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D08CBF" w14:textId="77777777" w:rsidR="0014417B" w:rsidRDefault="0014417B" w:rsidP="0014417B">
      <w:pPr>
        <w:jc w:val="both"/>
        <w:rPr>
          <w:rFonts w:cs="Times New Roman"/>
          <w:sz w:val="20"/>
          <w:szCs w:val="20"/>
          <w:lang w:val="en-US"/>
        </w:rPr>
      </w:pPr>
      <w:r w:rsidRPr="00FE19F4">
        <w:rPr>
          <w:rFonts w:cs="Times New Roman"/>
          <w:b/>
          <w:bCs/>
          <w:sz w:val="20"/>
          <w:szCs w:val="20"/>
          <w:lang w:val="en-US"/>
        </w:rPr>
        <w:t xml:space="preserve">Article title: </w:t>
      </w:r>
      <w:bookmarkStart w:id="0" w:name="_Hlk129363759"/>
      <w:proofErr w:type="spellStart"/>
      <w:r w:rsidRPr="00817574">
        <w:rPr>
          <w:rFonts w:cs="Times New Roman"/>
          <w:sz w:val="20"/>
          <w:szCs w:val="20"/>
          <w:lang w:val="en-US"/>
        </w:rPr>
        <w:t>QbD</w:t>
      </w:r>
      <w:proofErr w:type="spellEnd"/>
      <w:r w:rsidRPr="00817574">
        <w:rPr>
          <w:rFonts w:cs="Times New Roman"/>
          <w:sz w:val="20"/>
          <w:szCs w:val="20"/>
          <w:lang w:val="en-US"/>
        </w:rPr>
        <w:t xml:space="preserve">-based development of </w:t>
      </w:r>
      <w:proofErr w:type="spellStart"/>
      <w:r w:rsidRPr="00817574">
        <w:rPr>
          <w:rFonts w:cs="Times New Roman"/>
          <w:sz w:val="20"/>
          <w:szCs w:val="20"/>
          <w:lang w:val="en-US"/>
        </w:rPr>
        <w:t>ultradeformable</w:t>
      </w:r>
      <w:proofErr w:type="spellEnd"/>
      <w:r w:rsidRPr="00817574">
        <w:rPr>
          <w:rFonts w:cs="Times New Roman"/>
          <w:sz w:val="20"/>
          <w:szCs w:val="20"/>
          <w:lang w:val="en-US"/>
        </w:rPr>
        <w:t xml:space="preserve"> </w:t>
      </w:r>
      <w:proofErr w:type="spellStart"/>
      <w:r w:rsidRPr="00817574">
        <w:rPr>
          <w:rFonts w:cs="Times New Roman"/>
          <w:sz w:val="20"/>
          <w:szCs w:val="20"/>
          <w:lang w:val="en-US"/>
        </w:rPr>
        <w:t>nanovesicular</w:t>
      </w:r>
      <w:proofErr w:type="spellEnd"/>
      <w:r w:rsidRPr="00817574">
        <w:rPr>
          <w:rFonts w:cs="Times New Roman"/>
          <w:sz w:val="20"/>
          <w:szCs w:val="20"/>
          <w:lang w:val="en-US"/>
        </w:rPr>
        <w:t xml:space="preserve"> </w:t>
      </w:r>
      <w:proofErr w:type="spellStart"/>
      <w:r w:rsidRPr="00817574">
        <w:rPr>
          <w:rFonts w:cs="Times New Roman"/>
          <w:sz w:val="20"/>
          <w:szCs w:val="20"/>
          <w:lang w:val="en-US"/>
        </w:rPr>
        <w:t>transgelosome</w:t>
      </w:r>
      <w:proofErr w:type="spellEnd"/>
      <w:r w:rsidRPr="00817574">
        <w:rPr>
          <w:rFonts w:cs="Times New Roman"/>
          <w:sz w:val="20"/>
          <w:szCs w:val="20"/>
          <w:lang w:val="en-US"/>
        </w:rPr>
        <w:t xml:space="preserve"> of standardized </w:t>
      </w:r>
      <w:r w:rsidRPr="00817574">
        <w:rPr>
          <w:rFonts w:cs="Times New Roman"/>
          <w:i/>
          <w:iCs/>
          <w:sz w:val="20"/>
          <w:szCs w:val="20"/>
          <w:lang w:val="en-US"/>
        </w:rPr>
        <w:t>Piper longum</w:t>
      </w:r>
      <w:r w:rsidRPr="00817574">
        <w:rPr>
          <w:rFonts w:cs="Times New Roman"/>
          <w:sz w:val="20"/>
          <w:szCs w:val="20"/>
          <w:lang w:val="en-US"/>
        </w:rPr>
        <w:t xml:space="preserve"> extract for melanoma </w:t>
      </w:r>
    </w:p>
    <w:bookmarkEnd w:id="0"/>
    <w:p w14:paraId="56B45E11" w14:textId="77777777" w:rsidR="0014417B" w:rsidRPr="00FE19F4" w:rsidRDefault="0014417B" w:rsidP="0014417B">
      <w:pPr>
        <w:jc w:val="both"/>
        <w:rPr>
          <w:rFonts w:cs="Times New Roman"/>
          <w:sz w:val="20"/>
          <w:szCs w:val="20"/>
          <w:lang w:val="en-US"/>
        </w:rPr>
      </w:pPr>
    </w:p>
    <w:p w14:paraId="6089947B" w14:textId="77777777" w:rsidR="0014417B" w:rsidRPr="00FE19F4" w:rsidRDefault="0014417B" w:rsidP="0014417B">
      <w:pPr>
        <w:jc w:val="both"/>
        <w:rPr>
          <w:rFonts w:cs="Times New Roman"/>
          <w:b/>
          <w:bCs/>
          <w:sz w:val="20"/>
          <w:szCs w:val="20"/>
          <w:lang w:val="en-US"/>
        </w:rPr>
      </w:pPr>
      <w:r w:rsidRPr="00FE19F4">
        <w:rPr>
          <w:rFonts w:cs="Times New Roman"/>
          <w:b/>
          <w:bCs/>
          <w:sz w:val="20"/>
          <w:szCs w:val="20"/>
          <w:lang w:val="en-US"/>
        </w:rPr>
        <w:t xml:space="preserve">Short running title: </w:t>
      </w:r>
      <w:proofErr w:type="spellStart"/>
      <w:r w:rsidRPr="00FE19F4">
        <w:rPr>
          <w:rFonts w:cs="Times New Roman"/>
          <w:sz w:val="20"/>
          <w:szCs w:val="20"/>
          <w:lang w:val="en-US"/>
        </w:rPr>
        <w:t>Nanovesicular</w:t>
      </w:r>
      <w:proofErr w:type="spellEnd"/>
      <w:r w:rsidRPr="00FE19F4">
        <w:rPr>
          <w:rFonts w:cs="Times New Roman"/>
          <w:sz w:val="20"/>
          <w:szCs w:val="20"/>
          <w:lang w:val="en-US"/>
        </w:rPr>
        <w:t xml:space="preserve"> </w:t>
      </w:r>
      <w:proofErr w:type="spellStart"/>
      <w:r w:rsidRPr="00FE19F4">
        <w:rPr>
          <w:rFonts w:cs="Times New Roman"/>
          <w:sz w:val="20"/>
          <w:szCs w:val="20"/>
          <w:lang w:val="en-US"/>
        </w:rPr>
        <w:t>transgelosome</w:t>
      </w:r>
      <w:proofErr w:type="spellEnd"/>
      <w:r w:rsidRPr="00FE19F4">
        <w:rPr>
          <w:rFonts w:cs="Times New Roman"/>
          <w:sz w:val="20"/>
          <w:szCs w:val="20"/>
          <w:lang w:val="en-US"/>
        </w:rPr>
        <w:t xml:space="preserve"> for melanoma therapy</w:t>
      </w:r>
    </w:p>
    <w:p w14:paraId="19121884" w14:textId="77777777" w:rsidR="0014417B" w:rsidRPr="00FE19F4" w:rsidRDefault="0014417B" w:rsidP="0014417B">
      <w:pPr>
        <w:jc w:val="both"/>
        <w:rPr>
          <w:rFonts w:cs="Times New Roman"/>
          <w:sz w:val="20"/>
          <w:szCs w:val="20"/>
        </w:rPr>
      </w:pPr>
      <w:bookmarkStart w:id="1" w:name="_Hlk129363836"/>
      <w:r w:rsidRPr="00FE19F4">
        <w:rPr>
          <w:rFonts w:cs="Times New Roman"/>
          <w:b/>
          <w:bCs/>
          <w:sz w:val="20"/>
          <w:szCs w:val="20"/>
          <w:lang w:val="en-US"/>
        </w:rPr>
        <w:t xml:space="preserve">Author names: </w:t>
      </w:r>
      <w:r w:rsidRPr="00FE19F4">
        <w:rPr>
          <w:rFonts w:cs="Times New Roman"/>
          <w:sz w:val="20"/>
          <w:szCs w:val="20"/>
        </w:rPr>
        <w:t>Debadatta Mohapatra</w:t>
      </w:r>
      <w:r w:rsidRPr="00FE19F4">
        <w:rPr>
          <w:rFonts w:cs="Times New Roman"/>
          <w:sz w:val="20"/>
          <w:szCs w:val="20"/>
          <w:vertAlign w:val="superscript"/>
        </w:rPr>
        <w:t>1</w:t>
      </w:r>
      <w:r w:rsidRPr="00FE19F4">
        <w:rPr>
          <w:rFonts w:cs="Times New Roman"/>
          <w:sz w:val="20"/>
          <w:szCs w:val="20"/>
        </w:rPr>
        <w:t xml:space="preserve">, </w:t>
      </w:r>
      <w:bookmarkStart w:id="2" w:name="_Hlk124841100"/>
      <w:proofErr w:type="spellStart"/>
      <w:r w:rsidRPr="00FE19F4">
        <w:rPr>
          <w:rFonts w:cs="Times New Roman"/>
          <w:sz w:val="20"/>
          <w:szCs w:val="20"/>
        </w:rPr>
        <w:t>Dulla</w:t>
      </w:r>
      <w:proofErr w:type="spellEnd"/>
      <w:r w:rsidRPr="00FE19F4">
        <w:rPr>
          <w:rFonts w:cs="Times New Roman"/>
          <w:sz w:val="20"/>
          <w:szCs w:val="20"/>
        </w:rPr>
        <w:t xml:space="preserve"> Naveen Kumar</w:t>
      </w:r>
      <w:r w:rsidRPr="00FE19F4">
        <w:rPr>
          <w:rFonts w:cs="Times New Roman"/>
          <w:sz w:val="20"/>
          <w:szCs w:val="20"/>
          <w:vertAlign w:val="superscript"/>
        </w:rPr>
        <w:t>2</w:t>
      </w:r>
      <w:r w:rsidRPr="00FE19F4">
        <w:rPr>
          <w:rFonts w:cs="Times New Roman"/>
          <w:sz w:val="20"/>
          <w:szCs w:val="20"/>
        </w:rPr>
        <w:t xml:space="preserve">, Singh </w:t>
      </w:r>
      <w:r w:rsidRPr="00575E27">
        <w:rPr>
          <w:rFonts w:cs="Times New Roman"/>
          <w:sz w:val="20"/>
          <w:szCs w:val="20"/>
        </w:rPr>
        <w:t>Shreya</w:t>
      </w:r>
      <w:r w:rsidRPr="00575E27">
        <w:rPr>
          <w:rFonts w:cs="Times New Roman"/>
          <w:sz w:val="20"/>
          <w:szCs w:val="20"/>
          <w:vertAlign w:val="superscript"/>
        </w:rPr>
        <w:t>1</w:t>
      </w:r>
      <w:bookmarkStart w:id="3" w:name="_Hlk124841149"/>
      <w:bookmarkEnd w:id="2"/>
      <w:r w:rsidRPr="00575E27">
        <w:rPr>
          <w:rFonts w:cs="Times New Roman"/>
          <w:sz w:val="20"/>
          <w:szCs w:val="20"/>
        </w:rPr>
        <w:t xml:space="preserve">, </w:t>
      </w:r>
      <w:r w:rsidRPr="00817574">
        <w:rPr>
          <w:rFonts w:cs="Times New Roman"/>
          <w:sz w:val="20"/>
          <w:szCs w:val="20"/>
        </w:rPr>
        <w:t>Dhananjay Panigrahi</w:t>
      </w:r>
      <w:r w:rsidRPr="00817574">
        <w:rPr>
          <w:rFonts w:cs="Times New Roman"/>
          <w:sz w:val="20"/>
          <w:szCs w:val="20"/>
          <w:vertAlign w:val="superscript"/>
        </w:rPr>
        <w:t>3</w:t>
      </w:r>
      <w:r w:rsidRPr="00817574">
        <w:rPr>
          <w:rFonts w:cs="Times New Roman"/>
          <w:sz w:val="20"/>
          <w:szCs w:val="20"/>
        </w:rPr>
        <w:t>,</w:t>
      </w:r>
      <w:r w:rsidRPr="00575E27">
        <w:rPr>
          <w:rFonts w:cs="Times New Roman"/>
          <w:sz w:val="20"/>
          <w:szCs w:val="20"/>
        </w:rPr>
        <w:t xml:space="preserve"> Ashish</w:t>
      </w:r>
      <w:r w:rsidRPr="00FE19F4">
        <w:rPr>
          <w:rFonts w:cs="Times New Roman"/>
          <w:sz w:val="20"/>
          <w:szCs w:val="20"/>
        </w:rPr>
        <w:t xml:space="preserve"> Kumar Agr</w:t>
      </w:r>
      <w:r>
        <w:rPr>
          <w:rFonts w:cs="Times New Roman"/>
          <w:sz w:val="20"/>
          <w:szCs w:val="20"/>
        </w:rPr>
        <w:t>a</w:t>
      </w:r>
      <w:r w:rsidRPr="00FE19F4">
        <w:rPr>
          <w:rFonts w:cs="Times New Roman"/>
          <w:sz w:val="20"/>
          <w:szCs w:val="20"/>
        </w:rPr>
        <w:t>wal</w:t>
      </w:r>
      <w:r w:rsidRPr="00FE19F4">
        <w:rPr>
          <w:rFonts w:cs="Times New Roman"/>
          <w:sz w:val="20"/>
          <w:szCs w:val="20"/>
          <w:vertAlign w:val="superscript"/>
        </w:rPr>
        <w:t>2</w:t>
      </w:r>
      <w:r w:rsidRPr="00FE19F4">
        <w:rPr>
          <w:rFonts w:cs="Times New Roman"/>
          <w:sz w:val="20"/>
          <w:szCs w:val="20"/>
        </w:rPr>
        <w:t xml:space="preserve">, and </w:t>
      </w:r>
      <w:proofErr w:type="spellStart"/>
      <w:r w:rsidRPr="00FE19F4">
        <w:rPr>
          <w:rFonts w:cs="Times New Roman"/>
          <w:sz w:val="20"/>
          <w:szCs w:val="20"/>
        </w:rPr>
        <w:t>Alakh</w:t>
      </w:r>
      <w:proofErr w:type="spellEnd"/>
      <w:r w:rsidRPr="00FE19F4">
        <w:rPr>
          <w:rFonts w:cs="Times New Roman"/>
          <w:sz w:val="20"/>
          <w:szCs w:val="20"/>
        </w:rPr>
        <w:t xml:space="preserve"> N Sahu</w:t>
      </w:r>
      <w:bookmarkEnd w:id="3"/>
      <w:r w:rsidRPr="00FE19F4">
        <w:rPr>
          <w:rFonts w:cs="Times New Roman"/>
          <w:sz w:val="20"/>
          <w:szCs w:val="20"/>
          <w:vertAlign w:val="superscript"/>
        </w:rPr>
        <w:t>1</w:t>
      </w:r>
      <w:r w:rsidRPr="00FE19F4">
        <w:rPr>
          <w:rFonts w:cs="Times New Roman"/>
          <w:sz w:val="20"/>
          <w:szCs w:val="20"/>
        </w:rPr>
        <w:t>*</w:t>
      </w:r>
    </w:p>
    <w:p w14:paraId="66432DA8" w14:textId="77777777" w:rsidR="0014417B" w:rsidRPr="00FE19F4" w:rsidRDefault="0014417B" w:rsidP="0014417B">
      <w:pPr>
        <w:jc w:val="both"/>
        <w:rPr>
          <w:rFonts w:cs="Times New Roman"/>
          <w:b/>
          <w:bCs/>
          <w:sz w:val="20"/>
          <w:szCs w:val="20"/>
        </w:rPr>
      </w:pPr>
      <w:r w:rsidRPr="00FE19F4">
        <w:rPr>
          <w:rFonts w:cs="Times New Roman"/>
          <w:b/>
          <w:bCs/>
          <w:sz w:val="20"/>
          <w:szCs w:val="20"/>
        </w:rPr>
        <w:t>Author affiliations:</w:t>
      </w:r>
    </w:p>
    <w:p w14:paraId="3A3B7E97" w14:textId="77777777" w:rsidR="0014417B" w:rsidRPr="00FE19F4" w:rsidRDefault="0014417B" w:rsidP="0014417B">
      <w:pPr>
        <w:spacing w:line="360" w:lineRule="auto"/>
        <w:jc w:val="both"/>
        <w:rPr>
          <w:rFonts w:cs="Times New Roman"/>
          <w:sz w:val="20"/>
          <w:szCs w:val="20"/>
        </w:rPr>
      </w:pPr>
      <w:r w:rsidRPr="00FE19F4">
        <w:rPr>
          <w:rFonts w:cs="Times New Roman"/>
          <w:sz w:val="20"/>
          <w:szCs w:val="20"/>
          <w:vertAlign w:val="superscript"/>
        </w:rPr>
        <w:t>1</w:t>
      </w:r>
      <w:r w:rsidRPr="00FE19F4">
        <w:rPr>
          <w:rFonts w:cs="Times New Roman"/>
          <w:sz w:val="20"/>
          <w:szCs w:val="20"/>
        </w:rPr>
        <w:t>Phytomedicine Research Laboratory, Department of Pharmaceutical Engineering &amp; Technology, IIT (BHU), Varanasi-221005, Uttar Pradesh, India</w:t>
      </w:r>
    </w:p>
    <w:p w14:paraId="17744AAA" w14:textId="77777777" w:rsidR="0014417B" w:rsidRDefault="0014417B" w:rsidP="0014417B">
      <w:pPr>
        <w:spacing w:line="360" w:lineRule="auto"/>
        <w:jc w:val="both"/>
        <w:rPr>
          <w:rFonts w:cs="Times New Roman"/>
          <w:sz w:val="20"/>
          <w:szCs w:val="20"/>
        </w:rPr>
      </w:pPr>
      <w:r w:rsidRPr="00FE19F4">
        <w:rPr>
          <w:rFonts w:cs="Times New Roman"/>
          <w:sz w:val="20"/>
          <w:szCs w:val="20"/>
          <w:vertAlign w:val="superscript"/>
        </w:rPr>
        <w:t>2</w:t>
      </w:r>
      <w:r w:rsidRPr="00FE19F4">
        <w:rPr>
          <w:rFonts w:cs="Times New Roman"/>
          <w:sz w:val="20"/>
          <w:szCs w:val="20"/>
        </w:rPr>
        <w:t>Nanomedicine Research Laboratory, Department of Pharmaceutical Engineering &amp; Technology, IIT (BHU), Varanasi-221005, Uttar Pradesh, India</w:t>
      </w:r>
    </w:p>
    <w:p w14:paraId="63610D22" w14:textId="77777777" w:rsidR="0014417B" w:rsidRPr="00FE19F4" w:rsidRDefault="0014417B" w:rsidP="0014417B">
      <w:pPr>
        <w:spacing w:line="360" w:lineRule="auto"/>
        <w:jc w:val="both"/>
        <w:rPr>
          <w:rFonts w:cs="Times New Roman"/>
          <w:sz w:val="20"/>
          <w:szCs w:val="20"/>
        </w:rPr>
      </w:pPr>
      <w:r w:rsidRPr="00817574">
        <w:rPr>
          <w:rFonts w:cs="Times New Roman"/>
          <w:sz w:val="20"/>
          <w:szCs w:val="20"/>
          <w:vertAlign w:val="superscript"/>
        </w:rPr>
        <w:t>3</w:t>
      </w:r>
      <w:r w:rsidRPr="00817574">
        <w:rPr>
          <w:rFonts w:cs="Times New Roman"/>
          <w:sz w:val="20"/>
          <w:szCs w:val="20"/>
        </w:rPr>
        <w:t>Dr. Reddy's Laboratories, Hyderabad, Telangana, India</w:t>
      </w:r>
    </w:p>
    <w:p w14:paraId="1D41C618" w14:textId="77777777" w:rsidR="0014417B" w:rsidRPr="00FE19F4" w:rsidRDefault="0014417B" w:rsidP="0014417B">
      <w:pPr>
        <w:spacing w:line="360" w:lineRule="auto"/>
        <w:jc w:val="both"/>
        <w:rPr>
          <w:rFonts w:cs="Times New Roman"/>
          <w:b/>
          <w:bCs/>
          <w:sz w:val="20"/>
          <w:szCs w:val="20"/>
        </w:rPr>
      </w:pPr>
      <w:r w:rsidRPr="00FE19F4">
        <w:rPr>
          <w:rFonts w:cs="Times New Roman"/>
          <w:b/>
          <w:bCs/>
          <w:sz w:val="20"/>
          <w:szCs w:val="20"/>
        </w:rPr>
        <w:t xml:space="preserve">ORCID </w:t>
      </w:r>
      <w:proofErr w:type="spellStart"/>
      <w:r w:rsidRPr="00FE19F4">
        <w:rPr>
          <w:rFonts w:cs="Times New Roman"/>
          <w:b/>
          <w:bCs/>
          <w:sz w:val="20"/>
          <w:szCs w:val="20"/>
        </w:rPr>
        <w:t>iD</w:t>
      </w:r>
      <w:proofErr w:type="spellEnd"/>
      <w:r w:rsidRPr="00FE19F4">
        <w:rPr>
          <w:rFonts w:cs="Times New Roman"/>
          <w:b/>
          <w:bCs/>
          <w:sz w:val="20"/>
          <w:szCs w:val="20"/>
        </w:rPr>
        <w:t>:</w:t>
      </w:r>
    </w:p>
    <w:p w14:paraId="7F593A0B" w14:textId="77777777" w:rsidR="0014417B" w:rsidRPr="00FE19F4" w:rsidRDefault="0014417B" w:rsidP="0014417B">
      <w:pPr>
        <w:spacing w:after="0" w:line="360" w:lineRule="auto"/>
        <w:jc w:val="both"/>
        <w:rPr>
          <w:rFonts w:cs="Times New Roman"/>
          <w:sz w:val="20"/>
          <w:szCs w:val="20"/>
        </w:rPr>
      </w:pPr>
      <w:r w:rsidRPr="00FE19F4">
        <w:rPr>
          <w:rFonts w:cs="Times New Roman"/>
          <w:sz w:val="20"/>
          <w:szCs w:val="20"/>
        </w:rPr>
        <w:t>Debadatta Mohapatra: 0000-0003-3044-8706</w:t>
      </w:r>
    </w:p>
    <w:p w14:paraId="1D14A219" w14:textId="77777777" w:rsidR="0014417B" w:rsidRPr="00FE19F4" w:rsidRDefault="0014417B" w:rsidP="0014417B">
      <w:pPr>
        <w:spacing w:after="0" w:line="360" w:lineRule="auto"/>
        <w:jc w:val="both"/>
        <w:rPr>
          <w:rFonts w:cs="Times New Roman"/>
          <w:sz w:val="20"/>
          <w:szCs w:val="20"/>
        </w:rPr>
      </w:pPr>
      <w:proofErr w:type="spellStart"/>
      <w:r w:rsidRPr="00FE19F4">
        <w:rPr>
          <w:rFonts w:cs="Times New Roman"/>
          <w:sz w:val="20"/>
          <w:szCs w:val="20"/>
        </w:rPr>
        <w:t>Dulla</w:t>
      </w:r>
      <w:proofErr w:type="spellEnd"/>
      <w:r w:rsidRPr="00FE19F4">
        <w:rPr>
          <w:rFonts w:cs="Times New Roman"/>
          <w:sz w:val="20"/>
          <w:szCs w:val="20"/>
        </w:rPr>
        <w:t xml:space="preserve"> Naveen Kumar</w:t>
      </w:r>
      <w:bookmarkStart w:id="4" w:name="_Hlk129370740"/>
      <w:r w:rsidRPr="00FE19F4">
        <w:rPr>
          <w:rFonts w:cs="Times New Roman"/>
          <w:sz w:val="20"/>
          <w:szCs w:val="20"/>
        </w:rPr>
        <w:t xml:space="preserve">: </w:t>
      </w:r>
      <w:r w:rsidRPr="00773A96">
        <w:rPr>
          <w:rFonts w:cs="Times New Roman"/>
          <w:sz w:val="20"/>
          <w:szCs w:val="20"/>
        </w:rPr>
        <w:t>0000-0003-2415-7806</w:t>
      </w:r>
      <w:bookmarkEnd w:id="4"/>
    </w:p>
    <w:p w14:paraId="3B9B545A" w14:textId="77777777" w:rsidR="0014417B" w:rsidRDefault="0014417B" w:rsidP="0014417B">
      <w:pPr>
        <w:spacing w:after="0" w:line="360" w:lineRule="auto"/>
        <w:jc w:val="both"/>
        <w:rPr>
          <w:rFonts w:cs="Times New Roman"/>
          <w:sz w:val="20"/>
          <w:szCs w:val="20"/>
        </w:rPr>
      </w:pPr>
      <w:r w:rsidRPr="00FE19F4">
        <w:rPr>
          <w:rFonts w:cs="Times New Roman"/>
          <w:sz w:val="20"/>
          <w:szCs w:val="20"/>
        </w:rPr>
        <w:t>Singh Shreya: 0000-0002-9242-9597</w:t>
      </w:r>
    </w:p>
    <w:p w14:paraId="50FFCE2C" w14:textId="77777777" w:rsidR="0014417B" w:rsidRPr="00FE19F4" w:rsidRDefault="0014417B" w:rsidP="0014417B">
      <w:pPr>
        <w:spacing w:after="0" w:line="360" w:lineRule="auto"/>
        <w:jc w:val="both"/>
        <w:rPr>
          <w:rFonts w:cs="Times New Roman"/>
          <w:sz w:val="20"/>
          <w:szCs w:val="20"/>
        </w:rPr>
      </w:pPr>
      <w:r w:rsidRPr="00773A96">
        <w:rPr>
          <w:rFonts w:cs="Times New Roman"/>
          <w:sz w:val="20"/>
          <w:szCs w:val="20"/>
        </w:rPr>
        <w:t xml:space="preserve">Dhananjay </w:t>
      </w:r>
      <w:proofErr w:type="spellStart"/>
      <w:r w:rsidRPr="00773A96">
        <w:rPr>
          <w:rFonts w:cs="Times New Roman"/>
          <w:sz w:val="20"/>
          <w:szCs w:val="20"/>
        </w:rPr>
        <w:t>Panigrahi</w:t>
      </w:r>
      <w:proofErr w:type="spellEnd"/>
      <w:r w:rsidRPr="00773A96">
        <w:rPr>
          <w:rFonts w:cs="Times New Roman"/>
          <w:sz w:val="20"/>
          <w:szCs w:val="20"/>
        </w:rPr>
        <w:t xml:space="preserve">: </w:t>
      </w:r>
      <w:bookmarkStart w:id="5" w:name="_Hlk129370670"/>
      <w:r w:rsidRPr="00773A96">
        <w:rPr>
          <w:rFonts w:cs="Times New Roman"/>
          <w:sz w:val="20"/>
          <w:szCs w:val="20"/>
        </w:rPr>
        <w:t>0000-0002-3205-9897</w:t>
      </w:r>
    </w:p>
    <w:bookmarkEnd w:id="5"/>
    <w:p w14:paraId="009540C9" w14:textId="77777777" w:rsidR="0014417B" w:rsidRPr="00FE19F4" w:rsidRDefault="0014417B" w:rsidP="0014417B">
      <w:pPr>
        <w:spacing w:after="0" w:line="360" w:lineRule="auto"/>
        <w:jc w:val="both"/>
        <w:rPr>
          <w:rFonts w:cs="Times New Roman"/>
          <w:sz w:val="20"/>
          <w:szCs w:val="20"/>
        </w:rPr>
      </w:pPr>
      <w:r w:rsidRPr="00FE19F4">
        <w:rPr>
          <w:rFonts w:cs="Times New Roman"/>
          <w:sz w:val="20"/>
          <w:szCs w:val="20"/>
        </w:rPr>
        <w:t>Ashish Kumar Ag</w:t>
      </w:r>
      <w:r>
        <w:rPr>
          <w:rFonts w:cs="Times New Roman"/>
          <w:sz w:val="20"/>
          <w:szCs w:val="20"/>
        </w:rPr>
        <w:t>ra</w:t>
      </w:r>
      <w:r w:rsidRPr="00FE19F4">
        <w:rPr>
          <w:rFonts w:cs="Times New Roman"/>
          <w:sz w:val="20"/>
          <w:szCs w:val="20"/>
        </w:rPr>
        <w:t>wal: 0000-0002-7302-3647</w:t>
      </w:r>
    </w:p>
    <w:p w14:paraId="78E3077A" w14:textId="77777777" w:rsidR="0014417B" w:rsidRPr="00FE19F4" w:rsidRDefault="0014417B" w:rsidP="0014417B">
      <w:pPr>
        <w:spacing w:after="0" w:line="360" w:lineRule="auto"/>
        <w:jc w:val="both"/>
        <w:rPr>
          <w:rFonts w:cs="Times New Roman"/>
          <w:sz w:val="20"/>
          <w:szCs w:val="20"/>
        </w:rPr>
      </w:pPr>
      <w:proofErr w:type="spellStart"/>
      <w:r w:rsidRPr="00FE19F4">
        <w:rPr>
          <w:rFonts w:cs="Times New Roman"/>
          <w:sz w:val="20"/>
          <w:szCs w:val="20"/>
        </w:rPr>
        <w:t>Alakh</w:t>
      </w:r>
      <w:proofErr w:type="spellEnd"/>
      <w:r w:rsidRPr="00FE19F4">
        <w:rPr>
          <w:rFonts w:cs="Times New Roman"/>
          <w:sz w:val="20"/>
          <w:szCs w:val="20"/>
        </w:rPr>
        <w:t xml:space="preserve"> N </w:t>
      </w:r>
      <w:proofErr w:type="spellStart"/>
      <w:r w:rsidRPr="00FE19F4">
        <w:rPr>
          <w:rFonts w:cs="Times New Roman"/>
          <w:sz w:val="20"/>
          <w:szCs w:val="20"/>
        </w:rPr>
        <w:t>Sahu</w:t>
      </w:r>
      <w:proofErr w:type="spellEnd"/>
      <w:r w:rsidRPr="00FE19F4">
        <w:rPr>
          <w:rFonts w:cs="Times New Roman"/>
          <w:sz w:val="20"/>
          <w:szCs w:val="20"/>
        </w:rPr>
        <w:t>: 0000-0002-2378-6179</w:t>
      </w:r>
    </w:p>
    <w:p w14:paraId="38A2D6D2" w14:textId="77777777" w:rsidR="0014417B" w:rsidRPr="00FE19F4" w:rsidRDefault="0014417B" w:rsidP="0014417B">
      <w:pPr>
        <w:rPr>
          <w:rFonts w:cs="Times New Roman"/>
          <w:b/>
          <w:sz w:val="20"/>
          <w:szCs w:val="20"/>
        </w:rPr>
      </w:pPr>
    </w:p>
    <w:p w14:paraId="5A181346" w14:textId="77777777" w:rsidR="0014417B" w:rsidRPr="00FE19F4" w:rsidRDefault="0014417B" w:rsidP="0014417B">
      <w:pPr>
        <w:rPr>
          <w:rFonts w:cs="Times New Roman"/>
          <w:b/>
          <w:sz w:val="20"/>
          <w:szCs w:val="20"/>
        </w:rPr>
      </w:pPr>
      <w:r w:rsidRPr="00FE19F4">
        <w:rPr>
          <w:rFonts w:cs="Times New Roman"/>
          <w:b/>
          <w:sz w:val="20"/>
          <w:szCs w:val="20"/>
        </w:rPr>
        <w:t>*Author for correspondence:</w:t>
      </w:r>
    </w:p>
    <w:p w14:paraId="68A84E3A" w14:textId="77777777" w:rsidR="0014417B" w:rsidRPr="00FE19F4" w:rsidRDefault="0014417B" w:rsidP="0014417B">
      <w:pPr>
        <w:spacing w:after="0" w:line="360" w:lineRule="auto"/>
        <w:jc w:val="both"/>
        <w:rPr>
          <w:rFonts w:cs="Times New Roman"/>
          <w:sz w:val="20"/>
          <w:szCs w:val="20"/>
        </w:rPr>
      </w:pPr>
      <w:proofErr w:type="spellStart"/>
      <w:r w:rsidRPr="00FE19F4">
        <w:rPr>
          <w:rFonts w:cs="Times New Roman"/>
          <w:sz w:val="20"/>
          <w:szCs w:val="20"/>
        </w:rPr>
        <w:t>Alakh</w:t>
      </w:r>
      <w:proofErr w:type="spellEnd"/>
      <w:r w:rsidRPr="00FE19F4">
        <w:rPr>
          <w:rFonts w:cs="Times New Roman"/>
          <w:sz w:val="20"/>
          <w:szCs w:val="20"/>
        </w:rPr>
        <w:t xml:space="preserve"> N </w:t>
      </w:r>
      <w:proofErr w:type="spellStart"/>
      <w:r w:rsidRPr="00FE19F4">
        <w:rPr>
          <w:rFonts w:cs="Times New Roman"/>
          <w:sz w:val="20"/>
          <w:szCs w:val="20"/>
        </w:rPr>
        <w:t>Sahu</w:t>
      </w:r>
      <w:proofErr w:type="spellEnd"/>
    </w:p>
    <w:p w14:paraId="1BCDF332" w14:textId="77777777" w:rsidR="0014417B" w:rsidRPr="00FE19F4" w:rsidRDefault="0014417B" w:rsidP="0014417B">
      <w:pPr>
        <w:spacing w:after="0" w:line="360" w:lineRule="auto"/>
        <w:jc w:val="both"/>
        <w:rPr>
          <w:rFonts w:cs="Times New Roman"/>
          <w:sz w:val="20"/>
          <w:szCs w:val="20"/>
        </w:rPr>
      </w:pPr>
      <w:r w:rsidRPr="00FE19F4">
        <w:rPr>
          <w:rFonts w:cs="Times New Roman"/>
          <w:sz w:val="20"/>
          <w:szCs w:val="20"/>
        </w:rPr>
        <w:t xml:space="preserve">E-Mail: </w:t>
      </w:r>
      <w:hyperlink r:id="rId7" w:history="1">
        <w:r w:rsidRPr="00FE19F4">
          <w:rPr>
            <w:rStyle w:val="Hyperlink"/>
            <w:rFonts w:cs="Times New Roman"/>
            <w:sz w:val="20"/>
            <w:szCs w:val="20"/>
          </w:rPr>
          <w:t>ansahu.phe@iitbhu.ac.in</w:t>
        </w:r>
      </w:hyperlink>
    </w:p>
    <w:p w14:paraId="46F77CC3" w14:textId="77777777" w:rsidR="0014417B" w:rsidRPr="00FE19F4" w:rsidRDefault="0014417B" w:rsidP="0014417B">
      <w:pPr>
        <w:spacing w:after="0" w:line="360" w:lineRule="auto"/>
        <w:jc w:val="both"/>
        <w:rPr>
          <w:rFonts w:cs="Times New Roman"/>
          <w:sz w:val="20"/>
          <w:szCs w:val="20"/>
        </w:rPr>
      </w:pPr>
      <w:r w:rsidRPr="00FE19F4">
        <w:rPr>
          <w:rFonts w:cs="Times New Roman"/>
          <w:sz w:val="20"/>
          <w:szCs w:val="20"/>
        </w:rPr>
        <w:t>Tel.: +91 9451137862</w:t>
      </w:r>
    </w:p>
    <w:bookmarkEnd w:id="1"/>
    <w:p w14:paraId="1F7A1624" w14:textId="77777777" w:rsidR="0014417B" w:rsidRPr="00FE19F4" w:rsidRDefault="0014417B" w:rsidP="0014417B">
      <w:pPr>
        <w:jc w:val="both"/>
        <w:rPr>
          <w:rFonts w:cs="Times New Roman"/>
          <w:sz w:val="20"/>
          <w:szCs w:val="20"/>
        </w:rPr>
      </w:pPr>
    </w:p>
    <w:p w14:paraId="45C2CDA9" w14:textId="5E782E82" w:rsidR="0014417B" w:rsidRDefault="0014417B" w:rsidP="00E625F2"/>
    <w:p w14:paraId="439D115C" w14:textId="7BAFD1FB" w:rsidR="0014417B" w:rsidRDefault="0014417B" w:rsidP="00E625F2"/>
    <w:p w14:paraId="2317890A" w14:textId="58F10C0A" w:rsidR="0014417B" w:rsidRDefault="0014417B" w:rsidP="00E625F2"/>
    <w:p w14:paraId="3267B972" w14:textId="50420DC6" w:rsidR="0014417B" w:rsidRDefault="0014417B" w:rsidP="00E625F2"/>
    <w:p w14:paraId="11174A16" w14:textId="77777777" w:rsidR="0014417B" w:rsidRDefault="0014417B" w:rsidP="00E625F2"/>
    <w:p w14:paraId="2BDD09C2" w14:textId="77777777" w:rsidR="0014417B" w:rsidRDefault="0014417B" w:rsidP="00E625F2"/>
    <w:p w14:paraId="6F2496D1" w14:textId="4B462E89" w:rsidR="00E625F2" w:rsidRPr="004158B6" w:rsidRDefault="00E232ED" w:rsidP="00E625F2">
      <w:pPr>
        <w:pStyle w:val="Heading1"/>
        <w:rPr>
          <w:sz w:val="20"/>
          <w:szCs w:val="20"/>
        </w:rPr>
      </w:pPr>
      <w:r w:rsidRPr="004158B6">
        <w:rPr>
          <w:sz w:val="20"/>
          <w:szCs w:val="20"/>
        </w:rPr>
        <w:lastRenderedPageBreak/>
        <w:t>Methodology</w:t>
      </w:r>
    </w:p>
    <w:p w14:paraId="57D543F3" w14:textId="011578F3" w:rsidR="00C95D5D" w:rsidRPr="004158B6" w:rsidRDefault="00C95D5D" w:rsidP="00C95D5D">
      <w:pPr>
        <w:pStyle w:val="Heading2"/>
        <w:rPr>
          <w:sz w:val="20"/>
          <w:szCs w:val="20"/>
        </w:rPr>
      </w:pPr>
      <w:bookmarkStart w:id="6" w:name="_Hlk77957109"/>
      <w:r w:rsidRPr="004158B6">
        <w:rPr>
          <w:sz w:val="20"/>
          <w:szCs w:val="20"/>
        </w:rPr>
        <w:t>High</w:t>
      </w:r>
      <w:r w:rsidR="000D0548" w:rsidRPr="004158B6">
        <w:rPr>
          <w:sz w:val="20"/>
          <w:szCs w:val="20"/>
        </w:rPr>
        <w:t>-</w:t>
      </w:r>
      <w:r w:rsidRPr="004158B6">
        <w:rPr>
          <w:sz w:val="20"/>
          <w:szCs w:val="20"/>
        </w:rPr>
        <w:t>performance liquid chromatography (</w:t>
      </w:r>
      <w:bookmarkStart w:id="7" w:name="_Hlk128404797"/>
      <w:r w:rsidRPr="004158B6">
        <w:rPr>
          <w:sz w:val="20"/>
          <w:szCs w:val="20"/>
        </w:rPr>
        <w:t>HPLC</w:t>
      </w:r>
      <w:bookmarkEnd w:id="7"/>
      <w:r w:rsidRPr="004158B6">
        <w:rPr>
          <w:sz w:val="20"/>
          <w:szCs w:val="20"/>
        </w:rPr>
        <w:t>)</w:t>
      </w:r>
      <w:bookmarkEnd w:id="6"/>
    </w:p>
    <w:p w14:paraId="35DC72C7" w14:textId="78A1AB24" w:rsidR="00B80EE0" w:rsidRPr="004158B6" w:rsidRDefault="00C95D5D" w:rsidP="00B80EE0">
      <w:pPr>
        <w:pStyle w:val="PIPSDMEL"/>
        <w:ind w:firstLine="720"/>
        <w:rPr>
          <w:sz w:val="20"/>
          <w:szCs w:val="20"/>
        </w:rPr>
      </w:pPr>
      <w:r w:rsidRPr="004158B6">
        <w:rPr>
          <w:sz w:val="20"/>
          <w:szCs w:val="20"/>
        </w:rPr>
        <w:t xml:space="preserve">HPLC study was carried out using </w:t>
      </w:r>
      <w:r w:rsidRPr="004158B6">
        <w:rPr>
          <w:rFonts w:cs="Times New Roman"/>
          <w:sz w:val="20"/>
          <w:szCs w:val="20"/>
        </w:rPr>
        <w:t>an Agilent HPLC system (Agilent 1260 Infinity II) furnished with a quaternary pump (1260 Quat Pump VL)), autosampler (1260 Vial Sampler), column (</w:t>
      </w:r>
      <w:proofErr w:type="spellStart"/>
      <w:r w:rsidRPr="004158B6">
        <w:rPr>
          <w:rFonts w:cs="Times New Roman"/>
          <w:sz w:val="20"/>
          <w:szCs w:val="20"/>
        </w:rPr>
        <w:t>Quasar</w:t>
      </w:r>
      <w:r w:rsidRPr="004158B6">
        <w:rPr>
          <w:rFonts w:cs="Times New Roman"/>
          <w:sz w:val="20"/>
          <w:szCs w:val="20"/>
          <w:vertAlign w:val="superscript"/>
        </w:rPr>
        <w:t>TM</w:t>
      </w:r>
      <w:proofErr w:type="spellEnd"/>
      <w:r w:rsidRPr="004158B6">
        <w:rPr>
          <w:rFonts w:cs="Times New Roman"/>
          <w:sz w:val="20"/>
          <w:szCs w:val="20"/>
        </w:rPr>
        <w:t xml:space="preserve"> C18 LC column, PerkinElmer, 250</w:t>
      </w:r>
      <w:r w:rsidR="00BC60A1" w:rsidRPr="004158B6">
        <w:rPr>
          <w:rFonts w:cs="Times New Roman"/>
          <w:sz w:val="20"/>
          <w:szCs w:val="20"/>
        </w:rPr>
        <w:t xml:space="preserve"> </w:t>
      </w:r>
      <w:r w:rsidRPr="004158B6">
        <w:rPr>
          <w:rFonts w:cs="Times New Roman"/>
          <w:sz w:val="20"/>
          <w:szCs w:val="20"/>
        </w:rPr>
        <w:t>× 4.6 mm with 5</w:t>
      </w:r>
      <w:r w:rsidR="00BC60A1" w:rsidRPr="004158B6">
        <w:rPr>
          <w:rFonts w:cs="Times New Roman"/>
          <w:sz w:val="20"/>
          <w:szCs w:val="20"/>
        </w:rPr>
        <w:t xml:space="preserve"> </w:t>
      </w:r>
      <w:proofErr w:type="spellStart"/>
      <w:r w:rsidRPr="004158B6">
        <w:rPr>
          <w:rFonts w:cs="Times New Roman"/>
          <w:sz w:val="20"/>
          <w:szCs w:val="20"/>
        </w:rPr>
        <w:t>μm</w:t>
      </w:r>
      <w:proofErr w:type="spellEnd"/>
      <w:r w:rsidRPr="004158B6">
        <w:rPr>
          <w:rFonts w:cs="Times New Roman"/>
          <w:sz w:val="20"/>
          <w:szCs w:val="20"/>
        </w:rPr>
        <w:t xml:space="preserve"> particle size), a standard flow cell (13 </w:t>
      </w:r>
      <w:proofErr w:type="spellStart"/>
      <w:r w:rsidRPr="004158B6">
        <w:rPr>
          <w:rFonts w:cs="Times New Roman"/>
          <w:sz w:val="20"/>
          <w:szCs w:val="20"/>
        </w:rPr>
        <w:t>μ</w:t>
      </w:r>
      <w:r w:rsidR="002F09B2" w:rsidRPr="004158B6">
        <w:rPr>
          <w:rFonts w:cs="Times New Roman"/>
          <w:sz w:val="20"/>
          <w:szCs w:val="20"/>
        </w:rPr>
        <w:t>L</w:t>
      </w:r>
      <w:proofErr w:type="spellEnd"/>
      <w:r w:rsidRPr="004158B6">
        <w:rPr>
          <w:rFonts w:cs="Times New Roman"/>
          <w:sz w:val="20"/>
          <w:szCs w:val="20"/>
        </w:rPr>
        <w:t xml:space="preserve">, 10 mm, and 120 bar), diode array detector (1260 DAD WR), and Open LAB CDS </w:t>
      </w:r>
      <w:proofErr w:type="spellStart"/>
      <w:r w:rsidRPr="004158B6">
        <w:rPr>
          <w:rFonts w:cs="Times New Roman"/>
          <w:sz w:val="20"/>
          <w:szCs w:val="20"/>
        </w:rPr>
        <w:t>EZChrom</w:t>
      </w:r>
      <w:proofErr w:type="spellEnd"/>
      <w:r w:rsidRPr="004158B6">
        <w:rPr>
          <w:rFonts w:cs="Times New Roman"/>
          <w:sz w:val="20"/>
          <w:szCs w:val="20"/>
        </w:rPr>
        <w:t xml:space="preserve"> Workstation VL software</w:t>
      </w:r>
      <w:r w:rsidRPr="004158B6">
        <w:rPr>
          <w:sz w:val="20"/>
          <w:szCs w:val="20"/>
        </w:rPr>
        <w:t xml:space="preserve">. With 80:20 v/v ratio of HPLC grade methanol and water as the mobile phase, the isocratic elution was carried out at a flow rate of 1.00 mL/min for 10 min. </w:t>
      </w:r>
      <w:r w:rsidR="00B80EE0" w:rsidRPr="004158B6">
        <w:rPr>
          <w:sz w:val="20"/>
          <w:szCs w:val="20"/>
        </w:rPr>
        <w:t xml:space="preserve">The developed HPLC method was as per </w:t>
      </w:r>
      <w:r w:rsidR="000D0548" w:rsidRPr="004158B6">
        <w:rPr>
          <w:sz w:val="20"/>
          <w:szCs w:val="20"/>
        </w:rPr>
        <w:t xml:space="preserve">the </w:t>
      </w:r>
      <w:r w:rsidR="00B80EE0" w:rsidRPr="004158B6">
        <w:rPr>
          <w:sz w:val="20"/>
          <w:szCs w:val="20"/>
        </w:rPr>
        <w:t xml:space="preserve">International Conference on Harmonization Tripartite Guideline (ICH Topic Q 2 (R1), Step 4 version, Validation Of Analytical Procedures: Text And Methodology ) </w:t>
      </w:r>
      <w:r w:rsidR="00B80EE0" w:rsidRPr="004158B6">
        <w:rPr>
          <w:sz w:val="20"/>
          <w:szCs w:val="20"/>
        </w:rPr>
        <w:fldChar w:fldCharType="begin"/>
      </w:r>
      <w:r w:rsidR="00B80EE0" w:rsidRPr="004158B6">
        <w:rPr>
          <w:sz w:val="20"/>
          <w:szCs w:val="20"/>
        </w:rPr>
        <w:instrText xml:space="preserve"> ADDIN EN.CITE &lt;EndNote&gt;&lt;Cite&gt;&lt;Author&gt;Guideline&lt;/Author&gt;&lt;Year&gt;2005&lt;/Year&gt;&lt;RecNum&gt;78&lt;/RecNum&gt;&lt;DisplayText&gt;[1]&lt;/DisplayText&gt;&lt;record&gt;&lt;rec-number&gt;78&lt;/rec-number&gt;&lt;foreign-keys&gt;&lt;key app="EN" db-id="ztsdrfaz5rasrseevf252zwu5rt0pvfadwfv" timestamp="1636088775"&gt;78&lt;/key&gt;&lt;/foreign-keys&gt;&lt;ref-type name="Conference Proceedings"&gt;10&lt;/ref-type&gt;&lt;contributors&gt;&lt;authors&gt;&lt;author&gt;ICH Harmonised Tripartite Guideline&lt;/author&gt;&lt;/authors&gt;&lt;/contributors&gt;&lt;titles&gt;&lt;title&gt;Validation of analytical procedures: text and methodology Q2 (R1)&lt;/title&gt;&lt;secondary-title&gt;International conference on harmonization of technical requirements for registration of pharmaceuticals for human use&lt;/secondary-title&gt;&lt;/titles&gt;&lt;dates&gt;&lt;year&gt;2005&lt;/year&gt;&lt;/dates&gt;&lt;publisher&gt;Geneva Switzerland&lt;/publisher&gt;&lt;urls&gt;&lt;/urls&gt;&lt;/record&gt;&lt;/Cite&gt;&lt;/EndNote&gt;</w:instrText>
      </w:r>
      <w:r w:rsidR="00B80EE0" w:rsidRPr="004158B6">
        <w:rPr>
          <w:sz w:val="20"/>
          <w:szCs w:val="20"/>
        </w:rPr>
        <w:fldChar w:fldCharType="separate"/>
      </w:r>
      <w:r w:rsidR="00B80EE0" w:rsidRPr="004158B6">
        <w:rPr>
          <w:noProof/>
          <w:sz w:val="20"/>
          <w:szCs w:val="20"/>
        </w:rPr>
        <w:t>[1]</w:t>
      </w:r>
      <w:r w:rsidR="00B80EE0" w:rsidRPr="004158B6">
        <w:rPr>
          <w:sz w:val="20"/>
          <w:szCs w:val="20"/>
        </w:rPr>
        <w:fldChar w:fldCharType="end"/>
      </w:r>
      <w:r w:rsidR="00B80EE0" w:rsidRPr="004158B6">
        <w:rPr>
          <w:sz w:val="20"/>
          <w:szCs w:val="20"/>
        </w:rPr>
        <w:t xml:space="preserve">. </w:t>
      </w:r>
    </w:p>
    <w:p w14:paraId="0E26322F" w14:textId="77777777" w:rsidR="00BC60A1" w:rsidRPr="004158B6" w:rsidRDefault="00BC60A1" w:rsidP="00BC60A1">
      <w:pPr>
        <w:pStyle w:val="Heading3"/>
        <w:rPr>
          <w:sz w:val="20"/>
          <w:szCs w:val="20"/>
        </w:rPr>
      </w:pPr>
      <w:r w:rsidRPr="004158B6">
        <w:rPr>
          <w:sz w:val="20"/>
          <w:szCs w:val="20"/>
        </w:rPr>
        <w:t>Preparation of primary stock solution and working standard solution</w:t>
      </w:r>
    </w:p>
    <w:p w14:paraId="6A5FFE47" w14:textId="7D4896B7" w:rsidR="00BC60A1" w:rsidRPr="004158B6" w:rsidRDefault="00BC60A1" w:rsidP="00BC60A1">
      <w:pPr>
        <w:pStyle w:val="PIPSDMEL"/>
        <w:ind w:firstLine="720"/>
        <w:rPr>
          <w:sz w:val="20"/>
          <w:szCs w:val="20"/>
        </w:rPr>
      </w:pPr>
      <w:r w:rsidRPr="004158B6">
        <w:rPr>
          <w:sz w:val="20"/>
          <w:szCs w:val="20"/>
        </w:rPr>
        <w:t xml:space="preserve">The individual primary stock solutions of PIP and PLGN (1 mg/mL) and the working standards (2-30 </w:t>
      </w:r>
      <w:proofErr w:type="spellStart"/>
      <w:r w:rsidRPr="004158B6">
        <w:rPr>
          <w:sz w:val="20"/>
          <w:szCs w:val="20"/>
        </w:rPr>
        <w:t>μg</w:t>
      </w:r>
      <w:proofErr w:type="spellEnd"/>
      <w:r w:rsidRPr="004158B6">
        <w:rPr>
          <w:sz w:val="20"/>
          <w:szCs w:val="20"/>
        </w:rPr>
        <w:t>/mL) were prepared by diluting suitably with HPLC</w:t>
      </w:r>
      <w:r w:rsidR="000D0548" w:rsidRPr="004158B6">
        <w:rPr>
          <w:sz w:val="20"/>
          <w:szCs w:val="20"/>
        </w:rPr>
        <w:t>-</w:t>
      </w:r>
      <w:r w:rsidRPr="004158B6">
        <w:rPr>
          <w:sz w:val="20"/>
          <w:szCs w:val="20"/>
        </w:rPr>
        <w:t xml:space="preserve">grade methanol. </w:t>
      </w:r>
      <w:r w:rsidR="000D0548" w:rsidRPr="004158B6">
        <w:rPr>
          <w:sz w:val="20"/>
          <w:szCs w:val="20"/>
        </w:rPr>
        <w:t>Before</w:t>
      </w:r>
      <w:r w:rsidRPr="004158B6">
        <w:rPr>
          <w:sz w:val="20"/>
          <w:szCs w:val="20"/>
        </w:rPr>
        <w:t xml:space="preserve"> the HPLC analysis, the standard solutions were vortexed, bath sonicated for 5 min, filtered through a 0.22 </w:t>
      </w:r>
      <w:proofErr w:type="spellStart"/>
      <w:r w:rsidRPr="004158B6">
        <w:rPr>
          <w:sz w:val="20"/>
          <w:szCs w:val="20"/>
        </w:rPr>
        <w:t>μm</w:t>
      </w:r>
      <w:proofErr w:type="spellEnd"/>
      <w:r w:rsidRPr="004158B6">
        <w:rPr>
          <w:sz w:val="20"/>
          <w:szCs w:val="20"/>
        </w:rPr>
        <w:t xml:space="preserve"> syringe filter, stored in the amber-colored volumetric flask, and kept at 4°C. Twenty microliters of samples were injected into the HPLC using </w:t>
      </w:r>
      <w:r w:rsidR="000D0548" w:rsidRPr="004158B6">
        <w:rPr>
          <w:sz w:val="20"/>
          <w:szCs w:val="20"/>
        </w:rPr>
        <w:t xml:space="preserve">an </w:t>
      </w:r>
      <w:r w:rsidRPr="004158B6">
        <w:rPr>
          <w:sz w:val="20"/>
          <w:szCs w:val="20"/>
        </w:rPr>
        <w:t xml:space="preserve">autosampler. </w:t>
      </w:r>
    </w:p>
    <w:p w14:paraId="7FAAD563" w14:textId="77777777" w:rsidR="00BC60A1" w:rsidRPr="004158B6" w:rsidRDefault="00BC60A1" w:rsidP="00BC60A1">
      <w:pPr>
        <w:pStyle w:val="Heading3"/>
        <w:rPr>
          <w:sz w:val="20"/>
          <w:szCs w:val="20"/>
        </w:rPr>
      </w:pPr>
      <w:r w:rsidRPr="004158B6">
        <w:rPr>
          <w:sz w:val="20"/>
          <w:szCs w:val="20"/>
        </w:rPr>
        <w:t>Validation of the HPLC method</w:t>
      </w:r>
    </w:p>
    <w:p w14:paraId="57C930DF" w14:textId="57E4C9F5" w:rsidR="00BC60A1" w:rsidRPr="004158B6" w:rsidRDefault="00BC60A1" w:rsidP="00B80EE0">
      <w:pPr>
        <w:pStyle w:val="PIPSDMEL"/>
        <w:rPr>
          <w:sz w:val="20"/>
          <w:szCs w:val="20"/>
        </w:rPr>
      </w:pPr>
      <w:r w:rsidRPr="004158B6">
        <w:rPr>
          <w:rFonts w:cs="Times New Roman"/>
          <w:sz w:val="20"/>
          <w:szCs w:val="20"/>
        </w:rPr>
        <w:t>The analysis was carried out in triplicate, and the calibration curves were made by graphing the average area (</w:t>
      </w:r>
      <w:proofErr w:type="spellStart"/>
      <w:r w:rsidRPr="004158B6">
        <w:rPr>
          <w:rFonts w:cs="Times New Roman"/>
          <w:sz w:val="20"/>
          <w:szCs w:val="20"/>
        </w:rPr>
        <w:t>mAU</w:t>
      </w:r>
      <w:proofErr w:type="spellEnd"/>
      <w:r w:rsidRPr="004158B6">
        <w:rPr>
          <w:rFonts w:cs="Times New Roman"/>
          <w:sz w:val="20"/>
          <w:szCs w:val="20"/>
        </w:rPr>
        <w:t>) v/s the corresponding concentration (</w:t>
      </w:r>
      <w:proofErr w:type="spellStart"/>
      <w:r w:rsidRPr="004158B6">
        <w:rPr>
          <w:rFonts w:cs="Times New Roman"/>
          <w:sz w:val="20"/>
          <w:szCs w:val="20"/>
        </w:rPr>
        <w:t>μg</w:t>
      </w:r>
      <w:proofErr w:type="spellEnd"/>
      <w:r w:rsidRPr="004158B6">
        <w:rPr>
          <w:rFonts w:cs="Times New Roman"/>
          <w:sz w:val="20"/>
          <w:szCs w:val="20"/>
        </w:rPr>
        <w:t xml:space="preserve">/mL). </w:t>
      </w:r>
      <w:r w:rsidR="00B80EE0" w:rsidRPr="004158B6">
        <w:rPr>
          <w:sz w:val="20"/>
          <w:szCs w:val="20"/>
        </w:rPr>
        <w:t xml:space="preserve">The HPLC method was validated for linearity, range, accuracy (% recovery), precision (intermediate precision and repeatability), limit of detection (LOD), limit of quantification (LOQ), robustness, and system suitability test as per ICH Topic Q 2 (R1) </w:t>
      </w:r>
      <w:r w:rsidRPr="004158B6">
        <w:rPr>
          <w:sz w:val="20"/>
          <w:szCs w:val="20"/>
        </w:rPr>
        <w:fldChar w:fldCharType="begin"/>
      </w:r>
      <w:r w:rsidRPr="004158B6">
        <w:rPr>
          <w:sz w:val="20"/>
          <w:szCs w:val="20"/>
        </w:rPr>
        <w:instrText xml:space="preserve"> ADDIN EN.CITE &lt;EndNote&gt;&lt;Cite&gt;&lt;Author&gt;Guideline&lt;/Author&gt;&lt;Year&gt;2005&lt;/Year&gt;&lt;RecNum&gt;78&lt;/RecNum&gt;&lt;DisplayText&gt;[1]&lt;/DisplayText&gt;&lt;record&gt;&lt;rec-number&gt;78&lt;/rec-number&gt;&lt;foreign-keys&gt;&lt;key app="EN" db-id="ztsdrfaz5rasrseevf252zwu5rt0pvfadwfv" timestamp="1636088775"&gt;78&lt;/key&gt;&lt;/foreign-keys&gt;&lt;ref-type name="Conference Proceedings"&gt;10&lt;/ref-type&gt;&lt;contributors&gt;&lt;authors&gt;&lt;author&gt;ICH Harmonised Tripartite Guideline&lt;/author&gt;&lt;/authors&gt;&lt;/contributors&gt;&lt;titles&gt;&lt;title&gt;Validation of analytical procedures: text and methodology Q2 (R1)&lt;/title&gt;&lt;secondary-title&gt;International conference on harmonization of technical requirements for registration of pharmaceuticals for human use&lt;/secondary-title&gt;&lt;/titles&gt;&lt;dates&gt;&lt;year&gt;2005&lt;/year&gt;&lt;/dates&gt;&lt;publisher&gt;Geneva Switzerland&lt;/publisher&gt;&lt;urls&gt;&lt;/urls&gt;&lt;/record&gt;&lt;/Cite&gt;&lt;/EndNote&gt;</w:instrText>
      </w:r>
      <w:r w:rsidRPr="004158B6">
        <w:rPr>
          <w:sz w:val="20"/>
          <w:szCs w:val="20"/>
        </w:rPr>
        <w:fldChar w:fldCharType="separate"/>
      </w:r>
      <w:r w:rsidRPr="004158B6">
        <w:rPr>
          <w:noProof/>
          <w:sz w:val="20"/>
          <w:szCs w:val="20"/>
        </w:rPr>
        <w:t>[1]</w:t>
      </w:r>
      <w:r w:rsidRPr="004158B6">
        <w:rPr>
          <w:sz w:val="20"/>
          <w:szCs w:val="20"/>
        </w:rPr>
        <w:fldChar w:fldCharType="end"/>
      </w:r>
      <w:r w:rsidRPr="004158B6">
        <w:rPr>
          <w:sz w:val="20"/>
          <w:szCs w:val="20"/>
        </w:rPr>
        <w:t xml:space="preserve">. </w:t>
      </w:r>
    </w:p>
    <w:p w14:paraId="5C64C93B" w14:textId="77777777" w:rsidR="00BC60A1" w:rsidRPr="004158B6" w:rsidRDefault="00BC60A1" w:rsidP="00BC60A1">
      <w:pPr>
        <w:pStyle w:val="Heading4"/>
        <w:rPr>
          <w:sz w:val="20"/>
          <w:szCs w:val="20"/>
        </w:rPr>
      </w:pPr>
      <w:r w:rsidRPr="004158B6">
        <w:rPr>
          <w:sz w:val="20"/>
          <w:szCs w:val="20"/>
        </w:rPr>
        <w:t>Linearity and range</w:t>
      </w:r>
    </w:p>
    <w:p w14:paraId="2188BDB1" w14:textId="536C8071" w:rsidR="00BC60A1" w:rsidRPr="004158B6" w:rsidRDefault="00BC60A1" w:rsidP="00BC60A1">
      <w:pPr>
        <w:spacing w:line="360" w:lineRule="auto"/>
        <w:ind w:firstLine="720"/>
        <w:jc w:val="both"/>
        <w:rPr>
          <w:rFonts w:cs="Times New Roman"/>
          <w:sz w:val="20"/>
          <w:szCs w:val="20"/>
          <w:lang w:val="en-US"/>
        </w:rPr>
      </w:pPr>
      <w:r w:rsidRPr="004158B6">
        <w:rPr>
          <w:rFonts w:cs="Times New Roman"/>
          <w:sz w:val="20"/>
          <w:szCs w:val="20"/>
          <w:lang w:val="en-US"/>
        </w:rPr>
        <w:t xml:space="preserve">The linearity and range of </w:t>
      </w:r>
      <w:r w:rsidR="000D0548" w:rsidRPr="004158B6">
        <w:rPr>
          <w:rFonts w:cs="Times New Roman"/>
          <w:sz w:val="20"/>
          <w:szCs w:val="20"/>
          <w:lang w:val="en-US"/>
        </w:rPr>
        <w:t xml:space="preserve">the </w:t>
      </w:r>
      <w:r w:rsidRPr="004158B6">
        <w:rPr>
          <w:rFonts w:cs="Times New Roman"/>
          <w:sz w:val="20"/>
          <w:szCs w:val="20"/>
          <w:lang w:val="en-US"/>
        </w:rPr>
        <w:t>method w</w:t>
      </w:r>
      <w:r w:rsidR="000D0548" w:rsidRPr="004158B6">
        <w:rPr>
          <w:rFonts w:cs="Times New Roman"/>
          <w:sz w:val="20"/>
          <w:szCs w:val="20"/>
          <w:lang w:val="en-US"/>
        </w:rPr>
        <w:t>ere</w:t>
      </w:r>
      <w:r w:rsidRPr="004158B6">
        <w:rPr>
          <w:rFonts w:cs="Times New Roman"/>
          <w:sz w:val="20"/>
          <w:szCs w:val="20"/>
          <w:lang w:val="en-US"/>
        </w:rPr>
        <w:t xml:space="preserve"> verified from the correlation coefficients obtained from the calibration curves of PIP and PLGN.  </w:t>
      </w:r>
    </w:p>
    <w:p w14:paraId="15E2004D" w14:textId="77777777" w:rsidR="00BC60A1" w:rsidRPr="004158B6" w:rsidRDefault="00BC60A1" w:rsidP="00BC60A1">
      <w:pPr>
        <w:pStyle w:val="Heading4"/>
        <w:rPr>
          <w:sz w:val="20"/>
          <w:szCs w:val="20"/>
        </w:rPr>
      </w:pPr>
      <w:r w:rsidRPr="004158B6">
        <w:rPr>
          <w:sz w:val="20"/>
          <w:szCs w:val="20"/>
        </w:rPr>
        <w:t>Accuracy</w:t>
      </w:r>
    </w:p>
    <w:p w14:paraId="1A324B03" w14:textId="397A0F1F" w:rsidR="00BC60A1" w:rsidRPr="004158B6" w:rsidRDefault="00BC60A1" w:rsidP="00BC60A1">
      <w:pPr>
        <w:spacing w:line="360" w:lineRule="auto"/>
        <w:ind w:firstLine="720"/>
        <w:jc w:val="both"/>
        <w:rPr>
          <w:rFonts w:cs="Times New Roman"/>
          <w:sz w:val="20"/>
          <w:szCs w:val="20"/>
          <w:lang w:val="en-US"/>
        </w:rPr>
      </w:pPr>
      <w:r w:rsidRPr="004158B6">
        <w:rPr>
          <w:rFonts w:cs="Times New Roman"/>
          <w:sz w:val="20"/>
          <w:szCs w:val="20"/>
          <w:lang w:val="en-US"/>
        </w:rPr>
        <w:t xml:space="preserve">From the percentage recovery by the standard addition method at three levels (50, 100, and 150%), the accuracy of the HPLC method was examined. Accurately different concentrations (4, 8, and 12 </w:t>
      </w:r>
      <w:proofErr w:type="spellStart"/>
      <w:r w:rsidRPr="004158B6">
        <w:rPr>
          <w:rFonts w:cs="Times New Roman"/>
          <w:sz w:val="20"/>
          <w:szCs w:val="20"/>
          <w:lang w:val="en-US"/>
        </w:rPr>
        <w:t>μg</w:t>
      </w:r>
      <w:proofErr w:type="spellEnd"/>
      <w:r w:rsidRPr="004158B6">
        <w:rPr>
          <w:rFonts w:cs="Times New Roman"/>
          <w:sz w:val="20"/>
          <w:szCs w:val="20"/>
          <w:lang w:val="en-US"/>
        </w:rPr>
        <w:t xml:space="preserve">/mL) of working standard solution were added to </w:t>
      </w:r>
      <w:r w:rsidR="000D0548" w:rsidRPr="004158B6">
        <w:rPr>
          <w:rFonts w:cs="Times New Roman"/>
          <w:sz w:val="20"/>
          <w:szCs w:val="20"/>
          <w:lang w:val="en-US"/>
        </w:rPr>
        <w:t xml:space="preserve">a </w:t>
      </w:r>
      <w:r w:rsidRPr="004158B6">
        <w:rPr>
          <w:rFonts w:cs="Times New Roman"/>
          <w:sz w:val="20"/>
          <w:szCs w:val="20"/>
          <w:lang w:val="en-US"/>
        </w:rPr>
        <w:t xml:space="preserve">pre-analyzed sample (8 </w:t>
      </w:r>
      <w:proofErr w:type="spellStart"/>
      <w:r w:rsidRPr="004158B6">
        <w:rPr>
          <w:rFonts w:cs="Times New Roman"/>
          <w:sz w:val="20"/>
          <w:szCs w:val="20"/>
          <w:lang w:val="en-US"/>
        </w:rPr>
        <w:t>μg</w:t>
      </w:r>
      <w:proofErr w:type="spellEnd"/>
      <w:r w:rsidRPr="004158B6">
        <w:rPr>
          <w:rFonts w:cs="Times New Roman"/>
          <w:sz w:val="20"/>
          <w:szCs w:val="20"/>
          <w:lang w:val="en-US"/>
        </w:rPr>
        <w:t xml:space="preserve">/mL) and analyzed by the HPLC method. </w:t>
      </w:r>
    </w:p>
    <w:p w14:paraId="16747F0B" w14:textId="5BDA4678" w:rsidR="00BC60A1" w:rsidRPr="004158B6" w:rsidRDefault="00BC60A1" w:rsidP="00BC60A1">
      <w:pPr>
        <w:spacing w:line="360" w:lineRule="auto"/>
        <w:jc w:val="both"/>
        <w:rPr>
          <w:rFonts w:cs="Times New Roman"/>
          <w:sz w:val="20"/>
          <w:szCs w:val="20"/>
          <w:lang w:val="en-US"/>
        </w:rPr>
      </w:pPr>
      <w:r w:rsidRPr="004158B6">
        <w:rPr>
          <w:rFonts w:cs="Times New Roman"/>
          <w:sz w:val="20"/>
          <w:szCs w:val="20"/>
          <w:lang w:val="en-US"/>
        </w:rPr>
        <w:t xml:space="preserve"> The percent recovery was estimated by Eq</w:t>
      </w:r>
      <w:r w:rsidR="00CB197E" w:rsidRPr="004158B6">
        <w:rPr>
          <w:rFonts w:cs="Times New Roman"/>
          <w:sz w:val="20"/>
          <w:szCs w:val="20"/>
          <w:lang w:val="en-US"/>
        </w:rPr>
        <w:t xml:space="preserve">uation </w:t>
      </w:r>
      <w:r w:rsidRPr="004158B6">
        <w:rPr>
          <w:rFonts w:cs="Times New Roman"/>
          <w:sz w:val="20"/>
          <w:szCs w:val="20"/>
          <w:lang w:val="en-US"/>
        </w:rPr>
        <w:t>S1.</w:t>
      </w:r>
    </w:p>
    <w:p w14:paraId="0E3A9161" w14:textId="1086AB08" w:rsidR="00BC60A1" w:rsidRPr="004158B6" w:rsidRDefault="00BC60A1" w:rsidP="00BC60A1">
      <w:pPr>
        <w:spacing w:line="360" w:lineRule="auto"/>
        <w:jc w:val="both"/>
        <w:rPr>
          <w:rFonts w:eastAsiaTheme="minorEastAsia" w:cs="Times New Roman"/>
          <w:sz w:val="20"/>
          <w:szCs w:val="20"/>
          <w:lang w:val="en-US"/>
        </w:rPr>
      </w:pPr>
      <m:oMathPara>
        <m:oMath>
          <m:r>
            <w:rPr>
              <w:rFonts w:ascii="Cambria Math" w:hAnsi="Cambria Math" w:cs="Times New Roman"/>
              <w:sz w:val="20"/>
              <w:szCs w:val="20"/>
              <w:lang w:val="en-US"/>
            </w:rPr>
            <m:t>% recovery=</m:t>
          </m:r>
          <m:f>
            <m:fPr>
              <m:ctrlPr>
                <w:rPr>
                  <w:rFonts w:ascii="Cambria Math" w:hAnsi="Cambria Math" w:cs="Times New Roman"/>
                  <w:i/>
                  <w:sz w:val="20"/>
                  <w:szCs w:val="20"/>
                  <w:lang w:val="en-US"/>
                </w:rPr>
              </m:ctrlPr>
            </m:fPr>
            <m:num>
              <m:r>
                <w:rPr>
                  <w:rFonts w:ascii="Cambria Math" w:hAnsi="Cambria Math" w:cs="Times New Roman"/>
                  <w:sz w:val="20"/>
                  <w:szCs w:val="20"/>
                  <w:lang w:val="en-US"/>
                </w:rPr>
                <m:t xml:space="preserve">Experimental concentration </m:t>
              </m:r>
            </m:num>
            <m:den>
              <m:r>
                <w:rPr>
                  <w:rFonts w:ascii="Cambria Math" w:hAnsi="Cambria Math" w:cs="Times New Roman"/>
                  <w:sz w:val="20"/>
                  <w:szCs w:val="20"/>
                  <w:lang w:val="en-US"/>
                </w:rPr>
                <m:t>Theoritical concentration</m:t>
              </m:r>
            </m:den>
          </m:f>
          <m:r>
            <w:rPr>
              <w:rFonts w:ascii="Cambria Math" w:hAnsi="Cambria Math" w:cs="Times New Roman"/>
              <w:sz w:val="20"/>
              <w:szCs w:val="20"/>
              <w:lang w:val="en-US"/>
            </w:rPr>
            <m:t>×100                          (</m:t>
          </m:r>
          <m:r>
            <m:rPr>
              <m:sty m:val="p"/>
            </m:rPr>
            <w:rPr>
              <w:rFonts w:ascii="Cambria Math" w:hAnsi="Cambria Math" w:cs="Times New Roman"/>
              <w:sz w:val="20"/>
              <w:szCs w:val="20"/>
              <w:lang w:val="en-US"/>
            </w:rPr>
            <m:t xml:space="preserve">Eq.  </m:t>
          </m:r>
          <m:r>
            <w:rPr>
              <w:rFonts w:ascii="Cambria Math" w:hAnsi="Cambria Math" w:cs="Times New Roman"/>
              <w:sz w:val="20"/>
              <w:szCs w:val="20"/>
              <w:lang w:val="en-US"/>
            </w:rPr>
            <m:t>S1)</m:t>
          </m:r>
        </m:oMath>
      </m:oMathPara>
    </w:p>
    <w:p w14:paraId="77E7FB8B" w14:textId="77777777" w:rsidR="00BC60A1" w:rsidRPr="004158B6" w:rsidRDefault="00BC60A1" w:rsidP="00BC60A1">
      <w:pPr>
        <w:pStyle w:val="Heading4"/>
        <w:rPr>
          <w:rFonts w:eastAsiaTheme="minorEastAsia"/>
          <w:sz w:val="20"/>
          <w:szCs w:val="20"/>
        </w:rPr>
      </w:pPr>
      <w:r w:rsidRPr="004158B6">
        <w:rPr>
          <w:rFonts w:eastAsiaTheme="minorEastAsia"/>
          <w:sz w:val="20"/>
          <w:szCs w:val="20"/>
        </w:rPr>
        <w:lastRenderedPageBreak/>
        <w:t xml:space="preserve">Precision </w:t>
      </w:r>
    </w:p>
    <w:p w14:paraId="19AA0460" w14:textId="0DF06913" w:rsidR="00BC60A1" w:rsidRPr="004158B6" w:rsidRDefault="00BC60A1" w:rsidP="00BC60A1">
      <w:pPr>
        <w:spacing w:line="360" w:lineRule="auto"/>
        <w:ind w:firstLine="720"/>
        <w:jc w:val="both"/>
        <w:rPr>
          <w:rFonts w:eastAsiaTheme="minorEastAsia" w:cs="Times New Roman"/>
          <w:sz w:val="20"/>
          <w:szCs w:val="20"/>
          <w:lang w:val="en-US"/>
        </w:rPr>
      </w:pPr>
      <w:r w:rsidRPr="004158B6">
        <w:rPr>
          <w:rFonts w:eastAsiaTheme="minorEastAsia" w:cs="Times New Roman"/>
          <w:sz w:val="20"/>
          <w:szCs w:val="20"/>
          <w:lang w:val="en-US"/>
        </w:rPr>
        <w:t xml:space="preserve">To establish the precision of the devised HPLC method, studies on repeatability and intermediate precision were conducted. Six replicates of each working standard </w:t>
      </w:r>
      <w:r w:rsidR="001208AB" w:rsidRPr="004158B6">
        <w:rPr>
          <w:rFonts w:eastAsiaTheme="minorEastAsia" w:cs="Times New Roman"/>
          <w:sz w:val="20"/>
          <w:szCs w:val="20"/>
          <w:lang w:val="en-US"/>
        </w:rPr>
        <w:t>were</w:t>
      </w:r>
      <w:r w:rsidRPr="004158B6">
        <w:rPr>
          <w:rFonts w:cs="Times New Roman"/>
          <w:sz w:val="20"/>
          <w:szCs w:val="20"/>
          <w:lang w:val="en-US"/>
        </w:rPr>
        <w:t xml:space="preserve"> analyzed by the HPLC, and the </w:t>
      </w:r>
      <w:r w:rsidRPr="004158B6">
        <w:rPr>
          <w:rFonts w:eastAsiaTheme="minorEastAsia" w:cs="Times New Roman"/>
          <w:sz w:val="20"/>
          <w:szCs w:val="20"/>
          <w:lang w:val="en-US"/>
        </w:rPr>
        <w:t xml:space="preserve">repeatability was evaluated from the </w:t>
      </w:r>
      <w:r w:rsidRPr="004158B6">
        <w:rPr>
          <w:rFonts w:cs="Times New Roman"/>
          <w:sz w:val="20"/>
          <w:szCs w:val="20"/>
          <w:lang w:val="en-US"/>
        </w:rPr>
        <w:t>percent</w:t>
      </w:r>
      <w:r w:rsidRPr="004158B6">
        <w:rPr>
          <w:rFonts w:eastAsiaTheme="minorEastAsia" w:cs="Times New Roman"/>
          <w:sz w:val="20"/>
          <w:szCs w:val="20"/>
          <w:lang w:val="en-US"/>
        </w:rPr>
        <w:t xml:space="preserve"> relative standard deviation (%</w:t>
      </w:r>
      <w:r w:rsidR="001208AB" w:rsidRPr="004158B6">
        <w:rPr>
          <w:rFonts w:eastAsiaTheme="minorEastAsia" w:cs="Times New Roman"/>
          <w:sz w:val="20"/>
          <w:szCs w:val="20"/>
          <w:lang w:val="en-US"/>
        </w:rPr>
        <w:t xml:space="preserve"> </w:t>
      </w:r>
      <w:r w:rsidRPr="004158B6">
        <w:rPr>
          <w:rFonts w:eastAsiaTheme="minorEastAsia" w:cs="Times New Roman"/>
          <w:sz w:val="20"/>
          <w:szCs w:val="20"/>
          <w:lang w:val="en-US"/>
        </w:rPr>
        <w:t xml:space="preserve">RSD) of the obtained area.   By examining the chromatographic area of three concentrations (6, 12, and 18 </w:t>
      </w:r>
      <w:r w:rsidR="001208AB" w:rsidRPr="004158B6">
        <w:rPr>
          <w:rFonts w:eastAsiaTheme="minorEastAsia" w:cs="Times New Roman"/>
          <w:sz w:val="20"/>
          <w:szCs w:val="20"/>
          <w:lang w:val="en-US"/>
        </w:rPr>
        <w:t>µ</w:t>
      </w:r>
      <w:r w:rsidRPr="004158B6">
        <w:rPr>
          <w:rFonts w:eastAsiaTheme="minorEastAsia" w:cs="Times New Roman"/>
          <w:sz w:val="20"/>
          <w:szCs w:val="20"/>
          <w:lang w:val="en-US"/>
        </w:rPr>
        <w:t xml:space="preserve">g/mL) and determining the % RSD, the intermediate precisions (intra-day and inter-day) were evaluated. </w:t>
      </w:r>
    </w:p>
    <w:p w14:paraId="2A769A89" w14:textId="77777777" w:rsidR="00BC60A1" w:rsidRPr="004158B6" w:rsidRDefault="00BC60A1" w:rsidP="00BC60A1">
      <w:pPr>
        <w:pStyle w:val="Heading4"/>
        <w:rPr>
          <w:rFonts w:eastAsiaTheme="minorEastAsia"/>
          <w:sz w:val="20"/>
          <w:szCs w:val="20"/>
        </w:rPr>
      </w:pPr>
      <w:r w:rsidRPr="004158B6">
        <w:rPr>
          <w:rFonts w:eastAsiaTheme="minorEastAsia"/>
          <w:sz w:val="20"/>
          <w:szCs w:val="20"/>
        </w:rPr>
        <w:t>Limit of Detection (LOD) and Limit of Quantification (LOQ)</w:t>
      </w:r>
    </w:p>
    <w:p w14:paraId="2313546F" w14:textId="28CCEAFE" w:rsidR="00BC60A1" w:rsidRPr="004158B6" w:rsidRDefault="00BC60A1" w:rsidP="00BC60A1">
      <w:pPr>
        <w:spacing w:line="360" w:lineRule="auto"/>
        <w:ind w:firstLine="720"/>
        <w:rPr>
          <w:rFonts w:cs="Times New Roman"/>
          <w:sz w:val="20"/>
          <w:szCs w:val="20"/>
          <w:lang w:val="en-US"/>
        </w:rPr>
      </w:pPr>
      <w:r w:rsidRPr="004158B6">
        <w:rPr>
          <w:rFonts w:cs="Times New Roman"/>
          <w:sz w:val="20"/>
          <w:szCs w:val="20"/>
          <w:lang w:val="en-US"/>
        </w:rPr>
        <w:t xml:space="preserve">The LOD and LOQ were estimated using </w:t>
      </w:r>
      <w:r w:rsidR="00CB197E" w:rsidRPr="004158B6">
        <w:rPr>
          <w:rFonts w:cs="Times New Roman"/>
          <w:sz w:val="20"/>
          <w:szCs w:val="20"/>
          <w:lang w:val="en-US"/>
        </w:rPr>
        <w:t>Equation</w:t>
      </w:r>
      <w:r w:rsidRPr="004158B6">
        <w:rPr>
          <w:rFonts w:cs="Times New Roman"/>
          <w:sz w:val="20"/>
          <w:szCs w:val="20"/>
          <w:lang w:val="en-US"/>
        </w:rPr>
        <w:t xml:space="preserve"> S2 and </w:t>
      </w:r>
      <w:r w:rsidR="00CB197E" w:rsidRPr="004158B6">
        <w:rPr>
          <w:rFonts w:cs="Times New Roman"/>
          <w:sz w:val="20"/>
          <w:szCs w:val="20"/>
          <w:lang w:val="en-US"/>
        </w:rPr>
        <w:t>Equation</w:t>
      </w:r>
      <w:r w:rsidRPr="004158B6">
        <w:rPr>
          <w:rFonts w:cs="Times New Roman"/>
          <w:sz w:val="20"/>
          <w:szCs w:val="20"/>
          <w:lang w:val="en-US"/>
        </w:rPr>
        <w:t xml:space="preserve"> S3, respectively.</w:t>
      </w:r>
    </w:p>
    <w:p w14:paraId="379AF7EC" w14:textId="34E275A8" w:rsidR="00BC60A1" w:rsidRPr="004158B6" w:rsidRDefault="00BC60A1" w:rsidP="00BC60A1">
      <w:pPr>
        <w:spacing w:line="360" w:lineRule="auto"/>
        <w:rPr>
          <w:rFonts w:eastAsiaTheme="minorEastAsia" w:cs="Times New Roman"/>
          <w:sz w:val="20"/>
          <w:szCs w:val="20"/>
          <w:lang w:val="en-US"/>
        </w:rPr>
      </w:pPr>
      <m:oMathPara>
        <m:oMath>
          <m:r>
            <w:rPr>
              <w:rFonts w:ascii="Cambria Math" w:hAnsi="Cambria Math" w:cs="Times New Roman"/>
              <w:sz w:val="20"/>
              <w:szCs w:val="20"/>
              <w:lang w:val="en-US"/>
            </w:rPr>
            <m:t>LOD=</m:t>
          </m:r>
          <m:f>
            <m:fPr>
              <m:ctrlPr>
                <w:rPr>
                  <w:rFonts w:ascii="Cambria Math" w:hAnsi="Cambria Math" w:cs="Times New Roman"/>
                  <w:i/>
                  <w:sz w:val="20"/>
                  <w:szCs w:val="20"/>
                  <w:lang w:val="en-US"/>
                </w:rPr>
              </m:ctrlPr>
            </m:fPr>
            <m:num>
              <m:r>
                <w:rPr>
                  <w:rFonts w:ascii="Cambria Math" w:hAnsi="Cambria Math" w:cs="Times New Roman"/>
                  <w:sz w:val="20"/>
                  <w:szCs w:val="20"/>
                  <w:lang w:val="en-US"/>
                </w:rPr>
                <m:t>3.3 SD</m:t>
              </m:r>
            </m:num>
            <m:den>
              <m:r>
                <w:rPr>
                  <w:rFonts w:ascii="Cambria Math" w:hAnsi="Cambria Math" w:cs="Times New Roman"/>
                  <w:sz w:val="20"/>
                  <w:szCs w:val="20"/>
                  <w:lang w:val="en-US"/>
                </w:rPr>
                <m:t>S</m:t>
              </m:r>
            </m:den>
          </m:f>
          <m:r>
            <w:rPr>
              <w:rFonts w:ascii="Cambria Math" w:hAnsi="Cambria Math" w:cs="Times New Roman"/>
              <w:sz w:val="20"/>
              <w:szCs w:val="20"/>
              <w:lang w:val="en-US"/>
            </w:rPr>
            <m:t xml:space="preserve">                                     (Eq.  S2)</m:t>
          </m:r>
        </m:oMath>
      </m:oMathPara>
    </w:p>
    <w:p w14:paraId="4F25EB28" w14:textId="46FEB7EA" w:rsidR="00BC60A1" w:rsidRPr="004158B6" w:rsidRDefault="00BC60A1" w:rsidP="00BC60A1">
      <w:pPr>
        <w:spacing w:line="360" w:lineRule="auto"/>
        <w:rPr>
          <w:rFonts w:eastAsiaTheme="minorEastAsia" w:cs="Times New Roman"/>
          <w:sz w:val="20"/>
          <w:szCs w:val="20"/>
          <w:lang w:val="en-US"/>
        </w:rPr>
      </w:pPr>
      <m:oMathPara>
        <m:oMath>
          <m:r>
            <w:rPr>
              <w:rFonts w:ascii="Cambria Math" w:hAnsi="Cambria Math" w:cs="Times New Roman"/>
              <w:sz w:val="20"/>
              <w:szCs w:val="20"/>
              <w:lang w:val="en-US"/>
            </w:rPr>
            <m:t>LOQ=</m:t>
          </m:r>
          <m:f>
            <m:fPr>
              <m:ctrlPr>
                <w:rPr>
                  <w:rFonts w:ascii="Cambria Math" w:hAnsi="Cambria Math" w:cs="Times New Roman"/>
                  <w:i/>
                  <w:sz w:val="20"/>
                  <w:szCs w:val="20"/>
                  <w:lang w:val="en-US"/>
                </w:rPr>
              </m:ctrlPr>
            </m:fPr>
            <m:num>
              <m:r>
                <w:rPr>
                  <w:rFonts w:ascii="Cambria Math" w:hAnsi="Cambria Math" w:cs="Times New Roman"/>
                  <w:sz w:val="20"/>
                  <w:szCs w:val="20"/>
                  <w:lang w:val="en-US"/>
                </w:rPr>
                <m:t>10 SD</m:t>
              </m:r>
            </m:num>
            <m:den>
              <m:r>
                <w:rPr>
                  <w:rFonts w:ascii="Cambria Math" w:hAnsi="Cambria Math" w:cs="Times New Roman"/>
                  <w:sz w:val="20"/>
                  <w:szCs w:val="20"/>
                  <w:lang w:val="en-US"/>
                </w:rPr>
                <m:t>S</m:t>
              </m:r>
            </m:den>
          </m:f>
          <m:r>
            <w:rPr>
              <w:rFonts w:ascii="Cambria Math" w:hAnsi="Cambria Math" w:cs="Times New Roman"/>
              <w:sz w:val="20"/>
              <w:szCs w:val="20"/>
              <w:lang w:val="en-US"/>
            </w:rPr>
            <m:t xml:space="preserve">                                     (Eq.  S3)</m:t>
          </m:r>
        </m:oMath>
      </m:oMathPara>
    </w:p>
    <w:p w14:paraId="7CBB2FE0" w14:textId="48FCFC30" w:rsidR="00BC60A1" w:rsidRPr="004158B6" w:rsidRDefault="00BC60A1" w:rsidP="00BC60A1">
      <w:pPr>
        <w:spacing w:line="360" w:lineRule="auto"/>
        <w:rPr>
          <w:rFonts w:eastAsiaTheme="minorEastAsia" w:cs="Times New Roman"/>
          <w:sz w:val="20"/>
          <w:szCs w:val="20"/>
          <w:lang w:val="en-US"/>
        </w:rPr>
      </w:pPr>
      <w:r w:rsidRPr="004158B6">
        <w:rPr>
          <w:rFonts w:eastAsiaTheme="minorEastAsia" w:cs="Times New Roman"/>
          <w:sz w:val="20"/>
          <w:szCs w:val="20"/>
          <w:lang w:val="en-US"/>
        </w:rPr>
        <w:t>Where the SD is the average standard deviation of responses (y-intercept)</w:t>
      </w:r>
      <w:r w:rsidR="004E4D0A" w:rsidRPr="004158B6">
        <w:rPr>
          <w:rFonts w:eastAsiaTheme="minorEastAsia" w:cs="Times New Roman"/>
          <w:sz w:val="20"/>
          <w:szCs w:val="20"/>
          <w:lang w:val="en-US"/>
        </w:rPr>
        <w:t>,</w:t>
      </w:r>
      <w:r w:rsidRPr="004158B6">
        <w:rPr>
          <w:rFonts w:eastAsiaTheme="minorEastAsia" w:cs="Times New Roman"/>
          <w:sz w:val="20"/>
          <w:szCs w:val="20"/>
          <w:lang w:val="en-US"/>
        </w:rPr>
        <w:t xml:space="preserve"> and S is the average slope of calibration curves</w:t>
      </w:r>
    </w:p>
    <w:p w14:paraId="3428961E" w14:textId="77777777" w:rsidR="00BC60A1" w:rsidRPr="004158B6" w:rsidRDefault="00BC60A1" w:rsidP="00BC60A1">
      <w:pPr>
        <w:pStyle w:val="Heading4"/>
        <w:rPr>
          <w:sz w:val="20"/>
          <w:szCs w:val="20"/>
        </w:rPr>
      </w:pPr>
      <w:r w:rsidRPr="004158B6">
        <w:rPr>
          <w:sz w:val="20"/>
          <w:szCs w:val="20"/>
        </w:rPr>
        <w:t xml:space="preserve">Robustness </w:t>
      </w:r>
    </w:p>
    <w:p w14:paraId="1413CC8D" w14:textId="3518E6ED" w:rsidR="00BC60A1" w:rsidRPr="004158B6" w:rsidRDefault="00BC60A1" w:rsidP="00BC60A1">
      <w:pPr>
        <w:spacing w:line="360" w:lineRule="auto"/>
        <w:ind w:firstLine="720"/>
        <w:jc w:val="both"/>
        <w:rPr>
          <w:rFonts w:cs="Times New Roman"/>
          <w:sz w:val="20"/>
          <w:szCs w:val="20"/>
          <w:lang w:val="en-US"/>
        </w:rPr>
      </w:pPr>
      <w:r w:rsidRPr="004158B6">
        <w:rPr>
          <w:rFonts w:cs="Times New Roman"/>
          <w:sz w:val="20"/>
          <w:szCs w:val="20"/>
          <w:lang w:val="en-US"/>
        </w:rPr>
        <w:t>Intentional modifications in various chromatographic settings were used to test the robustness of the devised HPLC technique. Modifications in wavelength, run times, flow rate, and mobile phase composition were made and analyzed for changes in the peak area of PIP and PLGN</w:t>
      </w:r>
      <w:r w:rsidR="004E4D0A" w:rsidRPr="004158B6">
        <w:rPr>
          <w:rFonts w:cs="Times New Roman"/>
          <w:sz w:val="20"/>
          <w:szCs w:val="20"/>
          <w:lang w:val="en-US"/>
        </w:rPr>
        <w:t>,</w:t>
      </w:r>
      <w:r w:rsidRPr="004158B6">
        <w:rPr>
          <w:rFonts w:cs="Times New Roman"/>
          <w:sz w:val="20"/>
          <w:szCs w:val="20"/>
          <w:lang w:val="en-US"/>
        </w:rPr>
        <w:t xml:space="preserve"> each of 12 </w:t>
      </w:r>
      <w:proofErr w:type="spellStart"/>
      <w:r w:rsidRPr="004158B6">
        <w:rPr>
          <w:rFonts w:cs="Times New Roman"/>
          <w:sz w:val="20"/>
          <w:szCs w:val="20"/>
          <w:lang w:val="en-US"/>
        </w:rPr>
        <w:t>μg</w:t>
      </w:r>
      <w:proofErr w:type="spellEnd"/>
      <w:r w:rsidRPr="004158B6">
        <w:rPr>
          <w:rFonts w:cs="Times New Roman"/>
          <w:sz w:val="20"/>
          <w:szCs w:val="20"/>
          <w:lang w:val="en-US"/>
        </w:rPr>
        <w:t>/</w:t>
      </w:r>
      <w:proofErr w:type="spellStart"/>
      <w:r w:rsidRPr="004158B6">
        <w:rPr>
          <w:rFonts w:cs="Times New Roman"/>
          <w:sz w:val="20"/>
          <w:szCs w:val="20"/>
          <w:lang w:val="en-US"/>
        </w:rPr>
        <w:t>mL.</w:t>
      </w:r>
      <w:proofErr w:type="spellEnd"/>
    </w:p>
    <w:p w14:paraId="569AF3EB" w14:textId="77777777" w:rsidR="00BC60A1" w:rsidRPr="004158B6" w:rsidRDefault="00BC60A1" w:rsidP="00BC60A1">
      <w:pPr>
        <w:pStyle w:val="Heading4"/>
        <w:rPr>
          <w:sz w:val="20"/>
          <w:szCs w:val="20"/>
        </w:rPr>
      </w:pPr>
      <w:r w:rsidRPr="004158B6">
        <w:rPr>
          <w:sz w:val="20"/>
          <w:szCs w:val="20"/>
        </w:rPr>
        <w:t>System Suitability</w:t>
      </w:r>
    </w:p>
    <w:p w14:paraId="118C6F24" w14:textId="1DF7B903" w:rsidR="00BC60A1" w:rsidRPr="004158B6" w:rsidRDefault="00BC60A1" w:rsidP="00BC60A1">
      <w:pPr>
        <w:spacing w:line="360" w:lineRule="auto"/>
        <w:ind w:firstLine="576"/>
        <w:jc w:val="both"/>
        <w:rPr>
          <w:rFonts w:cs="Times New Roman"/>
          <w:sz w:val="20"/>
          <w:szCs w:val="20"/>
          <w:lang w:val="en-US"/>
        </w:rPr>
      </w:pPr>
      <w:r w:rsidRPr="004158B6">
        <w:rPr>
          <w:rFonts w:cs="Times New Roman"/>
          <w:sz w:val="20"/>
          <w:szCs w:val="20"/>
          <w:lang w:val="en-US"/>
        </w:rPr>
        <w:t xml:space="preserve">System suitability constraints were used to examine the consistency of the HPLC performance. Six replicates of each working standard (12 </w:t>
      </w:r>
      <w:proofErr w:type="spellStart"/>
      <w:r w:rsidRPr="004158B6">
        <w:rPr>
          <w:rFonts w:cs="Times New Roman"/>
          <w:sz w:val="20"/>
          <w:szCs w:val="20"/>
          <w:lang w:val="en-US"/>
        </w:rPr>
        <w:t>μg</w:t>
      </w:r>
      <w:proofErr w:type="spellEnd"/>
      <w:r w:rsidRPr="004158B6">
        <w:rPr>
          <w:rFonts w:cs="Times New Roman"/>
          <w:sz w:val="20"/>
          <w:szCs w:val="20"/>
          <w:lang w:val="en-US"/>
        </w:rPr>
        <w:t xml:space="preserve">/mL) were injected, and parameters like </w:t>
      </w:r>
      <w:r w:rsidR="000D0C88" w:rsidRPr="004158B6">
        <w:rPr>
          <w:rFonts w:cs="Times New Roman"/>
          <w:sz w:val="20"/>
          <w:szCs w:val="20"/>
          <w:lang w:val="en-US"/>
        </w:rPr>
        <w:t xml:space="preserve">% </w:t>
      </w:r>
      <w:r w:rsidRPr="004158B6">
        <w:rPr>
          <w:rFonts w:cs="Times New Roman"/>
          <w:sz w:val="20"/>
          <w:szCs w:val="20"/>
          <w:lang w:val="en-US"/>
        </w:rPr>
        <w:t xml:space="preserve">RSD retention time (Rt), </w:t>
      </w:r>
      <w:r w:rsidR="000D0C88" w:rsidRPr="004158B6">
        <w:rPr>
          <w:rFonts w:cs="Times New Roman"/>
          <w:sz w:val="20"/>
          <w:szCs w:val="20"/>
          <w:lang w:val="en-US"/>
        </w:rPr>
        <w:t xml:space="preserve">% </w:t>
      </w:r>
      <w:r w:rsidRPr="004158B6">
        <w:rPr>
          <w:rFonts w:cs="Times New Roman"/>
          <w:sz w:val="20"/>
          <w:szCs w:val="20"/>
          <w:lang w:val="en-US"/>
        </w:rPr>
        <w:t>RSD of peak area, capacity factor, number of theoretical plates, peak purity, and tailing factor were evaluated.</w:t>
      </w:r>
    </w:p>
    <w:p w14:paraId="7C5F05E1" w14:textId="080D664E" w:rsidR="00083D09" w:rsidRPr="004158B6" w:rsidRDefault="00083D09" w:rsidP="00083D09">
      <w:pPr>
        <w:pStyle w:val="Heading2"/>
        <w:rPr>
          <w:sz w:val="20"/>
          <w:szCs w:val="20"/>
        </w:rPr>
      </w:pPr>
      <w:r w:rsidRPr="004158B6">
        <w:rPr>
          <w:sz w:val="20"/>
          <w:szCs w:val="20"/>
        </w:rPr>
        <w:t xml:space="preserve">Authentication of </w:t>
      </w:r>
      <w:r w:rsidRPr="004158B6">
        <w:rPr>
          <w:i/>
          <w:iCs/>
          <w:sz w:val="20"/>
          <w:szCs w:val="20"/>
        </w:rPr>
        <w:t>Piper longum</w:t>
      </w:r>
      <w:r w:rsidRPr="004158B6">
        <w:rPr>
          <w:sz w:val="20"/>
          <w:szCs w:val="20"/>
        </w:rPr>
        <w:t xml:space="preserve"> fruits, extraction</w:t>
      </w:r>
      <w:r w:rsidR="003E4D11" w:rsidRPr="004158B6">
        <w:rPr>
          <w:sz w:val="20"/>
          <w:szCs w:val="20"/>
        </w:rPr>
        <w:t>,</w:t>
      </w:r>
      <w:r w:rsidRPr="004158B6">
        <w:rPr>
          <w:sz w:val="20"/>
          <w:szCs w:val="20"/>
        </w:rPr>
        <w:t xml:space="preserve"> and standardization </w:t>
      </w:r>
    </w:p>
    <w:p w14:paraId="647172C3" w14:textId="7A121E5A" w:rsidR="00083D09" w:rsidRPr="004158B6" w:rsidRDefault="00083D09" w:rsidP="00083D09">
      <w:pPr>
        <w:pStyle w:val="PIPSDMEL"/>
        <w:rPr>
          <w:sz w:val="20"/>
          <w:szCs w:val="20"/>
        </w:rPr>
      </w:pPr>
      <w:r w:rsidRPr="004158B6">
        <w:rPr>
          <w:sz w:val="20"/>
          <w:szCs w:val="20"/>
        </w:rPr>
        <w:t xml:space="preserve">The collected fruits of </w:t>
      </w:r>
      <w:r w:rsidRPr="004158B6">
        <w:rPr>
          <w:i/>
          <w:iCs/>
          <w:sz w:val="20"/>
          <w:szCs w:val="20"/>
        </w:rPr>
        <w:t>Piper longum</w:t>
      </w:r>
      <w:r w:rsidRPr="004158B6">
        <w:rPr>
          <w:sz w:val="20"/>
          <w:szCs w:val="20"/>
        </w:rPr>
        <w:t xml:space="preserve"> (</w:t>
      </w:r>
      <w:r w:rsidRPr="004158B6">
        <w:rPr>
          <w:i/>
          <w:iCs/>
          <w:sz w:val="20"/>
          <w:szCs w:val="20"/>
        </w:rPr>
        <w:t>P. longum</w:t>
      </w:r>
      <w:r w:rsidRPr="004158B6">
        <w:rPr>
          <w:sz w:val="20"/>
          <w:szCs w:val="20"/>
        </w:rPr>
        <w:t xml:space="preserve">) were authenticated by Prof. N.K Dubey, Department of Botany, Institute of Science, Banaras Hindu University, and the voucher specimen (Pipera.2021/6) was submitted </w:t>
      </w:r>
      <w:r w:rsidR="003E4D11" w:rsidRPr="004158B6">
        <w:rPr>
          <w:sz w:val="20"/>
          <w:szCs w:val="20"/>
        </w:rPr>
        <w:t>to</w:t>
      </w:r>
      <w:r w:rsidRPr="004158B6">
        <w:rPr>
          <w:sz w:val="20"/>
          <w:szCs w:val="20"/>
        </w:rPr>
        <w:t xml:space="preserve"> the herbarium of the Department. The fruits were coarsely powdered and extracted via microwave irradiation (450 W, 5 min, domestic micro wave oven, HOTBLAST</w:t>
      </w:r>
      <w:r w:rsidRPr="004158B6">
        <w:rPr>
          <w:sz w:val="20"/>
          <w:szCs w:val="20"/>
          <w:vertAlign w:val="superscript"/>
        </w:rPr>
        <w:t>TM</w:t>
      </w:r>
      <w:r w:rsidRPr="004158B6">
        <w:rPr>
          <w:sz w:val="20"/>
          <w:szCs w:val="20"/>
        </w:rPr>
        <w:t xml:space="preserve">, Samsung, South Korea) followed by triple maceration using absolute ethanol at a ratio of powder to solvent 1:4 w/v. The obtained ethanolic extract was filtered (Cellulose nitrate membrane filters, 0.45 </w:t>
      </w:r>
      <w:proofErr w:type="spellStart"/>
      <w:r w:rsidRPr="004158B6">
        <w:rPr>
          <w:sz w:val="20"/>
          <w:szCs w:val="20"/>
        </w:rPr>
        <w:t>μm</w:t>
      </w:r>
      <w:proofErr w:type="spellEnd"/>
      <w:r w:rsidRPr="004158B6">
        <w:rPr>
          <w:sz w:val="20"/>
          <w:szCs w:val="20"/>
        </w:rPr>
        <w:t>, 47 mm diameter), concentrated by rotary vacuum evaporator (IKA</w:t>
      </w:r>
      <w:r w:rsidRPr="004158B6">
        <w:rPr>
          <w:rFonts w:cs="Times New Roman"/>
          <w:sz w:val="20"/>
          <w:szCs w:val="20"/>
          <w:vertAlign w:val="superscript"/>
        </w:rPr>
        <w:t>®</w:t>
      </w:r>
      <w:r w:rsidRPr="004158B6">
        <w:rPr>
          <w:sz w:val="20"/>
          <w:szCs w:val="20"/>
        </w:rPr>
        <w:t xml:space="preserve">, RV 10, Germany) at 40°C with 60 rpm, and kept in </w:t>
      </w:r>
      <w:r w:rsidR="003E4D11" w:rsidRPr="004158B6">
        <w:rPr>
          <w:sz w:val="20"/>
          <w:szCs w:val="20"/>
        </w:rPr>
        <w:t xml:space="preserve">a </w:t>
      </w:r>
      <w:r w:rsidRPr="004158B6">
        <w:rPr>
          <w:sz w:val="20"/>
          <w:szCs w:val="20"/>
        </w:rPr>
        <w:t xml:space="preserve">refrigerator until usage. The </w:t>
      </w:r>
      <w:r w:rsidRPr="004158B6">
        <w:rPr>
          <w:i/>
          <w:iCs/>
          <w:sz w:val="20"/>
          <w:szCs w:val="20"/>
        </w:rPr>
        <w:t>P. longum</w:t>
      </w:r>
      <w:r w:rsidRPr="004158B6">
        <w:rPr>
          <w:sz w:val="20"/>
          <w:szCs w:val="20"/>
        </w:rPr>
        <w:t xml:space="preserve"> fruits ethanolic extract (PLFEE) was standardized </w:t>
      </w:r>
      <w:r w:rsidR="0014064F" w:rsidRPr="004158B6">
        <w:rPr>
          <w:sz w:val="20"/>
          <w:szCs w:val="20"/>
        </w:rPr>
        <w:t>for</w:t>
      </w:r>
      <w:r w:rsidR="003E4D11" w:rsidRPr="004158B6">
        <w:rPr>
          <w:sz w:val="20"/>
          <w:szCs w:val="20"/>
        </w:rPr>
        <w:t xml:space="preserve"> </w:t>
      </w:r>
      <w:r w:rsidRPr="004158B6">
        <w:rPr>
          <w:sz w:val="20"/>
          <w:szCs w:val="20"/>
        </w:rPr>
        <w:t xml:space="preserve">PIP and PLGN by </w:t>
      </w:r>
      <w:r w:rsidR="0014064F" w:rsidRPr="004158B6">
        <w:rPr>
          <w:sz w:val="20"/>
          <w:szCs w:val="20"/>
        </w:rPr>
        <w:t xml:space="preserve">a </w:t>
      </w:r>
      <w:r w:rsidRPr="004158B6">
        <w:rPr>
          <w:sz w:val="20"/>
          <w:szCs w:val="20"/>
        </w:rPr>
        <w:t xml:space="preserve">validated HPLC method. Briefly, a known amount of PLFEE was mixed with ethanol, vortexed, bath sonicated (10 min), and filtered through </w:t>
      </w:r>
      <w:r w:rsidR="003E4D11" w:rsidRPr="004158B6">
        <w:rPr>
          <w:sz w:val="20"/>
          <w:szCs w:val="20"/>
        </w:rPr>
        <w:t xml:space="preserve">a </w:t>
      </w:r>
      <w:r w:rsidRPr="004158B6">
        <w:rPr>
          <w:sz w:val="20"/>
          <w:szCs w:val="20"/>
        </w:rPr>
        <w:t xml:space="preserve">0.2 </w:t>
      </w:r>
      <w:proofErr w:type="spellStart"/>
      <w:r w:rsidRPr="004158B6">
        <w:rPr>
          <w:sz w:val="20"/>
          <w:szCs w:val="20"/>
        </w:rPr>
        <w:t>μm</w:t>
      </w:r>
      <w:proofErr w:type="spellEnd"/>
      <w:r w:rsidRPr="004158B6">
        <w:rPr>
          <w:sz w:val="20"/>
          <w:szCs w:val="20"/>
        </w:rPr>
        <w:t xml:space="preserve"> syringe filter. The filtrate was suitably diluted with HPLC grade methanol</w:t>
      </w:r>
      <w:r w:rsidR="004E4D0A" w:rsidRPr="004158B6">
        <w:rPr>
          <w:sz w:val="20"/>
          <w:szCs w:val="20"/>
        </w:rPr>
        <w:t>,</w:t>
      </w:r>
      <w:r w:rsidRPr="004158B6">
        <w:rPr>
          <w:sz w:val="20"/>
          <w:szCs w:val="20"/>
        </w:rPr>
        <w:t xml:space="preserve"> and 20 </w:t>
      </w:r>
      <w:proofErr w:type="spellStart"/>
      <w:r w:rsidRPr="004158B6">
        <w:rPr>
          <w:sz w:val="20"/>
          <w:szCs w:val="20"/>
        </w:rPr>
        <w:t>μL</w:t>
      </w:r>
      <w:proofErr w:type="spellEnd"/>
      <w:r w:rsidRPr="004158B6">
        <w:rPr>
          <w:sz w:val="20"/>
          <w:szCs w:val="20"/>
        </w:rPr>
        <w:t xml:space="preserve"> of </w:t>
      </w:r>
      <w:r w:rsidR="003E4D11" w:rsidRPr="004158B6">
        <w:rPr>
          <w:sz w:val="20"/>
          <w:szCs w:val="20"/>
        </w:rPr>
        <w:t xml:space="preserve">the </w:t>
      </w:r>
      <w:r w:rsidRPr="004158B6">
        <w:rPr>
          <w:sz w:val="20"/>
          <w:szCs w:val="20"/>
        </w:rPr>
        <w:t xml:space="preserve">sample was injected into </w:t>
      </w:r>
      <w:r w:rsidR="003E4D11" w:rsidRPr="004158B6">
        <w:rPr>
          <w:sz w:val="20"/>
          <w:szCs w:val="20"/>
        </w:rPr>
        <w:t xml:space="preserve">the </w:t>
      </w:r>
      <w:r w:rsidRPr="004158B6">
        <w:rPr>
          <w:sz w:val="20"/>
          <w:szCs w:val="20"/>
        </w:rPr>
        <w:t xml:space="preserve">HPLC </w:t>
      </w:r>
      <w:r w:rsidRPr="004158B6">
        <w:rPr>
          <w:sz w:val="20"/>
          <w:szCs w:val="20"/>
        </w:rPr>
        <w:lastRenderedPageBreak/>
        <w:t>system for the quantification of PIP and PLGN by validated HPLC method at their respective absorption maxima (</w:t>
      </w:r>
      <w:proofErr w:type="spellStart"/>
      <w:r w:rsidRPr="004158B6">
        <w:rPr>
          <w:sz w:val="20"/>
          <w:szCs w:val="20"/>
        </w:rPr>
        <w:t>λ</w:t>
      </w:r>
      <w:r w:rsidRPr="004158B6">
        <w:rPr>
          <w:sz w:val="20"/>
          <w:szCs w:val="20"/>
          <w:vertAlign w:val="subscript"/>
        </w:rPr>
        <w:t>max</w:t>
      </w:r>
      <w:proofErr w:type="spellEnd"/>
      <w:r w:rsidRPr="004158B6">
        <w:rPr>
          <w:sz w:val="20"/>
          <w:szCs w:val="20"/>
        </w:rPr>
        <w:t xml:space="preserve"> of PIP: 342 nm and PLGN: 340 nm).</w:t>
      </w:r>
    </w:p>
    <w:p w14:paraId="360DF07F" w14:textId="02E5F311" w:rsidR="00C95D5D" w:rsidRPr="004158B6" w:rsidRDefault="00F27902" w:rsidP="00C95D5D">
      <w:pPr>
        <w:pStyle w:val="Heading2"/>
        <w:rPr>
          <w:sz w:val="20"/>
          <w:szCs w:val="20"/>
        </w:rPr>
      </w:pPr>
      <w:bookmarkStart w:id="8" w:name="_Hlk128404824"/>
      <w:r w:rsidRPr="004158B6">
        <w:rPr>
          <w:sz w:val="20"/>
          <w:szCs w:val="20"/>
        </w:rPr>
        <w:t>Formulation and Development</w:t>
      </w:r>
      <w:r w:rsidR="00C95D5D" w:rsidRPr="004158B6">
        <w:rPr>
          <w:sz w:val="20"/>
          <w:szCs w:val="20"/>
        </w:rPr>
        <w:t xml:space="preserve"> of transferosome (TFs) </w:t>
      </w:r>
      <w:bookmarkEnd w:id="8"/>
      <w:r w:rsidR="00C95D5D" w:rsidRPr="004158B6">
        <w:rPr>
          <w:sz w:val="20"/>
          <w:szCs w:val="20"/>
        </w:rPr>
        <w:t>of standardized PLFEE</w:t>
      </w:r>
    </w:p>
    <w:p w14:paraId="4FD00DA1" w14:textId="091D7043" w:rsidR="00C95D5D" w:rsidRPr="004158B6" w:rsidRDefault="00C95D5D" w:rsidP="00C95D5D">
      <w:pPr>
        <w:pStyle w:val="PIPSDMEL"/>
        <w:rPr>
          <w:sz w:val="20"/>
          <w:szCs w:val="20"/>
        </w:rPr>
      </w:pPr>
      <w:r w:rsidRPr="004158B6">
        <w:rPr>
          <w:sz w:val="20"/>
          <w:szCs w:val="20"/>
        </w:rPr>
        <w:t xml:space="preserve">Standardized PLFEE-loaded TFs </w:t>
      </w:r>
      <w:r w:rsidR="00624662" w:rsidRPr="004158B6">
        <w:rPr>
          <w:sz w:val="20"/>
          <w:szCs w:val="20"/>
        </w:rPr>
        <w:t>formulations were</w:t>
      </w:r>
      <w:r w:rsidRPr="004158B6">
        <w:rPr>
          <w:sz w:val="20"/>
          <w:szCs w:val="20"/>
        </w:rPr>
        <w:t xml:space="preserve"> prepared by </w:t>
      </w:r>
      <w:r w:rsidR="003E4D11" w:rsidRPr="004158B6">
        <w:rPr>
          <w:sz w:val="20"/>
          <w:szCs w:val="20"/>
        </w:rPr>
        <w:t xml:space="preserve">the </w:t>
      </w:r>
      <w:r w:rsidRPr="004158B6">
        <w:rPr>
          <w:sz w:val="20"/>
          <w:szCs w:val="20"/>
        </w:rPr>
        <w:t xml:space="preserve">thin-film hydration-based rotary evaporation method. </w:t>
      </w:r>
      <w:r w:rsidR="003E4D11" w:rsidRPr="004158B6">
        <w:rPr>
          <w:sz w:val="20"/>
          <w:szCs w:val="20"/>
        </w:rPr>
        <w:t>The r</w:t>
      </w:r>
      <w:r w:rsidRPr="004158B6">
        <w:rPr>
          <w:sz w:val="20"/>
          <w:szCs w:val="20"/>
        </w:rPr>
        <w:t xml:space="preserve">equired amount of </w:t>
      </w:r>
      <w:proofErr w:type="spellStart"/>
      <w:r w:rsidRPr="004158B6">
        <w:rPr>
          <w:sz w:val="20"/>
          <w:szCs w:val="20"/>
        </w:rPr>
        <w:t>Phospholipon</w:t>
      </w:r>
      <w:proofErr w:type="spellEnd"/>
      <w:r w:rsidRPr="004158B6">
        <w:rPr>
          <w:sz w:val="20"/>
          <w:szCs w:val="20"/>
          <w:vertAlign w:val="superscript"/>
        </w:rPr>
        <w:t>®</w:t>
      </w:r>
      <w:r w:rsidRPr="004158B6">
        <w:rPr>
          <w:sz w:val="20"/>
          <w:szCs w:val="20"/>
        </w:rPr>
        <w:t xml:space="preserve"> 90 H (PL-90 H), Tween</w:t>
      </w:r>
      <w:r w:rsidRPr="004158B6">
        <w:rPr>
          <w:sz w:val="20"/>
          <w:szCs w:val="20"/>
          <w:vertAlign w:val="superscript"/>
        </w:rPr>
        <w:t>®</w:t>
      </w:r>
      <w:r w:rsidRPr="004158B6">
        <w:rPr>
          <w:sz w:val="20"/>
          <w:szCs w:val="20"/>
        </w:rPr>
        <w:t xml:space="preserve"> 80 (T-80)</w:t>
      </w:r>
      <w:r w:rsidR="003E4D11" w:rsidRPr="004158B6">
        <w:rPr>
          <w:sz w:val="20"/>
          <w:szCs w:val="20"/>
        </w:rPr>
        <w:t>,</w:t>
      </w:r>
      <w:r w:rsidRPr="004158B6">
        <w:rPr>
          <w:sz w:val="20"/>
          <w:szCs w:val="20"/>
        </w:rPr>
        <w:t xml:space="preserve"> and 250 mg of standardized PLFEE was mixed with 40 mL of absolute ethanol in a 100 mL round-bottom flask and subjected to </w:t>
      </w:r>
      <w:r w:rsidR="003E4D11" w:rsidRPr="004158B6">
        <w:rPr>
          <w:sz w:val="20"/>
          <w:szCs w:val="20"/>
        </w:rPr>
        <w:t xml:space="preserve">a </w:t>
      </w:r>
      <w:r w:rsidRPr="004158B6">
        <w:rPr>
          <w:sz w:val="20"/>
          <w:szCs w:val="20"/>
        </w:rPr>
        <w:t xml:space="preserve">bath </w:t>
      </w:r>
      <w:proofErr w:type="spellStart"/>
      <w:r w:rsidRPr="004158B6">
        <w:rPr>
          <w:sz w:val="20"/>
          <w:szCs w:val="20"/>
        </w:rPr>
        <w:t>sonicator</w:t>
      </w:r>
      <w:proofErr w:type="spellEnd"/>
      <w:r w:rsidRPr="004158B6">
        <w:rPr>
          <w:sz w:val="20"/>
          <w:szCs w:val="20"/>
        </w:rPr>
        <w:t xml:space="preserve"> for 30 min to achieve solubilization and molecular interaction of PLFEE with excipients.  Afterward, the ethanol was evaporated with a rotary vacuum evaporator at 40° C, 70 rpm</w:t>
      </w:r>
      <w:r w:rsidR="004E4D0A" w:rsidRPr="004158B6">
        <w:rPr>
          <w:sz w:val="20"/>
          <w:szCs w:val="20"/>
        </w:rPr>
        <w:t>,</w:t>
      </w:r>
      <w:r w:rsidRPr="004158B6">
        <w:rPr>
          <w:sz w:val="20"/>
          <w:szCs w:val="20"/>
        </w:rPr>
        <w:t xml:space="preserve"> until a thin film was formed inside the walls of the flask. The residual solvent trace from </w:t>
      </w:r>
      <w:r w:rsidR="003E4D11" w:rsidRPr="004158B6">
        <w:rPr>
          <w:sz w:val="20"/>
          <w:szCs w:val="20"/>
        </w:rPr>
        <w:t xml:space="preserve">the </w:t>
      </w:r>
      <w:r w:rsidRPr="004158B6">
        <w:rPr>
          <w:sz w:val="20"/>
          <w:szCs w:val="20"/>
        </w:rPr>
        <w:t xml:space="preserve">film was removed under vacuum (for 6 h) and hydrated with Type-I ultra-pure water for 1 h by shaking with </w:t>
      </w:r>
      <w:r w:rsidR="003E4D11" w:rsidRPr="004158B6">
        <w:rPr>
          <w:sz w:val="20"/>
          <w:szCs w:val="20"/>
        </w:rPr>
        <w:t xml:space="preserve">an </w:t>
      </w:r>
      <w:r w:rsidRPr="004158B6">
        <w:rPr>
          <w:sz w:val="20"/>
          <w:szCs w:val="20"/>
        </w:rPr>
        <w:t xml:space="preserve">orbital shaker (REMI, RS 12 plus) to produce transferosome (TFs) vesicles. The vesicle size reduction was achieved by probe sonication (Hielscher ultrasound technology, Germany) at 80% amplitude with 1 cycle (at an interval of 120 seconds) for </w:t>
      </w:r>
      <w:r w:rsidR="003E4D11" w:rsidRPr="004158B6">
        <w:rPr>
          <w:sz w:val="20"/>
          <w:szCs w:val="20"/>
        </w:rPr>
        <w:t xml:space="preserve">a </w:t>
      </w:r>
      <w:r w:rsidRPr="004158B6">
        <w:rPr>
          <w:sz w:val="20"/>
          <w:szCs w:val="20"/>
        </w:rPr>
        <w:t xml:space="preserve">different time as per </w:t>
      </w:r>
      <w:r w:rsidR="003E4D11" w:rsidRPr="004158B6">
        <w:rPr>
          <w:sz w:val="20"/>
          <w:szCs w:val="20"/>
        </w:rPr>
        <w:t xml:space="preserve">the </w:t>
      </w:r>
      <w:r w:rsidRPr="004158B6">
        <w:rPr>
          <w:sz w:val="20"/>
          <w:szCs w:val="20"/>
        </w:rPr>
        <w:t xml:space="preserve">experimental design. Briefly, the TFs </w:t>
      </w:r>
      <w:r w:rsidR="0014064F" w:rsidRPr="004158B6">
        <w:rPr>
          <w:sz w:val="20"/>
          <w:szCs w:val="20"/>
        </w:rPr>
        <w:t xml:space="preserve">were </w:t>
      </w:r>
      <w:r w:rsidRPr="004158B6">
        <w:rPr>
          <w:sz w:val="20"/>
          <w:szCs w:val="20"/>
        </w:rPr>
        <w:t>poured in</w:t>
      </w:r>
      <w:r w:rsidR="003E4D11" w:rsidRPr="004158B6">
        <w:rPr>
          <w:sz w:val="20"/>
          <w:szCs w:val="20"/>
        </w:rPr>
        <w:t>to</w:t>
      </w:r>
      <w:r w:rsidRPr="004158B6">
        <w:rPr>
          <w:sz w:val="20"/>
          <w:szCs w:val="20"/>
        </w:rPr>
        <w:t xml:space="preserve"> </w:t>
      </w:r>
      <w:r w:rsidR="003E4D11" w:rsidRPr="004158B6">
        <w:rPr>
          <w:sz w:val="20"/>
          <w:szCs w:val="20"/>
        </w:rPr>
        <w:t xml:space="preserve">a </w:t>
      </w:r>
      <w:r w:rsidRPr="004158B6">
        <w:rPr>
          <w:sz w:val="20"/>
          <w:szCs w:val="20"/>
        </w:rPr>
        <w:t>screw</w:t>
      </w:r>
      <w:r w:rsidR="003E4D11" w:rsidRPr="004158B6">
        <w:rPr>
          <w:sz w:val="20"/>
          <w:szCs w:val="20"/>
        </w:rPr>
        <w:t>-</w:t>
      </w:r>
      <w:r w:rsidRPr="004158B6">
        <w:rPr>
          <w:sz w:val="20"/>
          <w:szCs w:val="20"/>
        </w:rPr>
        <w:t>capped glass vial and placed in an ice</w:t>
      </w:r>
      <w:r w:rsidR="003E4D11" w:rsidRPr="004158B6">
        <w:rPr>
          <w:sz w:val="20"/>
          <w:szCs w:val="20"/>
        </w:rPr>
        <w:t>-</w:t>
      </w:r>
      <w:r w:rsidRPr="004158B6">
        <w:rPr>
          <w:sz w:val="20"/>
          <w:szCs w:val="20"/>
        </w:rPr>
        <w:t xml:space="preserve">filled beaker </w:t>
      </w:r>
      <w:r w:rsidR="0014064F" w:rsidRPr="004158B6">
        <w:rPr>
          <w:sz w:val="20"/>
          <w:szCs w:val="20"/>
        </w:rPr>
        <w:t>before</w:t>
      </w:r>
      <w:r w:rsidRPr="004158B6">
        <w:rPr>
          <w:sz w:val="20"/>
          <w:szCs w:val="20"/>
        </w:rPr>
        <w:t xml:space="preserve"> probe sonication to avoid degradation due to heat during probe sonication.  The unentrapped extract was removed by centrifugation and discarding the supernatant. Then the TFs was stored </w:t>
      </w:r>
      <w:r w:rsidR="003E4D11" w:rsidRPr="004158B6">
        <w:rPr>
          <w:sz w:val="20"/>
          <w:szCs w:val="20"/>
        </w:rPr>
        <w:t xml:space="preserve">and </w:t>
      </w:r>
      <w:r w:rsidRPr="004158B6">
        <w:rPr>
          <w:sz w:val="20"/>
          <w:szCs w:val="20"/>
        </w:rPr>
        <w:t>protected from light at 4° C.</w:t>
      </w:r>
    </w:p>
    <w:p w14:paraId="7BA7BCFD" w14:textId="77777777" w:rsidR="00C95D5D" w:rsidRPr="004158B6" w:rsidRDefault="00C95D5D" w:rsidP="00C95D5D">
      <w:pPr>
        <w:pStyle w:val="Heading2"/>
        <w:rPr>
          <w:sz w:val="20"/>
          <w:szCs w:val="20"/>
        </w:rPr>
      </w:pPr>
      <w:bookmarkStart w:id="9" w:name="_Hlk128404874"/>
      <w:r w:rsidRPr="004158B6">
        <w:rPr>
          <w:sz w:val="20"/>
          <w:szCs w:val="20"/>
        </w:rPr>
        <w:t>Response surface methodology (RSM) and optimization</w:t>
      </w:r>
    </w:p>
    <w:bookmarkEnd w:id="9"/>
    <w:p w14:paraId="6D0A3E81" w14:textId="5FDE06DB" w:rsidR="00C95D5D" w:rsidRPr="004158B6" w:rsidRDefault="00C95D5D" w:rsidP="0062425C">
      <w:pPr>
        <w:pStyle w:val="PLFEETFs"/>
        <w:rPr>
          <w:sz w:val="20"/>
          <w:szCs w:val="20"/>
        </w:rPr>
      </w:pPr>
      <w:r w:rsidRPr="004158B6">
        <w:rPr>
          <w:sz w:val="20"/>
          <w:szCs w:val="20"/>
        </w:rPr>
        <w:t>RSM was used to examine the influence of critical material attributes (CMA</w:t>
      </w:r>
      <w:r w:rsidR="00510BC1" w:rsidRPr="004158B6">
        <w:rPr>
          <w:sz w:val="20"/>
          <w:szCs w:val="20"/>
        </w:rPr>
        <w:t>s</w:t>
      </w:r>
      <w:r w:rsidRPr="004158B6">
        <w:rPr>
          <w:sz w:val="20"/>
          <w:szCs w:val="20"/>
        </w:rPr>
        <w:t xml:space="preserve">), such as </w:t>
      </w:r>
      <w:r w:rsidR="009B6B3A" w:rsidRPr="004158B6">
        <w:rPr>
          <w:sz w:val="20"/>
          <w:szCs w:val="20"/>
        </w:rPr>
        <w:t xml:space="preserve">the </w:t>
      </w:r>
      <w:r w:rsidRPr="004158B6">
        <w:rPr>
          <w:sz w:val="20"/>
          <w:szCs w:val="20"/>
        </w:rPr>
        <w:t>quantity of PL-90 H (X</w:t>
      </w:r>
      <w:r w:rsidRPr="004158B6">
        <w:rPr>
          <w:sz w:val="20"/>
          <w:szCs w:val="20"/>
          <w:vertAlign w:val="subscript"/>
        </w:rPr>
        <w:t xml:space="preserve">1 </w:t>
      </w:r>
      <w:r w:rsidRPr="004158B6">
        <w:rPr>
          <w:sz w:val="20"/>
          <w:szCs w:val="20"/>
        </w:rPr>
        <w:t xml:space="preserve">= mg), </w:t>
      </w:r>
      <w:r w:rsidR="009B6B3A" w:rsidRPr="004158B6">
        <w:rPr>
          <w:sz w:val="20"/>
          <w:szCs w:val="20"/>
        </w:rPr>
        <w:t xml:space="preserve">the </w:t>
      </w:r>
      <w:r w:rsidRPr="004158B6">
        <w:rPr>
          <w:sz w:val="20"/>
          <w:szCs w:val="20"/>
        </w:rPr>
        <w:t>quantity of edge activator or T-80 (X</w:t>
      </w:r>
      <w:r w:rsidRPr="004158B6">
        <w:rPr>
          <w:sz w:val="20"/>
          <w:szCs w:val="20"/>
          <w:vertAlign w:val="subscript"/>
        </w:rPr>
        <w:t xml:space="preserve">2 </w:t>
      </w:r>
      <w:r w:rsidRPr="004158B6">
        <w:rPr>
          <w:sz w:val="20"/>
          <w:szCs w:val="20"/>
        </w:rPr>
        <w:t xml:space="preserve">= mg), and critical process parameters (CPP), </w:t>
      </w:r>
      <w:r w:rsidR="004244EC" w:rsidRPr="004158B6">
        <w:rPr>
          <w:sz w:val="20"/>
          <w:szCs w:val="20"/>
        </w:rPr>
        <w:t>like</w:t>
      </w:r>
      <w:r w:rsidRPr="004158B6">
        <w:rPr>
          <w:sz w:val="20"/>
          <w:szCs w:val="20"/>
        </w:rPr>
        <w:t xml:space="preserve"> probe sonication time (X</w:t>
      </w:r>
      <w:r w:rsidRPr="004158B6">
        <w:rPr>
          <w:sz w:val="20"/>
          <w:szCs w:val="20"/>
          <w:vertAlign w:val="subscript"/>
        </w:rPr>
        <w:t xml:space="preserve">3 </w:t>
      </w:r>
      <w:r w:rsidRPr="004158B6">
        <w:rPr>
          <w:sz w:val="20"/>
          <w:szCs w:val="20"/>
        </w:rPr>
        <w:t>= min) on critical quality attributes (CQA</w:t>
      </w:r>
      <w:r w:rsidR="00510BC1" w:rsidRPr="004158B6">
        <w:rPr>
          <w:sz w:val="20"/>
          <w:szCs w:val="20"/>
        </w:rPr>
        <w:t>s</w:t>
      </w:r>
      <w:r w:rsidRPr="004158B6">
        <w:rPr>
          <w:sz w:val="20"/>
          <w:szCs w:val="20"/>
        </w:rPr>
        <w:t xml:space="preserve">), such as </w:t>
      </w:r>
      <w:bookmarkStart w:id="10" w:name="_Hlk128563408"/>
      <w:r w:rsidRPr="004158B6">
        <w:rPr>
          <w:sz w:val="20"/>
          <w:szCs w:val="20"/>
        </w:rPr>
        <w:t>average hydrodynamic vesicular size (Y</w:t>
      </w:r>
      <w:r w:rsidR="00350FE6" w:rsidRPr="004158B6">
        <w:rPr>
          <w:sz w:val="20"/>
          <w:szCs w:val="20"/>
          <w:vertAlign w:val="subscript"/>
        </w:rPr>
        <w:t>1</w:t>
      </w:r>
      <w:r w:rsidRPr="004158B6">
        <w:rPr>
          <w:sz w:val="20"/>
          <w:szCs w:val="20"/>
          <w:vertAlign w:val="subscript"/>
        </w:rPr>
        <w:t xml:space="preserve"> </w:t>
      </w:r>
      <w:r w:rsidRPr="004158B6">
        <w:rPr>
          <w:sz w:val="20"/>
          <w:szCs w:val="20"/>
        </w:rPr>
        <w:t xml:space="preserve">= </w:t>
      </w:r>
      <w:proofErr w:type="spellStart"/>
      <w:r w:rsidRPr="004158B6">
        <w:rPr>
          <w:sz w:val="20"/>
          <w:szCs w:val="20"/>
        </w:rPr>
        <w:t>Z</w:t>
      </w:r>
      <w:r w:rsidRPr="004158B6">
        <w:rPr>
          <w:sz w:val="20"/>
          <w:szCs w:val="20"/>
          <w:vertAlign w:val="subscript"/>
        </w:rPr>
        <w:t>avg</w:t>
      </w:r>
      <w:proofErr w:type="spellEnd"/>
      <w:r w:rsidRPr="004158B6">
        <w:rPr>
          <w:sz w:val="20"/>
          <w:szCs w:val="20"/>
        </w:rPr>
        <w:t xml:space="preserve">), </w:t>
      </w:r>
      <w:r w:rsidR="00350FE6" w:rsidRPr="004158B6">
        <w:rPr>
          <w:sz w:val="20"/>
          <w:szCs w:val="20"/>
        </w:rPr>
        <w:t>entrapment efficiency of major bioactive component PIP (Y</w:t>
      </w:r>
      <w:r w:rsidR="00350FE6" w:rsidRPr="004158B6">
        <w:rPr>
          <w:sz w:val="20"/>
          <w:szCs w:val="20"/>
          <w:vertAlign w:val="subscript"/>
        </w:rPr>
        <w:t xml:space="preserve">2 </w:t>
      </w:r>
      <w:r w:rsidR="00350FE6" w:rsidRPr="004158B6">
        <w:rPr>
          <w:sz w:val="20"/>
          <w:szCs w:val="20"/>
        </w:rPr>
        <w:t xml:space="preserve">= % EE), </w:t>
      </w:r>
      <w:r w:rsidRPr="004158B6">
        <w:rPr>
          <w:sz w:val="20"/>
          <w:szCs w:val="20"/>
        </w:rPr>
        <w:t>and flexibility of TFs (Y</w:t>
      </w:r>
      <w:r w:rsidRPr="004158B6">
        <w:rPr>
          <w:sz w:val="20"/>
          <w:szCs w:val="20"/>
          <w:vertAlign w:val="subscript"/>
        </w:rPr>
        <w:t xml:space="preserve">3 </w:t>
      </w:r>
      <w:r w:rsidRPr="004158B6">
        <w:rPr>
          <w:sz w:val="20"/>
          <w:szCs w:val="20"/>
        </w:rPr>
        <w:t>= Flex</w:t>
      </w:r>
      <w:r w:rsidR="006C652B" w:rsidRPr="004158B6">
        <w:rPr>
          <w:sz w:val="20"/>
          <w:szCs w:val="20"/>
        </w:rPr>
        <w:t>ibility</w:t>
      </w:r>
      <w:r w:rsidRPr="004158B6">
        <w:rPr>
          <w:sz w:val="20"/>
          <w:szCs w:val="20"/>
        </w:rPr>
        <w:t>)</w:t>
      </w:r>
      <w:bookmarkEnd w:id="10"/>
      <w:r w:rsidRPr="004158B6">
        <w:rPr>
          <w:sz w:val="20"/>
          <w:szCs w:val="20"/>
        </w:rPr>
        <w:t xml:space="preserve">. The RSM was studied using </w:t>
      </w:r>
      <w:r w:rsidR="009B6B3A" w:rsidRPr="004158B6">
        <w:rPr>
          <w:sz w:val="20"/>
          <w:szCs w:val="20"/>
        </w:rPr>
        <w:t xml:space="preserve">a </w:t>
      </w:r>
      <w:r w:rsidRPr="004158B6">
        <w:rPr>
          <w:sz w:val="20"/>
          <w:szCs w:val="20"/>
        </w:rPr>
        <w:t xml:space="preserve">3-factors, 5-level rotatable (α value of 1.681) central composite design (CCD) via </w:t>
      </w:r>
      <w:r w:rsidR="009B6B3A" w:rsidRPr="004158B6">
        <w:rPr>
          <w:sz w:val="20"/>
          <w:szCs w:val="20"/>
        </w:rPr>
        <w:t xml:space="preserve">a </w:t>
      </w:r>
      <w:r w:rsidRPr="004158B6">
        <w:rPr>
          <w:sz w:val="20"/>
          <w:szCs w:val="20"/>
        </w:rPr>
        <w:t xml:space="preserve">Trial version of Design-Expert® software (Version-12, Stat-Ease Inc., Minneapolis, MN, USA).  </w:t>
      </w:r>
      <w:r w:rsidR="0062425C" w:rsidRPr="004158B6">
        <w:rPr>
          <w:sz w:val="20"/>
          <w:szCs w:val="20"/>
          <w:lang w:val="en-US"/>
        </w:rPr>
        <w:t xml:space="preserve">Preliminary experiments were conducted to identify the possible ranges of the independent variables that have </w:t>
      </w:r>
      <w:r w:rsidR="009B6B3A" w:rsidRPr="004158B6">
        <w:rPr>
          <w:sz w:val="20"/>
          <w:szCs w:val="20"/>
          <w:lang w:val="en-US"/>
        </w:rPr>
        <w:t xml:space="preserve">a </w:t>
      </w:r>
      <w:r w:rsidR="0062425C" w:rsidRPr="004158B6">
        <w:rPr>
          <w:sz w:val="20"/>
          <w:szCs w:val="20"/>
          <w:lang w:val="en-US"/>
        </w:rPr>
        <w:t>strong influence on the several dependent variables (</w:t>
      </w:r>
      <w:proofErr w:type="spellStart"/>
      <w:r w:rsidR="0062425C" w:rsidRPr="004158B6">
        <w:rPr>
          <w:sz w:val="20"/>
          <w:szCs w:val="20"/>
          <w:lang w:val="en-US"/>
        </w:rPr>
        <w:t>Z</w:t>
      </w:r>
      <w:r w:rsidR="0062425C" w:rsidRPr="004158B6">
        <w:rPr>
          <w:sz w:val="20"/>
          <w:szCs w:val="20"/>
          <w:vertAlign w:val="subscript"/>
          <w:lang w:val="en-US"/>
        </w:rPr>
        <w:t>avg</w:t>
      </w:r>
      <w:proofErr w:type="spellEnd"/>
      <w:r w:rsidR="0062425C" w:rsidRPr="004158B6">
        <w:rPr>
          <w:sz w:val="20"/>
          <w:szCs w:val="20"/>
          <w:lang w:val="en-US"/>
        </w:rPr>
        <w:t xml:space="preserve">, % EE, and flexibility) chosen for this investigation. </w:t>
      </w:r>
      <w:r w:rsidRPr="004158B6">
        <w:rPr>
          <w:sz w:val="20"/>
          <w:szCs w:val="20"/>
        </w:rPr>
        <w:t xml:space="preserve">A total of 20 batches (6 replications of central </w:t>
      </w:r>
      <w:proofErr w:type="spellStart"/>
      <w:r w:rsidRPr="004158B6">
        <w:rPr>
          <w:sz w:val="20"/>
          <w:szCs w:val="20"/>
        </w:rPr>
        <w:t>points</w:t>
      </w:r>
      <w:proofErr w:type="spellEnd"/>
      <w:r w:rsidRPr="004158B6">
        <w:rPr>
          <w:sz w:val="20"/>
          <w:szCs w:val="20"/>
        </w:rPr>
        <w:t xml:space="preserve"> + 6-star points (axial points) + 8 cube points (factorial points)), were produced by the software. The experimental results (CQAs) of 20 batches were fed into the software, </w:t>
      </w:r>
      <w:r w:rsidR="009B6B3A" w:rsidRPr="004158B6">
        <w:rPr>
          <w:sz w:val="20"/>
          <w:szCs w:val="20"/>
        </w:rPr>
        <w:t xml:space="preserve">and </w:t>
      </w:r>
      <w:proofErr w:type="spellStart"/>
      <w:r w:rsidRPr="004158B6">
        <w:rPr>
          <w:sz w:val="20"/>
          <w:szCs w:val="20"/>
        </w:rPr>
        <w:t>analyzed</w:t>
      </w:r>
      <w:proofErr w:type="spellEnd"/>
      <w:r w:rsidRPr="004158B6">
        <w:rPr>
          <w:sz w:val="20"/>
          <w:szCs w:val="20"/>
        </w:rPr>
        <w:t xml:space="preserve"> by analysis of variance (ANOVA) to investigate model adequacy and significance (</w:t>
      </w:r>
      <w:r w:rsidR="00510BC1" w:rsidRPr="004158B6">
        <w:rPr>
          <w:sz w:val="20"/>
          <w:szCs w:val="20"/>
        </w:rPr>
        <w:t>p</w:t>
      </w:r>
      <w:r w:rsidRPr="004158B6">
        <w:rPr>
          <w:sz w:val="20"/>
          <w:szCs w:val="20"/>
        </w:rPr>
        <w:t xml:space="preserve">&lt;0.005).  </w:t>
      </w:r>
      <w:r w:rsidR="004244EC" w:rsidRPr="004158B6">
        <w:rPr>
          <w:sz w:val="20"/>
          <w:szCs w:val="20"/>
        </w:rPr>
        <w:t>S</w:t>
      </w:r>
      <w:r w:rsidRPr="004158B6">
        <w:rPr>
          <w:sz w:val="20"/>
          <w:szCs w:val="20"/>
        </w:rPr>
        <w:t>tatistical parameters, such as correlation coefficient (R</w:t>
      </w:r>
      <w:r w:rsidRPr="004158B6">
        <w:rPr>
          <w:sz w:val="20"/>
          <w:szCs w:val="20"/>
          <w:vertAlign w:val="superscript"/>
        </w:rPr>
        <w:t>2</w:t>
      </w:r>
      <w:r w:rsidRPr="004158B6">
        <w:rPr>
          <w:sz w:val="20"/>
          <w:szCs w:val="20"/>
        </w:rPr>
        <w:t>), model F-value, model p</w:t>
      </w:r>
      <w:r w:rsidR="009B6B3A" w:rsidRPr="004158B6">
        <w:rPr>
          <w:sz w:val="20"/>
          <w:szCs w:val="20"/>
        </w:rPr>
        <w:t>-</w:t>
      </w:r>
      <w:r w:rsidRPr="004158B6">
        <w:rPr>
          <w:sz w:val="20"/>
          <w:szCs w:val="20"/>
        </w:rPr>
        <w:t>value, lack of fit F-value, lack of fit p</w:t>
      </w:r>
      <w:r w:rsidR="009B6B3A" w:rsidRPr="004158B6">
        <w:rPr>
          <w:sz w:val="20"/>
          <w:szCs w:val="20"/>
        </w:rPr>
        <w:t>-</w:t>
      </w:r>
      <w:r w:rsidRPr="004158B6">
        <w:rPr>
          <w:sz w:val="20"/>
          <w:szCs w:val="20"/>
        </w:rPr>
        <w:t xml:space="preserve">value, </w:t>
      </w:r>
      <w:r w:rsidR="009B6B3A" w:rsidRPr="004158B6">
        <w:rPr>
          <w:sz w:val="20"/>
          <w:szCs w:val="20"/>
        </w:rPr>
        <w:t xml:space="preserve">the </w:t>
      </w:r>
      <w:r w:rsidRPr="004158B6">
        <w:rPr>
          <w:sz w:val="20"/>
          <w:szCs w:val="20"/>
        </w:rPr>
        <w:t>difference between predicted and adjusted R</w:t>
      </w:r>
      <w:r w:rsidRPr="004158B6">
        <w:rPr>
          <w:sz w:val="20"/>
          <w:szCs w:val="20"/>
          <w:vertAlign w:val="superscript"/>
        </w:rPr>
        <w:t>2</w:t>
      </w:r>
      <w:r w:rsidRPr="004158B6">
        <w:rPr>
          <w:sz w:val="20"/>
          <w:szCs w:val="20"/>
        </w:rPr>
        <w:t xml:space="preserve"> value, and adequate precision (signal to noise ratio) were considered to investigate model adequacy. To envisage </w:t>
      </w:r>
      <w:r w:rsidR="009B6B3A" w:rsidRPr="004158B6">
        <w:rPr>
          <w:sz w:val="20"/>
          <w:szCs w:val="20"/>
        </w:rPr>
        <w:t>the</w:t>
      </w:r>
      <w:r w:rsidRPr="004158B6">
        <w:rPr>
          <w:sz w:val="20"/>
          <w:szCs w:val="20"/>
        </w:rPr>
        <w:t xml:space="preserve"> best TFs formulation, the model was fitted to linear, two-factor (2F) interactions, quadratic, and cubic model</w:t>
      </w:r>
      <w:r w:rsidR="009B6B3A" w:rsidRPr="004158B6">
        <w:rPr>
          <w:sz w:val="20"/>
          <w:szCs w:val="20"/>
        </w:rPr>
        <w:t>s</w:t>
      </w:r>
      <w:r w:rsidRPr="004158B6">
        <w:rPr>
          <w:sz w:val="20"/>
          <w:szCs w:val="20"/>
        </w:rPr>
        <w:t>. The software</w:t>
      </w:r>
      <w:r w:rsidR="009B6B3A" w:rsidRPr="004158B6">
        <w:rPr>
          <w:sz w:val="20"/>
          <w:szCs w:val="20"/>
        </w:rPr>
        <w:t>-</w:t>
      </w:r>
      <w:r w:rsidRPr="004158B6">
        <w:rPr>
          <w:sz w:val="20"/>
          <w:szCs w:val="20"/>
        </w:rPr>
        <w:t xml:space="preserve">generated polynomial equations were used to examine factor–response relationship. The interaction effect of the CMAs and CPP on the CQAs was also observed using response surface graphs. Optimum CMAs and CPP essential for </w:t>
      </w:r>
      <w:r w:rsidR="009B6B3A" w:rsidRPr="004158B6">
        <w:rPr>
          <w:sz w:val="20"/>
          <w:szCs w:val="20"/>
        </w:rPr>
        <w:t xml:space="preserve">the </w:t>
      </w:r>
      <w:r w:rsidRPr="004158B6">
        <w:rPr>
          <w:sz w:val="20"/>
          <w:szCs w:val="20"/>
        </w:rPr>
        <w:t xml:space="preserve">development of desired TFs (high % EE, acceptable particle size, and optimum flexibility) were acquired by numerical and graphical optimization techniques available in the software. Finally, the predictability of the rotatable CCD model was verified by formulating checkpoint batches (n = 5) of optimized TFs formula as suggested by Design-Expert </w:t>
      </w:r>
      <w:r w:rsidRPr="004158B6">
        <w:rPr>
          <w:sz w:val="20"/>
          <w:szCs w:val="20"/>
        </w:rPr>
        <w:lastRenderedPageBreak/>
        <w:t xml:space="preserve">software and evaluating the corresponding CQAs. </w:t>
      </w:r>
      <w:r w:rsidR="009B6B3A" w:rsidRPr="004158B6">
        <w:rPr>
          <w:sz w:val="20"/>
          <w:szCs w:val="20"/>
        </w:rPr>
        <w:t>A q</w:t>
      </w:r>
      <w:r w:rsidRPr="004158B6">
        <w:rPr>
          <w:sz w:val="20"/>
          <w:szCs w:val="20"/>
        </w:rPr>
        <w:t xml:space="preserve">uantitative comparison </w:t>
      </w:r>
      <w:r w:rsidR="009B6B3A" w:rsidRPr="004158B6">
        <w:rPr>
          <w:sz w:val="20"/>
          <w:szCs w:val="20"/>
        </w:rPr>
        <w:t xml:space="preserve">was </w:t>
      </w:r>
      <w:r w:rsidRPr="004158B6">
        <w:rPr>
          <w:sz w:val="20"/>
          <w:szCs w:val="20"/>
        </w:rPr>
        <w:t>made between the experimental values and software</w:t>
      </w:r>
      <w:r w:rsidR="009B6B3A" w:rsidRPr="004158B6">
        <w:rPr>
          <w:sz w:val="20"/>
          <w:szCs w:val="20"/>
        </w:rPr>
        <w:t>-</w:t>
      </w:r>
      <w:r w:rsidRPr="004158B6">
        <w:rPr>
          <w:sz w:val="20"/>
          <w:szCs w:val="20"/>
        </w:rPr>
        <w:t>based theoretical prediction by calculating the percentage prediction error by Eq</w:t>
      </w:r>
      <w:r w:rsidR="004244EC" w:rsidRPr="004158B6">
        <w:rPr>
          <w:sz w:val="20"/>
          <w:szCs w:val="20"/>
        </w:rPr>
        <w:t>uation S4</w:t>
      </w:r>
      <w:r w:rsidRPr="004158B6">
        <w:rPr>
          <w:sz w:val="20"/>
          <w:szCs w:val="20"/>
        </w:rPr>
        <w:t>.</w:t>
      </w:r>
    </w:p>
    <w:p w14:paraId="3D0CB9CC" w14:textId="70BD16A6" w:rsidR="00C95D5D" w:rsidRPr="004158B6" w:rsidRDefault="00C95D5D" w:rsidP="00C95D5D">
      <w:pPr>
        <w:pStyle w:val="PIPSDMEL"/>
        <w:rPr>
          <w:sz w:val="20"/>
          <w:szCs w:val="20"/>
        </w:rPr>
      </w:pPr>
      <m:oMathPara>
        <m:oMath>
          <m:r>
            <w:rPr>
              <w:rFonts w:ascii="Cambria Math" w:hAnsi="Cambria Math"/>
              <w:sz w:val="20"/>
              <w:szCs w:val="20"/>
            </w:rPr>
            <m:t>% prediction error=</m:t>
          </m:r>
          <m:f>
            <m:fPr>
              <m:ctrlPr>
                <w:rPr>
                  <w:rFonts w:ascii="Cambria Math" w:hAnsi="Cambria Math"/>
                  <w:i/>
                  <w:sz w:val="20"/>
                  <w:szCs w:val="20"/>
                </w:rPr>
              </m:ctrlPr>
            </m:fPr>
            <m:num>
              <m:r>
                <w:rPr>
                  <w:rFonts w:ascii="Cambria Math" w:hAnsi="Cambria Math"/>
                  <w:sz w:val="20"/>
                  <w:szCs w:val="20"/>
                </w:rPr>
                <m:t>Experimental result-predicted result</m:t>
              </m:r>
            </m:num>
            <m:den>
              <m:r>
                <w:rPr>
                  <w:rFonts w:ascii="Cambria Math" w:hAnsi="Cambria Math"/>
                  <w:sz w:val="20"/>
                  <w:szCs w:val="20"/>
                </w:rPr>
                <m:t>Predicted result</m:t>
              </m:r>
            </m:den>
          </m:f>
          <m:r>
            <w:rPr>
              <w:rFonts w:ascii="Cambria Math" w:hAnsi="Cambria Math"/>
              <w:sz w:val="20"/>
              <w:szCs w:val="20"/>
            </w:rPr>
            <m:t>×100                (Eq.  S4)</m:t>
          </m:r>
        </m:oMath>
      </m:oMathPara>
    </w:p>
    <w:p w14:paraId="2C40A658" w14:textId="77777777" w:rsidR="00C95D5D" w:rsidRPr="004158B6" w:rsidRDefault="00C95D5D" w:rsidP="00C95D5D">
      <w:pPr>
        <w:pStyle w:val="Heading2"/>
        <w:rPr>
          <w:sz w:val="20"/>
          <w:szCs w:val="20"/>
        </w:rPr>
      </w:pPr>
      <w:bookmarkStart w:id="11" w:name="_Hlk128404946"/>
      <w:r w:rsidRPr="004158B6">
        <w:rPr>
          <w:sz w:val="20"/>
          <w:szCs w:val="20"/>
        </w:rPr>
        <w:t>Characterization of TFs</w:t>
      </w:r>
    </w:p>
    <w:p w14:paraId="473A52A3" w14:textId="77777777" w:rsidR="00C95D5D" w:rsidRPr="004158B6" w:rsidRDefault="00C95D5D" w:rsidP="00C95D5D">
      <w:pPr>
        <w:pStyle w:val="Heading3"/>
        <w:rPr>
          <w:sz w:val="20"/>
          <w:szCs w:val="20"/>
        </w:rPr>
      </w:pPr>
      <w:bookmarkStart w:id="12" w:name="_Hlk128405109"/>
      <w:bookmarkEnd w:id="11"/>
      <w:r w:rsidRPr="004158B6">
        <w:rPr>
          <w:sz w:val="20"/>
          <w:szCs w:val="20"/>
        </w:rPr>
        <w:t>Organoleptic characteristics and pH</w:t>
      </w:r>
    </w:p>
    <w:bookmarkEnd w:id="12"/>
    <w:p w14:paraId="23811ACC" w14:textId="3B189D1E" w:rsidR="00C95D5D" w:rsidRPr="004158B6" w:rsidRDefault="00C95D5D" w:rsidP="00C95D5D">
      <w:pPr>
        <w:pStyle w:val="PIPSDMEL"/>
        <w:rPr>
          <w:sz w:val="20"/>
          <w:szCs w:val="20"/>
        </w:rPr>
      </w:pPr>
      <w:r w:rsidRPr="004158B6">
        <w:rPr>
          <w:sz w:val="20"/>
          <w:szCs w:val="20"/>
        </w:rPr>
        <w:t>The prepared TFs were evaluated for color, clarity, homogeneity, transparency</w:t>
      </w:r>
      <w:r w:rsidR="002C5703" w:rsidRPr="004158B6">
        <w:rPr>
          <w:sz w:val="20"/>
          <w:szCs w:val="20"/>
        </w:rPr>
        <w:t>,</w:t>
      </w:r>
      <w:r w:rsidRPr="004158B6">
        <w:rPr>
          <w:sz w:val="20"/>
          <w:szCs w:val="20"/>
        </w:rPr>
        <w:t xml:space="preserve"> etc. The pH of TFs was measured in triplicate at 25°C using </w:t>
      </w:r>
      <w:r w:rsidR="002C5703" w:rsidRPr="004158B6">
        <w:rPr>
          <w:sz w:val="20"/>
          <w:szCs w:val="20"/>
        </w:rPr>
        <w:t xml:space="preserve">a </w:t>
      </w:r>
      <w:r w:rsidRPr="004158B6">
        <w:rPr>
          <w:sz w:val="20"/>
          <w:szCs w:val="20"/>
        </w:rPr>
        <w:t xml:space="preserve">digital pH meter (PC 700, </w:t>
      </w:r>
      <w:proofErr w:type="spellStart"/>
      <w:r w:rsidRPr="004158B6">
        <w:rPr>
          <w:sz w:val="20"/>
          <w:szCs w:val="20"/>
        </w:rPr>
        <w:t>Eutech</w:t>
      </w:r>
      <w:proofErr w:type="spellEnd"/>
      <w:r w:rsidRPr="004158B6">
        <w:rPr>
          <w:sz w:val="20"/>
          <w:szCs w:val="20"/>
        </w:rPr>
        <w:t xml:space="preserve"> Instrument, Singapore) which was previously calibrated using pH 4, pH 7</w:t>
      </w:r>
      <w:r w:rsidR="002C5703" w:rsidRPr="004158B6">
        <w:rPr>
          <w:sz w:val="20"/>
          <w:szCs w:val="20"/>
        </w:rPr>
        <w:t>,</w:t>
      </w:r>
      <w:r w:rsidRPr="004158B6">
        <w:rPr>
          <w:sz w:val="20"/>
          <w:szCs w:val="20"/>
        </w:rPr>
        <w:t xml:space="preserve"> and pH 10 buffer solutions. </w:t>
      </w:r>
    </w:p>
    <w:p w14:paraId="2AEDC6F2" w14:textId="77777777" w:rsidR="00C95D5D" w:rsidRPr="004158B6" w:rsidRDefault="00C95D5D" w:rsidP="00C95D5D">
      <w:pPr>
        <w:pStyle w:val="Heading3"/>
        <w:rPr>
          <w:sz w:val="20"/>
          <w:szCs w:val="20"/>
        </w:rPr>
      </w:pPr>
      <w:bookmarkStart w:id="13" w:name="_Hlk128405140"/>
      <w:r w:rsidRPr="004158B6">
        <w:rPr>
          <w:sz w:val="20"/>
          <w:szCs w:val="20"/>
        </w:rPr>
        <w:t>Refractive index (RI</w:t>
      </w:r>
      <w:bookmarkEnd w:id="13"/>
      <w:r w:rsidRPr="004158B6">
        <w:rPr>
          <w:sz w:val="20"/>
          <w:szCs w:val="20"/>
        </w:rPr>
        <w:t>)</w:t>
      </w:r>
    </w:p>
    <w:p w14:paraId="7EF60CA6" w14:textId="11ACA0EA" w:rsidR="00C95D5D" w:rsidRPr="004158B6" w:rsidRDefault="00C95D5D" w:rsidP="00C95D5D">
      <w:pPr>
        <w:pStyle w:val="PLFEETFs"/>
        <w:rPr>
          <w:sz w:val="20"/>
          <w:szCs w:val="20"/>
        </w:rPr>
      </w:pPr>
      <w:r w:rsidRPr="004158B6">
        <w:rPr>
          <w:sz w:val="20"/>
          <w:szCs w:val="20"/>
        </w:rPr>
        <w:t>The RI of all the TFs w</w:t>
      </w:r>
      <w:r w:rsidR="002C5703" w:rsidRPr="004158B6">
        <w:rPr>
          <w:sz w:val="20"/>
          <w:szCs w:val="20"/>
        </w:rPr>
        <w:t>as</w:t>
      </w:r>
      <w:r w:rsidRPr="004158B6">
        <w:rPr>
          <w:sz w:val="20"/>
          <w:szCs w:val="20"/>
        </w:rPr>
        <w:t xml:space="preserve"> estimated to verify the isotropy of the TFs formulations by estimating and comparing the RI of samples collected from three different regions of each TFs formulation. It was determined by a digital Abbe</w:t>
      </w:r>
      <w:r w:rsidR="002C5703" w:rsidRPr="004158B6">
        <w:rPr>
          <w:sz w:val="20"/>
          <w:szCs w:val="20"/>
        </w:rPr>
        <w:t>-</w:t>
      </w:r>
      <w:r w:rsidRPr="004158B6">
        <w:rPr>
          <w:sz w:val="20"/>
          <w:szCs w:val="20"/>
        </w:rPr>
        <w:t>type refractometer (</w:t>
      </w:r>
      <w:proofErr w:type="spellStart"/>
      <w:r w:rsidRPr="004158B6">
        <w:rPr>
          <w:sz w:val="20"/>
          <w:szCs w:val="20"/>
        </w:rPr>
        <w:t>Labman</w:t>
      </w:r>
      <w:proofErr w:type="spellEnd"/>
      <w:r w:rsidRPr="004158B6">
        <w:rPr>
          <w:sz w:val="20"/>
          <w:szCs w:val="20"/>
        </w:rPr>
        <w:t xml:space="preserve"> Scientific Instruments </w:t>
      </w:r>
      <w:proofErr w:type="spellStart"/>
      <w:r w:rsidRPr="004158B6">
        <w:rPr>
          <w:sz w:val="20"/>
          <w:szCs w:val="20"/>
        </w:rPr>
        <w:t>Pvt.</w:t>
      </w:r>
      <w:proofErr w:type="spellEnd"/>
      <w:r w:rsidRPr="004158B6">
        <w:rPr>
          <w:sz w:val="20"/>
          <w:szCs w:val="20"/>
        </w:rPr>
        <w:t xml:space="preserve"> Ltd., India) equipped with </w:t>
      </w:r>
      <w:r w:rsidR="002C5703" w:rsidRPr="004158B6">
        <w:rPr>
          <w:sz w:val="20"/>
          <w:szCs w:val="20"/>
        </w:rPr>
        <w:t xml:space="preserve">a </w:t>
      </w:r>
      <w:r w:rsidRPr="004158B6">
        <w:rPr>
          <w:sz w:val="20"/>
          <w:szCs w:val="20"/>
        </w:rPr>
        <w:t>Tungsten lamp, refractometer prisms, monocular system, temperature controller</w:t>
      </w:r>
      <w:r w:rsidR="002C5703" w:rsidRPr="004158B6">
        <w:rPr>
          <w:sz w:val="20"/>
          <w:szCs w:val="20"/>
        </w:rPr>
        <w:t>,</w:t>
      </w:r>
      <w:r w:rsidRPr="004158B6">
        <w:rPr>
          <w:sz w:val="20"/>
          <w:szCs w:val="20"/>
        </w:rPr>
        <w:t xml:space="preserve"> and telescopic adjustment system at 25 ± 1°C. Briefly, the prisms were cleaned thoroughly</w:t>
      </w:r>
      <w:r w:rsidR="004E4D0A" w:rsidRPr="004158B6">
        <w:rPr>
          <w:sz w:val="20"/>
          <w:szCs w:val="20"/>
        </w:rPr>
        <w:t>,</w:t>
      </w:r>
      <w:r w:rsidRPr="004158B6">
        <w:rPr>
          <w:sz w:val="20"/>
          <w:szCs w:val="20"/>
        </w:rPr>
        <w:t xml:space="preserve"> and </w:t>
      </w:r>
      <w:r w:rsidR="002C5703" w:rsidRPr="004158B6">
        <w:rPr>
          <w:sz w:val="20"/>
          <w:szCs w:val="20"/>
        </w:rPr>
        <w:t xml:space="preserve">a </w:t>
      </w:r>
      <w:r w:rsidRPr="004158B6">
        <w:rPr>
          <w:sz w:val="20"/>
          <w:szCs w:val="20"/>
        </w:rPr>
        <w:t>few drops of the undiluted TFs were spread evenly on the surface of the lower illuminating prism for measuring the RI. The experiment was carried out in triplicates</w:t>
      </w:r>
      <w:r w:rsidR="004E4D0A" w:rsidRPr="004158B6">
        <w:rPr>
          <w:sz w:val="20"/>
          <w:szCs w:val="20"/>
        </w:rPr>
        <w:t>,</w:t>
      </w:r>
      <w:r w:rsidRPr="004158B6">
        <w:rPr>
          <w:sz w:val="20"/>
          <w:szCs w:val="20"/>
        </w:rPr>
        <w:t xml:space="preserve"> and the average results were reported. </w:t>
      </w:r>
    </w:p>
    <w:p w14:paraId="40503B3C" w14:textId="77777777" w:rsidR="00C95D5D" w:rsidRPr="004158B6" w:rsidRDefault="00C95D5D" w:rsidP="00C95D5D">
      <w:pPr>
        <w:pStyle w:val="Heading3"/>
        <w:rPr>
          <w:sz w:val="20"/>
          <w:szCs w:val="20"/>
        </w:rPr>
      </w:pPr>
      <w:bookmarkStart w:id="14" w:name="_Hlk128405220"/>
      <w:r w:rsidRPr="004158B6">
        <w:rPr>
          <w:sz w:val="20"/>
          <w:szCs w:val="20"/>
        </w:rPr>
        <w:t>Entrapment Efficiency (EE) and Loading Capacity (LC)</w:t>
      </w:r>
    </w:p>
    <w:bookmarkEnd w:id="14"/>
    <w:p w14:paraId="60FD3B3F" w14:textId="1A5780FD" w:rsidR="00C95D5D" w:rsidRPr="004158B6" w:rsidRDefault="00C95D5D" w:rsidP="00C95D5D">
      <w:pPr>
        <w:pStyle w:val="PiperineManuscript"/>
        <w:rPr>
          <w:sz w:val="20"/>
          <w:szCs w:val="20"/>
        </w:rPr>
      </w:pPr>
      <w:r w:rsidRPr="004158B6">
        <w:rPr>
          <w:sz w:val="20"/>
          <w:szCs w:val="20"/>
        </w:rPr>
        <w:t xml:space="preserve">EE </w:t>
      </w:r>
      <w:r w:rsidR="0014064F" w:rsidRPr="004158B6">
        <w:rPr>
          <w:sz w:val="20"/>
          <w:szCs w:val="20"/>
        </w:rPr>
        <w:t>for</w:t>
      </w:r>
      <w:r w:rsidRPr="004158B6">
        <w:rPr>
          <w:sz w:val="20"/>
          <w:szCs w:val="20"/>
        </w:rPr>
        <w:t xml:space="preserve"> major active constituent (PIP) was estimated by </w:t>
      </w:r>
      <w:r w:rsidR="002C5703" w:rsidRPr="004158B6">
        <w:rPr>
          <w:sz w:val="20"/>
          <w:szCs w:val="20"/>
        </w:rPr>
        <w:t xml:space="preserve">the </w:t>
      </w:r>
      <w:r w:rsidRPr="004158B6">
        <w:rPr>
          <w:sz w:val="20"/>
          <w:szCs w:val="20"/>
        </w:rPr>
        <w:t xml:space="preserve">validated HPLC method. </w:t>
      </w:r>
      <w:r w:rsidR="002C5703" w:rsidRPr="004158B6">
        <w:rPr>
          <w:sz w:val="20"/>
          <w:szCs w:val="20"/>
        </w:rPr>
        <w:t>The u</w:t>
      </w:r>
      <w:r w:rsidRPr="004158B6">
        <w:rPr>
          <w:sz w:val="20"/>
          <w:szCs w:val="20"/>
        </w:rPr>
        <w:t>ltracentrifugation method was used to separate the un</w:t>
      </w:r>
      <w:r w:rsidR="002C5703" w:rsidRPr="004158B6">
        <w:rPr>
          <w:sz w:val="20"/>
          <w:szCs w:val="20"/>
        </w:rPr>
        <w:t>-</w:t>
      </w:r>
      <w:r w:rsidRPr="004158B6">
        <w:rPr>
          <w:sz w:val="20"/>
          <w:szCs w:val="20"/>
        </w:rPr>
        <w:t xml:space="preserve">entrapped PIP (free drug) in supernatant from the encapsulated drug </w:t>
      </w:r>
      <w:r w:rsidR="002C5703" w:rsidRPr="004158B6">
        <w:rPr>
          <w:sz w:val="20"/>
          <w:szCs w:val="20"/>
        </w:rPr>
        <w:t>in</w:t>
      </w:r>
      <w:r w:rsidRPr="004158B6">
        <w:rPr>
          <w:sz w:val="20"/>
          <w:szCs w:val="20"/>
        </w:rPr>
        <w:t xml:space="preserve"> pellet form. Briefly, each formulation was centrifuged at 100,000</w:t>
      </w:r>
      <w:r w:rsidR="00335145" w:rsidRPr="004158B6">
        <w:rPr>
          <w:sz w:val="20"/>
          <w:szCs w:val="20"/>
        </w:rPr>
        <w:t xml:space="preserve"> </w:t>
      </w:r>
      <w:r w:rsidRPr="004158B6">
        <w:rPr>
          <w:sz w:val="20"/>
          <w:szCs w:val="20"/>
        </w:rPr>
        <w:t>g at 4°C for 1 h using an ultracentrifuge (Beckman Optima XPN-100, Palo Alto, CA, USA) with a</w:t>
      </w:r>
      <w:r w:rsidR="002C5703" w:rsidRPr="004158B6">
        <w:rPr>
          <w:sz w:val="20"/>
          <w:szCs w:val="20"/>
        </w:rPr>
        <w:t>n</w:t>
      </w:r>
      <w:r w:rsidRPr="004158B6">
        <w:rPr>
          <w:sz w:val="20"/>
          <w:szCs w:val="20"/>
        </w:rPr>
        <w:t xml:space="preserve"> SW 90 </w:t>
      </w:r>
      <w:proofErr w:type="spellStart"/>
      <w:r w:rsidRPr="004158B6">
        <w:rPr>
          <w:sz w:val="20"/>
          <w:szCs w:val="20"/>
        </w:rPr>
        <w:t>Ti</w:t>
      </w:r>
      <w:proofErr w:type="spellEnd"/>
      <w:r w:rsidRPr="004158B6">
        <w:rPr>
          <w:sz w:val="20"/>
          <w:szCs w:val="20"/>
        </w:rPr>
        <w:t xml:space="preserve"> rotor. The quantity of PIP in the supernatant after the centrifugation was estimated by </w:t>
      </w:r>
      <w:r w:rsidR="002C5703" w:rsidRPr="004158B6">
        <w:rPr>
          <w:sz w:val="20"/>
          <w:szCs w:val="20"/>
        </w:rPr>
        <w:t xml:space="preserve">the </w:t>
      </w:r>
      <w:r w:rsidRPr="004158B6">
        <w:rPr>
          <w:sz w:val="20"/>
          <w:szCs w:val="20"/>
        </w:rPr>
        <w:t>HPLC method at 342 nm after suitable dilution with HPLC</w:t>
      </w:r>
      <w:r w:rsidR="002C5703" w:rsidRPr="004158B6">
        <w:rPr>
          <w:sz w:val="20"/>
          <w:szCs w:val="20"/>
        </w:rPr>
        <w:t>-</w:t>
      </w:r>
      <w:r w:rsidRPr="004158B6">
        <w:rPr>
          <w:sz w:val="20"/>
          <w:szCs w:val="20"/>
        </w:rPr>
        <w:t>grade methanol. The EE was then calculated by Eq</w:t>
      </w:r>
      <w:r w:rsidR="004201F3" w:rsidRPr="004158B6">
        <w:rPr>
          <w:sz w:val="20"/>
          <w:szCs w:val="20"/>
        </w:rPr>
        <w:t>uation S5</w:t>
      </w:r>
      <w:r w:rsidRPr="004158B6">
        <w:rPr>
          <w:sz w:val="20"/>
          <w:szCs w:val="20"/>
        </w:rPr>
        <w:t>.</w:t>
      </w:r>
    </w:p>
    <w:p w14:paraId="6DD6C08B" w14:textId="126BA703" w:rsidR="00C95D5D" w:rsidRPr="004158B6" w:rsidRDefault="00C95D5D" w:rsidP="00C95D5D">
      <w:pPr>
        <w:pStyle w:val="PiperineManuscript"/>
        <w:rPr>
          <w:rFonts w:eastAsiaTheme="minorEastAsia"/>
          <w:sz w:val="20"/>
          <w:szCs w:val="20"/>
        </w:rPr>
      </w:pPr>
      <w:r w:rsidRPr="004158B6">
        <w:rPr>
          <w:sz w:val="20"/>
          <w:szCs w:val="20"/>
        </w:rPr>
        <w:t xml:space="preserve"> </w:t>
      </w:r>
      <m:oMath>
        <m:r>
          <w:rPr>
            <w:rFonts w:ascii="Cambria Math" w:hAnsi="Cambria Math"/>
            <w:sz w:val="20"/>
            <w:szCs w:val="20"/>
          </w:rPr>
          <m:t>EE (%)=</m:t>
        </m:r>
        <m:f>
          <m:fPr>
            <m:ctrlPr>
              <w:rPr>
                <w:rFonts w:ascii="Cambria Math" w:hAnsi="Cambria Math"/>
                <w:i/>
                <w:sz w:val="20"/>
                <w:szCs w:val="20"/>
              </w:rPr>
            </m:ctrlPr>
          </m:fPr>
          <m:num>
            <m:sSub>
              <m:sSubPr>
                <m:ctrlPr>
                  <w:rPr>
                    <w:rFonts w:ascii="Cambria Math" w:hAnsi="Cambria Math"/>
                    <w:sz w:val="20"/>
                    <w:szCs w:val="20"/>
                  </w:rPr>
                </m:ctrlPr>
              </m:sSubPr>
              <m:e>
                <m:r>
                  <w:rPr>
                    <w:rFonts w:ascii="Cambria Math" w:hAnsi="Cambria Math"/>
                    <w:sz w:val="20"/>
                    <w:szCs w:val="20"/>
                  </w:rPr>
                  <m:t>PIP</m:t>
                </m:r>
              </m:e>
              <m:sub>
                <m:r>
                  <w:rPr>
                    <w:rFonts w:ascii="Cambria Math" w:hAnsi="Cambria Math"/>
                    <w:sz w:val="20"/>
                    <w:szCs w:val="20"/>
                  </w:rPr>
                  <m:t>T</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PIP</m:t>
                </m:r>
              </m:e>
              <m:sub>
                <m:r>
                  <w:rPr>
                    <w:rFonts w:ascii="Cambria Math" w:hAnsi="Cambria Math"/>
                    <w:sz w:val="20"/>
                    <w:szCs w:val="20"/>
                  </w:rPr>
                  <m:t>S</m:t>
                </m:r>
              </m:sub>
            </m:sSub>
          </m:num>
          <m:den>
            <m:sSub>
              <m:sSubPr>
                <m:ctrlPr>
                  <w:rPr>
                    <w:rFonts w:ascii="Cambria Math" w:hAnsi="Cambria Math"/>
                    <w:sz w:val="20"/>
                    <w:szCs w:val="20"/>
                  </w:rPr>
                </m:ctrlPr>
              </m:sSubPr>
              <m:e>
                <m:r>
                  <w:rPr>
                    <w:rFonts w:ascii="Cambria Math" w:hAnsi="Cambria Math"/>
                    <w:sz w:val="20"/>
                    <w:szCs w:val="20"/>
                  </w:rPr>
                  <m:t>PIP</m:t>
                </m:r>
              </m:e>
              <m:sub>
                <m:r>
                  <w:rPr>
                    <w:rFonts w:ascii="Cambria Math" w:hAnsi="Cambria Math"/>
                    <w:sz w:val="20"/>
                    <w:szCs w:val="20"/>
                  </w:rPr>
                  <m:t>T</m:t>
                </m:r>
              </m:sub>
            </m:sSub>
          </m:den>
        </m:f>
        <m:r>
          <m:rPr>
            <m:sty m:val="p"/>
          </m:rPr>
          <w:rPr>
            <w:rFonts w:ascii="Cambria Math" w:hAnsi="Cambria Math"/>
            <w:sz w:val="20"/>
            <w:szCs w:val="20"/>
          </w:rPr>
          <m:t>×100</m:t>
        </m:r>
      </m:oMath>
      <w:r w:rsidRPr="004158B6">
        <w:rPr>
          <w:rFonts w:eastAsiaTheme="minorEastAsia"/>
          <w:sz w:val="20"/>
          <w:szCs w:val="20"/>
        </w:rPr>
        <w:t xml:space="preserve">                                            (</w:t>
      </w:r>
      <w:r w:rsidR="00C85207" w:rsidRPr="004158B6">
        <w:rPr>
          <w:rFonts w:eastAsiaTheme="minorEastAsia"/>
          <w:sz w:val="20"/>
          <w:szCs w:val="20"/>
        </w:rPr>
        <w:t xml:space="preserve">Eq. </w:t>
      </w:r>
      <w:r w:rsidR="004201F3" w:rsidRPr="004158B6">
        <w:rPr>
          <w:rFonts w:eastAsiaTheme="minorEastAsia"/>
          <w:sz w:val="20"/>
          <w:szCs w:val="20"/>
        </w:rPr>
        <w:t>S5</w:t>
      </w:r>
      <w:r w:rsidRPr="004158B6">
        <w:rPr>
          <w:rFonts w:eastAsiaTheme="minorEastAsia"/>
          <w:sz w:val="20"/>
          <w:szCs w:val="20"/>
        </w:rPr>
        <w:t>)</w:t>
      </w:r>
    </w:p>
    <w:p w14:paraId="62A57A79" w14:textId="34F56777" w:rsidR="00C95D5D" w:rsidRPr="004158B6" w:rsidRDefault="00C95D5D" w:rsidP="00C95D5D">
      <w:pPr>
        <w:pStyle w:val="PiperineManuscript"/>
        <w:rPr>
          <w:rFonts w:eastAsiaTheme="minorEastAsia"/>
          <w:sz w:val="20"/>
          <w:szCs w:val="20"/>
        </w:rPr>
      </w:pPr>
      <w:r w:rsidRPr="004158B6">
        <w:rPr>
          <w:rFonts w:eastAsiaTheme="minorEastAsia"/>
          <w:sz w:val="20"/>
          <w:szCs w:val="20"/>
        </w:rPr>
        <w:t>Where EE is the entrapment efficiency, PIP</w:t>
      </w:r>
      <w:r w:rsidRPr="004158B6">
        <w:rPr>
          <w:rFonts w:eastAsiaTheme="minorEastAsia"/>
          <w:sz w:val="20"/>
          <w:szCs w:val="20"/>
          <w:vertAlign w:val="subscript"/>
        </w:rPr>
        <w:t>T</w:t>
      </w:r>
      <w:r w:rsidRPr="004158B6">
        <w:rPr>
          <w:rFonts w:eastAsiaTheme="minorEastAsia"/>
          <w:sz w:val="20"/>
          <w:szCs w:val="20"/>
        </w:rPr>
        <w:t xml:space="preserve"> </w:t>
      </w:r>
      <w:r w:rsidR="002C5703" w:rsidRPr="004158B6">
        <w:rPr>
          <w:rFonts w:eastAsiaTheme="minorEastAsia"/>
          <w:sz w:val="20"/>
          <w:szCs w:val="20"/>
        </w:rPr>
        <w:t xml:space="preserve">is </w:t>
      </w:r>
      <w:r w:rsidRPr="004158B6">
        <w:rPr>
          <w:rFonts w:eastAsiaTheme="minorEastAsia"/>
          <w:sz w:val="20"/>
          <w:szCs w:val="20"/>
        </w:rPr>
        <w:t>the total amount of PIP in the formulation (amount of PIP in 100 mg of PLFEE)</w:t>
      </w:r>
      <w:r w:rsidR="004E4D0A" w:rsidRPr="004158B6">
        <w:rPr>
          <w:rFonts w:eastAsiaTheme="minorEastAsia"/>
          <w:sz w:val="20"/>
          <w:szCs w:val="20"/>
        </w:rPr>
        <w:t>,</w:t>
      </w:r>
      <w:r w:rsidRPr="004158B6">
        <w:rPr>
          <w:rFonts w:eastAsiaTheme="minorEastAsia"/>
          <w:sz w:val="20"/>
          <w:szCs w:val="20"/>
        </w:rPr>
        <w:t xml:space="preserve"> and PIPs is the amount of free PIP in the supernatant after centrifugation.</w:t>
      </w:r>
    </w:p>
    <w:p w14:paraId="0158560B" w14:textId="6B76A76D" w:rsidR="00C95D5D" w:rsidRPr="004158B6" w:rsidRDefault="00C95D5D" w:rsidP="00C95D5D">
      <w:pPr>
        <w:pStyle w:val="PiperineManuscript"/>
        <w:rPr>
          <w:sz w:val="20"/>
          <w:szCs w:val="20"/>
        </w:rPr>
      </w:pPr>
      <w:r w:rsidRPr="004158B6">
        <w:rPr>
          <w:rFonts w:eastAsiaTheme="minorEastAsia"/>
          <w:sz w:val="20"/>
          <w:szCs w:val="20"/>
        </w:rPr>
        <w:t xml:space="preserve">The LC was calculated as per </w:t>
      </w:r>
      <w:r w:rsidR="004201F3" w:rsidRPr="004158B6">
        <w:rPr>
          <w:sz w:val="20"/>
          <w:szCs w:val="20"/>
        </w:rPr>
        <w:t>Equation S6</w:t>
      </w:r>
      <w:r w:rsidRPr="004158B6">
        <w:rPr>
          <w:sz w:val="20"/>
          <w:szCs w:val="20"/>
        </w:rPr>
        <w:t>.</w:t>
      </w:r>
    </w:p>
    <w:p w14:paraId="34E98E8E" w14:textId="46F2CD38" w:rsidR="00C95D5D" w:rsidRPr="004158B6" w:rsidRDefault="00C95D5D" w:rsidP="00C95D5D">
      <w:pPr>
        <w:pStyle w:val="PiperineManuscript"/>
        <w:rPr>
          <w:rFonts w:eastAsiaTheme="minorEastAsia"/>
          <w:sz w:val="20"/>
          <w:szCs w:val="20"/>
        </w:rPr>
      </w:pPr>
      <m:oMath>
        <m:r>
          <w:rPr>
            <w:rFonts w:ascii="Cambria Math" w:hAnsi="Cambria Math"/>
            <w:sz w:val="20"/>
            <w:szCs w:val="20"/>
          </w:rPr>
          <m:t>LC (%)=</m:t>
        </m:r>
        <m:f>
          <m:fPr>
            <m:ctrlPr>
              <w:rPr>
                <w:rFonts w:ascii="Cambria Math" w:hAnsi="Cambria Math"/>
                <w:i/>
                <w:sz w:val="20"/>
                <w:szCs w:val="20"/>
              </w:rPr>
            </m:ctrlPr>
          </m:fPr>
          <m:num>
            <m:sSub>
              <m:sSubPr>
                <m:ctrlPr>
                  <w:rPr>
                    <w:rFonts w:ascii="Cambria Math" w:hAnsi="Cambria Math"/>
                    <w:sz w:val="20"/>
                    <w:szCs w:val="20"/>
                  </w:rPr>
                </m:ctrlPr>
              </m:sSubPr>
              <m:e>
                <m:r>
                  <w:rPr>
                    <w:rFonts w:ascii="Cambria Math" w:hAnsi="Cambria Math"/>
                    <w:sz w:val="20"/>
                    <w:szCs w:val="20"/>
                  </w:rPr>
                  <m:t>PIP</m:t>
                </m:r>
              </m:e>
              <m:sub>
                <m:r>
                  <w:rPr>
                    <w:rFonts w:ascii="Cambria Math" w:hAnsi="Cambria Math"/>
                    <w:sz w:val="20"/>
                    <w:szCs w:val="20"/>
                  </w:rPr>
                  <m:t>T</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PIP</m:t>
                </m:r>
              </m:e>
              <m:sub>
                <m:r>
                  <w:rPr>
                    <w:rFonts w:ascii="Cambria Math" w:hAnsi="Cambria Math"/>
                    <w:sz w:val="20"/>
                    <w:szCs w:val="20"/>
                  </w:rPr>
                  <m:t>S</m:t>
                </m:r>
              </m:sub>
            </m:sSub>
          </m:num>
          <m:den>
            <m:sSub>
              <m:sSubPr>
                <m:ctrlPr>
                  <w:rPr>
                    <w:rFonts w:ascii="Cambria Math" w:hAnsi="Cambria Math"/>
                    <w:sz w:val="20"/>
                    <w:szCs w:val="20"/>
                  </w:rPr>
                </m:ctrlPr>
              </m:sSubPr>
              <m:e>
                <m:r>
                  <w:rPr>
                    <w:rFonts w:ascii="Cambria Math" w:hAnsi="Cambria Math"/>
                    <w:sz w:val="20"/>
                    <w:szCs w:val="20"/>
                  </w:rPr>
                  <m:t>Exc</m:t>
                </m:r>
              </m:e>
              <m:sub>
                <m:r>
                  <w:rPr>
                    <w:rFonts w:ascii="Cambria Math" w:hAnsi="Cambria Math"/>
                    <w:sz w:val="20"/>
                    <w:szCs w:val="20"/>
                  </w:rPr>
                  <m:t>T</m:t>
                </m:r>
              </m:sub>
            </m:sSub>
          </m:den>
        </m:f>
        <m:r>
          <m:rPr>
            <m:sty m:val="p"/>
          </m:rPr>
          <w:rPr>
            <w:rFonts w:ascii="Cambria Math" w:hAnsi="Cambria Math"/>
            <w:sz w:val="20"/>
            <w:szCs w:val="20"/>
          </w:rPr>
          <m:t>×100</m:t>
        </m:r>
      </m:oMath>
      <w:r w:rsidRPr="004158B6">
        <w:rPr>
          <w:rFonts w:eastAsiaTheme="minorEastAsia"/>
          <w:sz w:val="20"/>
          <w:szCs w:val="20"/>
        </w:rPr>
        <w:t xml:space="preserve">                                            (</w:t>
      </w:r>
      <w:r w:rsidR="00C85207" w:rsidRPr="004158B6">
        <w:rPr>
          <w:rFonts w:eastAsiaTheme="minorEastAsia"/>
          <w:sz w:val="20"/>
          <w:szCs w:val="20"/>
        </w:rPr>
        <w:t xml:space="preserve">Eq. </w:t>
      </w:r>
      <w:r w:rsidR="004201F3" w:rsidRPr="004158B6">
        <w:rPr>
          <w:rFonts w:eastAsiaTheme="minorEastAsia"/>
          <w:sz w:val="20"/>
          <w:szCs w:val="20"/>
        </w:rPr>
        <w:t>S6</w:t>
      </w:r>
      <w:r w:rsidRPr="004158B6">
        <w:rPr>
          <w:rFonts w:eastAsiaTheme="minorEastAsia"/>
          <w:sz w:val="20"/>
          <w:szCs w:val="20"/>
        </w:rPr>
        <w:t>)</w:t>
      </w:r>
    </w:p>
    <w:p w14:paraId="7F0EBE04" w14:textId="14F8B98B" w:rsidR="00C95D5D" w:rsidRPr="004158B6" w:rsidRDefault="00C95D5D" w:rsidP="00C95D5D">
      <w:pPr>
        <w:pStyle w:val="PiperineManuscript"/>
        <w:rPr>
          <w:rFonts w:eastAsiaTheme="minorEastAsia"/>
          <w:sz w:val="20"/>
          <w:szCs w:val="20"/>
        </w:rPr>
      </w:pPr>
      <w:r w:rsidRPr="004158B6">
        <w:rPr>
          <w:rFonts w:eastAsiaTheme="minorEastAsia"/>
          <w:sz w:val="20"/>
          <w:szCs w:val="20"/>
        </w:rPr>
        <w:t>Where LC is the loading capacity, PIP</w:t>
      </w:r>
      <w:r w:rsidRPr="004158B6">
        <w:rPr>
          <w:rFonts w:eastAsiaTheme="minorEastAsia"/>
          <w:sz w:val="20"/>
          <w:szCs w:val="20"/>
          <w:vertAlign w:val="subscript"/>
        </w:rPr>
        <w:t>T</w:t>
      </w:r>
      <w:r w:rsidRPr="004158B6">
        <w:rPr>
          <w:rFonts w:eastAsiaTheme="minorEastAsia"/>
          <w:sz w:val="20"/>
          <w:szCs w:val="20"/>
        </w:rPr>
        <w:t xml:space="preserve"> </w:t>
      </w:r>
      <w:r w:rsidR="002C5703" w:rsidRPr="004158B6">
        <w:rPr>
          <w:rFonts w:eastAsiaTheme="minorEastAsia"/>
          <w:sz w:val="20"/>
          <w:szCs w:val="20"/>
        </w:rPr>
        <w:t xml:space="preserve">is </w:t>
      </w:r>
      <w:r w:rsidRPr="004158B6">
        <w:rPr>
          <w:rFonts w:eastAsiaTheme="minorEastAsia"/>
          <w:sz w:val="20"/>
          <w:szCs w:val="20"/>
        </w:rPr>
        <w:t xml:space="preserve">the total amount of PIP in the formulation, PIPs is the amount of free PIP in the supernatant after centrifugation, and </w:t>
      </w:r>
      <w:proofErr w:type="spellStart"/>
      <w:r w:rsidRPr="004158B6">
        <w:rPr>
          <w:rFonts w:eastAsiaTheme="minorEastAsia"/>
          <w:sz w:val="20"/>
          <w:szCs w:val="20"/>
        </w:rPr>
        <w:t>Exc</w:t>
      </w:r>
      <w:r w:rsidRPr="004158B6">
        <w:rPr>
          <w:rFonts w:eastAsiaTheme="minorEastAsia"/>
          <w:sz w:val="20"/>
          <w:szCs w:val="20"/>
          <w:vertAlign w:val="subscript"/>
        </w:rPr>
        <w:t>T</w:t>
      </w:r>
      <w:proofErr w:type="spellEnd"/>
      <w:r w:rsidRPr="004158B6">
        <w:rPr>
          <w:rFonts w:eastAsiaTheme="minorEastAsia"/>
          <w:sz w:val="20"/>
          <w:szCs w:val="20"/>
          <w:vertAlign w:val="subscript"/>
        </w:rPr>
        <w:t xml:space="preserve"> </w:t>
      </w:r>
      <w:r w:rsidRPr="004158B6">
        <w:rPr>
          <w:rFonts w:eastAsiaTheme="minorEastAsia"/>
          <w:sz w:val="20"/>
          <w:szCs w:val="20"/>
        </w:rPr>
        <w:t>is the total amount of excipient used in the formulation.</w:t>
      </w:r>
    </w:p>
    <w:p w14:paraId="739CA263" w14:textId="57C41860" w:rsidR="00C95D5D" w:rsidRPr="004158B6" w:rsidRDefault="00C95D5D" w:rsidP="00C95D5D">
      <w:pPr>
        <w:pStyle w:val="Heading3"/>
        <w:rPr>
          <w:sz w:val="20"/>
          <w:szCs w:val="20"/>
        </w:rPr>
      </w:pPr>
      <w:bookmarkStart w:id="15" w:name="_Hlk128405932"/>
      <w:r w:rsidRPr="004158B6">
        <w:rPr>
          <w:sz w:val="20"/>
          <w:szCs w:val="20"/>
        </w:rPr>
        <w:lastRenderedPageBreak/>
        <w:t>Hydrodynamic vesicle size (</w:t>
      </w:r>
      <w:proofErr w:type="spellStart"/>
      <w:r w:rsidRPr="004158B6">
        <w:rPr>
          <w:sz w:val="20"/>
          <w:szCs w:val="20"/>
        </w:rPr>
        <w:t>Z</w:t>
      </w:r>
      <w:r w:rsidRPr="004158B6">
        <w:rPr>
          <w:sz w:val="20"/>
          <w:szCs w:val="20"/>
          <w:vertAlign w:val="subscript"/>
        </w:rPr>
        <w:t>avg</w:t>
      </w:r>
      <w:proofErr w:type="spellEnd"/>
      <w:r w:rsidRPr="004158B6">
        <w:rPr>
          <w:sz w:val="20"/>
          <w:szCs w:val="20"/>
        </w:rPr>
        <w:t>), polydispersity index (PDI)</w:t>
      </w:r>
      <w:r w:rsidR="00487F86" w:rsidRPr="004158B6">
        <w:rPr>
          <w:sz w:val="20"/>
          <w:szCs w:val="20"/>
        </w:rPr>
        <w:t>,</w:t>
      </w:r>
      <w:r w:rsidRPr="004158B6">
        <w:rPr>
          <w:sz w:val="20"/>
          <w:szCs w:val="20"/>
        </w:rPr>
        <w:t xml:space="preserve"> and zeta potential (ζ)</w:t>
      </w:r>
    </w:p>
    <w:bookmarkEnd w:id="15"/>
    <w:p w14:paraId="5B0EAD05" w14:textId="3B038419" w:rsidR="00C95D5D" w:rsidRPr="004158B6" w:rsidRDefault="00487F86" w:rsidP="00C95D5D">
      <w:pPr>
        <w:pStyle w:val="PIPSDMEL"/>
        <w:rPr>
          <w:sz w:val="20"/>
          <w:szCs w:val="20"/>
        </w:rPr>
      </w:pPr>
      <w:r w:rsidRPr="004158B6">
        <w:rPr>
          <w:sz w:val="20"/>
          <w:szCs w:val="20"/>
        </w:rPr>
        <w:t xml:space="preserve">The </w:t>
      </w:r>
      <w:proofErr w:type="spellStart"/>
      <w:r w:rsidR="00C95D5D" w:rsidRPr="004158B6">
        <w:rPr>
          <w:sz w:val="20"/>
          <w:szCs w:val="20"/>
        </w:rPr>
        <w:t>Z</w:t>
      </w:r>
      <w:r w:rsidRPr="004158B6">
        <w:rPr>
          <w:sz w:val="20"/>
          <w:szCs w:val="20"/>
          <w:vertAlign w:val="subscript"/>
        </w:rPr>
        <w:t>avg</w:t>
      </w:r>
      <w:proofErr w:type="spellEnd"/>
      <w:r w:rsidR="00C95D5D" w:rsidRPr="004158B6">
        <w:rPr>
          <w:sz w:val="20"/>
          <w:szCs w:val="20"/>
        </w:rPr>
        <w:t>, PDI</w:t>
      </w:r>
      <w:r w:rsidRPr="004158B6">
        <w:rPr>
          <w:sz w:val="20"/>
          <w:szCs w:val="20"/>
        </w:rPr>
        <w:t>,</w:t>
      </w:r>
      <w:r w:rsidR="00C95D5D" w:rsidRPr="004158B6">
        <w:rPr>
          <w:sz w:val="20"/>
          <w:szCs w:val="20"/>
        </w:rPr>
        <w:t xml:space="preserve"> and ζ of TFs were measured using a </w:t>
      </w:r>
      <w:bookmarkStart w:id="16" w:name="_Hlk128564557"/>
      <w:r w:rsidR="00C95D5D" w:rsidRPr="004158B6">
        <w:rPr>
          <w:sz w:val="20"/>
          <w:szCs w:val="20"/>
        </w:rPr>
        <w:t xml:space="preserve">dynamic light scattering </w:t>
      </w:r>
      <w:bookmarkEnd w:id="16"/>
      <w:r w:rsidR="00C95D5D" w:rsidRPr="004158B6">
        <w:rPr>
          <w:sz w:val="20"/>
          <w:szCs w:val="20"/>
        </w:rPr>
        <w:t>instrument (</w:t>
      </w:r>
      <w:proofErr w:type="spellStart"/>
      <w:r w:rsidR="00C95D5D" w:rsidRPr="004158B6">
        <w:rPr>
          <w:sz w:val="20"/>
          <w:szCs w:val="20"/>
        </w:rPr>
        <w:t>Zetasizer</w:t>
      </w:r>
      <w:proofErr w:type="spellEnd"/>
      <w:r w:rsidR="00C95D5D" w:rsidRPr="004158B6">
        <w:rPr>
          <w:sz w:val="20"/>
          <w:szCs w:val="20"/>
        </w:rPr>
        <w:t xml:space="preserve"> Pro, Malvern </w:t>
      </w:r>
      <w:proofErr w:type="spellStart"/>
      <w:r w:rsidR="00C95D5D" w:rsidRPr="004158B6">
        <w:rPr>
          <w:sz w:val="20"/>
          <w:szCs w:val="20"/>
        </w:rPr>
        <w:t>Panalytical</w:t>
      </w:r>
      <w:proofErr w:type="spellEnd"/>
      <w:r w:rsidR="00C95D5D" w:rsidRPr="004158B6">
        <w:rPr>
          <w:sz w:val="20"/>
          <w:szCs w:val="20"/>
        </w:rPr>
        <w:t xml:space="preserve"> Ltd., UK) equipped with ZS </w:t>
      </w:r>
      <w:proofErr w:type="spellStart"/>
      <w:r w:rsidR="00C95D5D" w:rsidRPr="004158B6">
        <w:rPr>
          <w:sz w:val="20"/>
          <w:szCs w:val="20"/>
        </w:rPr>
        <w:t>Xplorer</w:t>
      </w:r>
      <w:proofErr w:type="spellEnd"/>
      <w:r w:rsidR="00C95D5D" w:rsidRPr="004158B6">
        <w:rPr>
          <w:sz w:val="20"/>
          <w:szCs w:val="20"/>
        </w:rPr>
        <w:t xml:space="preserve"> software (version 2.3.1) at a scattering angle of 173° at 25°C. The </w:t>
      </w:r>
      <w:proofErr w:type="spellStart"/>
      <w:r w:rsidR="00C95D5D" w:rsidRPr="004158B6">
        <w:rPr>
          <w:sz w:val="20"/>
          <w:szCs w:val="20"/>
        </w:rPr>
        <w:t>Z</w:t>
      </w:r>
      <w:r w:rsidR="00C95D5D" w:rsidRPr="004158B6">
        <w:rPr>
          <w:sz w:val="20"/>
          <w:szCs w:val="20"/>
          <w:vertAlign w:val="subscript"/>
        </w:rPr>
        <w:t>avg</w:t>
      </w:r>
      <w:proofErr w:type="spellEnd"/>
      <w:r w:rsidR="00C95D5D" w:rsidRPr="004158B6">
        <w:rPr>
          <w:sz w:val="20"/>
          <w:szCs w:val="20"/>
        </w:rPr>
        <w:t xml:space="preserve"> and PDI were acquired using </w:t>
      </w:r>
      <w:r w:rsidR="002C5703" w:rsidRPr="004158B6">
        <w:rPr>
          <w:sz w:val="20"/>
          <w:szCs w:val="20"/>
        </w:rPr>
        <w:t xml:space="preserve">a </w:t>
      </w:r>
      <w:r w:rsidR="00C95D5D" w:rsidRPr="004158B6">
        <w:rPr>
          <w:sz w:val="20"/>
          <w:szCs w:val="20"/>
        </w:rPr>
        <w:t xml:space="preserve">polystyrene disposable cuvette (DTS0012), whereas the ζ was measured using </w:t>
      </w:r>
      <w:r w:rsidR="002C5703" w:rsidRPr="004158B6">
        <w:rPr>
          <w:sz w:val="20"/>
          <w:szCs w:val="20"/>
        </w:rPr>
        <w:t xml:space="preserve">a </w:t>
      </w:r>
      <w:r w:rsidR="00C95D5D" w:rsidRPr="004158B6">
        <w:rPr>
          <w:sz w:val="20"/>
          <w:szCs w:val="20"/>
        </w:rPr>
        <w:t>universal dip cell (ZEN1002) having palladium electrodes with 2</w:t>
      </w:r>
      <w:r w:rsidRPr="004158B6">
        <w:rPr>
          <w:sz w:val="20"/>
          <w:szCs w:val="20"/>
        </w:rPr>
        <w:t xml:space="preserve"> </w:t>
      </w:r>
      <w:r w:rsidR="00C95D5D" w:rsidRPr="004158B6">
        <w:rPr>
          <w:sz w:val="20"/>
          <w:szCs w:val="20"/>
        </w:rPr>
        <w:t xml:space="preserve">mm spacing. Each of the TFs was diluted 20 times with Type-I ultra-pure water and filtered through </w:t>
      </w:r>
      <w:r w:rsidR="002C5703" w:rsidRPr="004158B6">
        <w:rPr>
          <w:sz w:val="20"/>
          <w:szCs w:val="20"/>
        </w:rPr>
        <w:t xml:space="preserve">a </w:t>
      </w:r>
      <w:r w:rsidR="00C95D5D" w:rsidRPr="004158B6">
        <w:rPr>
          <w:sz w:val="20"/>
          <w:szCs w:val="20"/>
        </w:rPr>
        <w:t>0.45</w:t>
      </w:r>
      <w:r w:rsidRPr="004158B6">
        <w:rPr>
          <w:sz w:val="20"/>
          <w:szCs w:val="20"/>
        </w:rPr>
        <w:t xml:space="preserve"> </w:t>
      </w:r>
      <w:r w:rsidR="00C95D5D" w:rsidRPr="004158B6">
        <w:rPr>
          <w:sz w:val="20"/>
          <w:szCs w:val="20"/>
        </w:rPr>
        <w:t xml:space="preserve">µm </w:t>
      </w:r>
      <w:r w:rsidRPr="004158B6">
        <w:rPr>
          <w:sz w:val="20"/>
          <w:szCs w:val="20"/>
        </w:rPr>
        <w:t>polyvinylidene fluoride (</w:t>
      </w:r>
      <w:r w:rsidR="00C95D5D" w:rsidRPr="004158B6">
        <w:rPr>
          <w:sz w:val="20"/>
          <w:szCs w:val="20"/>
        </w:rPr>
        <w:t>PVDF</w:t>
      </w:r>
      <w:r w:rsidRPr="004158B6">
        <w:rPr>
          <w:sz w:val="20"/>
          <w:szCs w:val="20"/>
        </w:rPr>
        <w:t>)</w:t>
      </w:r>
      <w:r w:rsidR="00C95D5D" w:rsidRPr="004158B6">
        <w:rPr>
          <w:sz w:val="20"/>
          <w:szCs w:val="20"/>
        </w:rPr>
        <w:t xml:space="preserve"> syringe filter (AXIVA Sichem Pvt. Ltd.) to avoid multiple scattering effects.</w:t>
      </w:r>
    </w:p>
    <w:p w14:paraId="5D1078CC" w14:textId="77777777" w:rsidR="00C95D5D" w:rsidRPr="004158B6" w:rsidRDefault="00C95D5D" w:rsidP="00C95D5D">
      <w:pPr>
        <w:pStyle w:val="Heading3"/>
        <w:rPr>
          <w:sz w:val="20"/>
          <w:szCs w:val="20"/>
        </w:rPr>
      </w:pPr>
      <w:r w:rsidRPr="004158B6">
        <w:rPr>
          <w:sz w:val="20"/>
          <w:szCs w:val="20"/>
        </w:rPr>
        <w:t>Flexibility</w:t>
      </w:r>
    </w:p>
    <w:p w14:paraId="5BF71E19" w14:textId="48916EF3" w:rsidR="00C95D5D" w:rsidRPr="004158B6" w:rsidRDefault="00C95D5D" w:rsidP="00C95D5D">
      <w:pPr>
        <w:pStyle w:val="PLFEETFs"/>
        <w:rPr>
          <w:sz w:val="20"/>
          <w:szCs w:val="20"/>
        </w:rPr>
      </w:pPr>
      <w:r w:rsidRPr="004158B6">
        <w:rPr>
          <w:sz w:val="20"/>
          <w:szCs w:val="20"/>
        </w:rPr>
        <w:t>The vesicular flexibility was measured via an in</w:t>
      </w:r>
      <w:r w:rsidR="002C5703" w:rsidRPr="004158B6">
        <w:rPr>
          <w:sz w:val="20"/>
          <w:szCs w:val="20"/>
        </w:rPr>
        <w:t>-</w:t>
      </w:r>
      <w:r w:rsidRPr="004158B6">
        <w:rPr>
          <w:sz w:val="20"/>
          <w:szCs w:val="20"/>
        </w:rPr>
        <w:t>house fabricated device (Fig</w:t>
      </w:r>
      <w:r w:rsidR="001821C3" w:rsidRPr="004158B6">
        <w:rPr>
          <w:sz w:val="20"/>
          <w:szCs w:val="20"/>
        </w:rPr>
        <w:t>ure</w:t>
      </w:r>
      <w:r w:rsidRPr="004158B6">
        <w:rPr>
          <w:sz w:val="20"/>
          <w:szCs w:val="20"/>
        </w:rPr>
        <w:t xml:space="preserve"> S4) by passing the TFs through a membrane filter (0.05 µm), connected to a vacuum pump (</w:t>
      </w:r>
      <w:proofErr w:type="spellStart"/>
      <w:r w:rsidRPr="004158B6">
        <w:rPr>
          <w:sz w:val="20"/>
          <w:szCs w:val="20"/>
        </w:rPr>
        <w:t>Axiva</w:t>
      </w:r>
      <w:proofErr w:type="spellEnd"/>
      <w:r w:rsidRPr="004158B6">
        <w:rPr>
          <w:sz w:val="20"/>
          <w:szCs w:val="20"/>
        </w:rPr>
        <w:t xml:space="preserve">, </w:t>
      </w:r>
      <w:proofErr w:type="spellStart"/>
      <w:r w:rsidRPr="004158B6">
        <w:rPr>
          <w:sz w:val="20"/>
          <w:szCs w:val="20"/>
        </w:rPr>
        <w:t>chemVk</w:t>
      </w:r>
      <w:proofErr w:type="spellEnd"/>
      <w:r w:rsidRPr="004158B6">
        <w:rPr>
          <w:sz w:val="20"/>
          <w:szCs w:val="20"/>
        </w:rPr>
        <w:t xml:space="preserve"> V300, Haryana, India). Each formulation was diluted with 10 mL of water and a pass through the membrane filter under a constant vacuum (30 mm Hg) for 5 min. The flexibility was calculated as an indicator </w:t>
      </w:r>
      <w:r w:rsidR="002C5703" w:rsidRPr="004158B6">
        <w:rPr>
          <w:sz w:val="20"/>
          <w:szCs w:val="20"/>
        </w:rPr>
        <w:t>of</w:t>
      </w:r>
      <w:r w:rsidRPr="004158B6">
        <w:rPr>
          <w:sz w:val="20"/>
          <w:szCs w:val="20"/>
        </w:rPr>
        <w:t xml:space="preserve"> elasticity using </w:t>
      </w:r>
      <w:r w:rsidR="001B17E3" w:rsidRPr="004158B6">
        <w:rPr>
          <w:sz w:val="20"/>
          <w:szCs w:val="20"/>
        </w:rPr>
        <w:t>Equation S7</w:t>
      </w:r>
      <w:r w:rsidRPr="004158B6">
        <w:rPr>
          <w:sz w:val="20"/>
          <w:szCs w:val="20"/>
        </w:rPr>
        <w:t xml:space="preserve"> </w:t>
      </w:r>
      <w:r w:rsidRPr="004158B6">
        <w:rPr>
          <w:sz w:val="20"/>
          <w:szCs w:val="20"/>
        </w:rPr>
        <w:fldChar w:fldCharType="begin"/>
      </w:r>
      <w:r w:rsidR="005403F3" w:rsidRPr="004158B6">
        <w:rPr>
          <w:sz w:val="20"/>
          <w:szCs w:val="20"/>
        </w:rPr>
        <w:instrText xml:space="preserve"> ADDIN EN.CITE &lt;EndNote&gt;&lt;Cite&gt;&lt;Author&gt;Pitta&lt;/Author&gt;&lt;Year&gt;2018&lt;/Year&gt;&lt;RecNum&gt;32&lt;/RecNum&gt;&lt;DisplayText&gt;[2]&lt;/DisplayText&gt;&lt;record&gt;&lt;rec-number&gt;32&lt;/rec-number&gt;&lt;foreign-keys&gt;&lt;key app="EN" db-id="xpvvtz2919xtrievep95v9090rwtd00vf2xw" timestamp="1674837346"&gt;32&lt;/key&gt;&lt;/foreign-keys&gt;&lt;ref-type name="Journal Article"&gt;17&lt;/ref-type&gt;&lt;contributors&gt;&lt;authors&gt;&lt;author&gt;Pitta, Shravan Kumar&lt;/author&gt;&lt;author&gt;Dudhipala, Narendar&lt;/author&gt;&lt;author&gt;Narala, Arjun&lt;/author&gt;&lt;author&gt;Veerabrahma, Kishan &lt;/author&gt;&lt;/authors&gt;&lt;/contributors&gt;&lt;titles&gt;&lt;title&gt;Development of zolmitriptan transfersomes by Box–Behnken design for nasal delivery: in vitro and in vivo evaluation&lt;/title&gt;&lt;secondary-title&gt;Drug Development and Industrial Pharmacy&lt;/secondary-title&gt;&lt;/titles&gt;&lt;periodical&gt;&lt;full-title&gt;Drug Development and Industrial Pharmacy&lt;/full-title&gt;&lt;abbr-1&gt;Drug Dev Ind Pharm&lt;/abbr-1&gt;&lt;/periodical&gt;&lt;pages&gt;484-492&lt;/pages&gt;&lt;volume&gt;44&lt;/volume&gt;&lt;number&gt;3&lt;/number&gt;&lt;dates&gt;&lt;year&gt;2018&lt;/year&gt;&lt;/dates&gt;&lt;isbn&gt;0363-9045&lt;/isbn&gt;&lt;urls&gt;&lt;/urls&gt;&lt;/record&gt;&lt;/Cite&gt;&lt;/EndNote&gt;</w:instrText>
      </w:r>
      <w:r w:rsidRPr="004158B6">
        <w:rPr>
          <w:sz w:val="20"/>
          <w:szCs w:val="20"/>
        </w:rPr>
        <w:fldChar w:fldCharType="separate"/>
      </w:r>
      <w:r w:rsidR="00BC60A1" w:rsidRPr="004158B6">
        <w:rPr>
          <w:noProof/>
          <w:sz w:val="20"/>
          <w:szCs w:val="20"/>
        </w:rPr>
        <w:t>[2]</w:t>
      </w:r>
      <w:r w:rsidRPr="004158B6">
        <w:rPr>
          <w:sz w:val="20"/>
          <w:szCs w:val="20"/>
        </w:rPr>
        <w:fldChar w:fldCharType="end"/>
      </w:r>
      <w:r w:rsidRPr="004158B6">
        <w:rPr>
          <w:sz w:val="20"/>
          <w:szCs w:val="20"/>
        </w:rPr>
        <w:t>.</w:t>
      </w:r>
    </w:p>
    <w:p w14:paraId="324A85D1" w14:textId="0F5F6FF3" w:rsidR="00C95D5D" w:rsidRPr="004158B6" w:rsidRDefault="00C95D5D" w:rsidP="00C95D5D">
      <w:pPr>
        <w:pStyle w:val="PLFEETFs"/>
        <w:rPr>
          <w:sz w:val="20"/>
          <w:szCs w:val="20"/>
        </w:rPr>
      </w:pPr>
      <m:oMathPara>
        <m:oMath>
          <m:r>
            <w:rPr>
              <w:rFonts w:ascii="Cambria Math" w:hAnsi="Cambria Math"/>
              <w:sz w:val="20"/>
              <w:szCs w:val="20"/>
            </w:rPr>
            <m:t>F=J</m:t>
          </m:r>
          <m:sSup>
            <m:sSupPr>
              <m:ctrlPr>
                <w:rPr>
                  <w:rFonts w:ascii="Cambria Math" w:hAnsi="Cambria Math"/>
                  <w:i/>
                  <w:sz w:val="20"/>
                  <w:szCs w:val="20"/>
                </w:rPr>
              </m:ctrlPr>
            </m:sSupPr>
            <m:e>
              <m:d>
                <m:dPr>
                  <m:ctrlPr>
                    <w:rPr>
                      <w:rFonts w:ascii="Cambria Math" w:hAnsi="Cambria Math"/>
                      <w:i/>
                      <w:sz w:val="20"/>
                      <w:szCs w:val="20"/>
                    </w:rPr>
                  </m:ctrlPr>
                </m:dPr>
                <m:e>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v</m:t>
                          </m:r>
                        </m:sub>
                      </m:sSub>
                    </m:num>
                    <m:den>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p</m:t>
                          </m:r>
                        </m:sub>
                      </m:sSub>
                    </m:den>
                  </m:f>
                </m:e>
              </m:d>
            </m:e>
            <m:sup>
              <m:r>
                <w:rPr>
                  <w:rFonts w:ascii="Cambria Math" w:hAnsi="Cambria Math"/>
                  <w:sz w:val="20"/>
                  <w:szCs w:val="20"/>
                </w:rPr>
                <m:t>2</m:t>
              </m:r>
            </m:sup>
          </m:sSup>
          <m:r>
            <w:rPr>
              <w:rFonts w:ascii="Cambria Math" w:hAnsi="Cambria Math"/>
              <w:sz w:val="20"/>
              <w:szCs w:val="20"/>
            </w:rPr>
            <m:t xml:space="preserve">                                            (Eq.S7)</m:t>
          </m:r>
        </m:oMath>
      </m:oMathPara>
    </w:p>
    <w:p w14:paraId="6FFC6981" w14:textId="2160A5A5" w:rsidR="00C95D5D" w:rsidRPr="004158B6" w:rsidRDefault="00C95D5D" w:rsidP="00C95D5D">
      <w:pPr>
        <w:pStyle w:val="PLFEETFs"/>
        <w:rPr>
          <w:sz w:val="20"/>
          <w:szCs w:val="20"/>
        </w:rPr>
      </w:pPr>
      <w:r w:rsidRPr="004158B6">
        <w:rPr>
          <w:sz w:val="20"/>
          <w:szCs w:val="20"/>
        </w:rPr>
        <w:t>where F is the flexibility (mL/s), J is the amount of dispersion filtered (m</w:t>
      </w:r>
      <w:r w:rsidR="001B17E3" w:rsidRPr="004158B6">
        <w:rPr>
          <w:sz w:val="20"/>
          <w:szCs w:val="20"/>
        </w:rPr>
        <w:t>L</w:t>
      </w:r>
      <w:r w:rsidRPr="004158B6">
        <w:rPr>
          <w:sz w:val="20"/>
          <w:szCs w:val="20"/>
        </w:rPr>
        <w:t xml:space="preserve">) per unit time (s), </w:t>
      </w:r>
      <w:proofErr w:type="spellStart"/>
      <w:r w:rsidR="00B728A3" w:rsidRPr="004158B6">
        <w:rPr>
          <w:sz w:val="20"/>
          <w:szCs w:val="20"/>
        </w:rPr>
        <w:t>r</w:t>
      </w:r>
      <w:r w:rsidRPr="004158B6">
        <w:rPr>
          <w:sz w:val="20"/>
          <w:szCs w:val="20"/>
          <w:vertAlign w:val="subscript"/>
        </w:rPr>
        <w:t>v</w:t>
      </w:r>
      <w:proofErr w:type="spellEnd"/>
      <w:r w:rsidRPr="004158B6">
        <w:rPr>
          <w:sz w:val="20"/>
          <w:szCs w:val="20"/>
        </w:rPr>
        <w:t xml:space="preserve"> is the size of vesicles after extrusion (nm), </w:t>
      </w:r>
      <w:proofErr w:type="spellStart"/>
      <w:r w:rsidR="00B728A3" w:rsidRPr="004158B6">
        <w:rPr>
          <w:sz w:val="20"/>
          <w:szCs w:val="20"/>
        </w:rPr>
        <w:t>r</w:t>
      </w:r>
      <w:r w:rsidRPr="004158B6">
        <w:rPr>
          <w:sz w:val="20"/>
          <w:szCs w:val="20"/>
          <w:vertAlign w:val="subscript"/>
        </w:rPr>
        <w:t>p</w:t>
      </w:r>
      <w:proofErr w:type="spellEnd"/>
      <w:r w:rsidRPr="004158B6">
        <w:rPr>
          <w:sz w:val="20"/>
          <w:szCs w:val="20"/>
        </w:rPr>
        <w:t xml:space="preserve"> is the pore size of the filter membrane (nm).</w:t>
      </w:r>
    </w:p>
    <w:p w14:paraId="60BAE8F0" w14:textId="77777777" w:rsidR="00C95D5D" w:rsidRPr="004158B6" w:rsidRDefault="00C95D5D" w:rsidP="00C95D5D">
      <w:pPr>
        <w:pStyle w:val="Heading3"/>
        <w:rPr>
          <w:sz w:val="20"/>
          <w:szCs w:val="20"/>
        </w:rPr>
      </w:pPr>
      <w:bookmarkStart w:id="17" w:name="_Hlk128405979"/>
      <w:r w:rsidRPr="004158B6">
        <w:rPr>
          <w:sz w:val="20"/>
          <w:szCs w:val="20"/>
        </w:rPr>
        <w:t>Optical Microscopy</w:t>
      </w:r>
    </w:p>
    <w:bookmarkEnd w:id="17"/>
    <w:p w14:paraId="7D87272F" w14:textId="24F2CD02" w:rsidR="00C95D5D" w:rsidRPr="004158B6" w:rsidRDefault="00C95D5D" w:rsidP="00C95D5D">
      <w:pPr>
        <w:pStyle w:val="PIPSDMEL"/>
        <w:rPr>
          <w:sz w:val="20"/>
          <w:szCs w:val="20"/>
        </w:rPr>
      </w:pPr>
      <w:r w:rsidRPr="004158B6">
        <w:rPr>
          <w:sz w:val="20"/>
          <w:szCs w:val="20"/>
        </w:rPr>
        <w:t xml:space="preserve">Microscopic images of optimized TFs were captured (at 4X and 10X magnification) by </w:t>
      </w:r>
      <w:r w:rsidR="00B728A3" w:rsidRPr="004158B6">
        <w:rPr>
          <w:sz w:val="20"/>
          <w:szCs w:val="20"/>
        </w:rPr>
        <w:t xml:space="preserve">a </w:t>
      </w:r>
      <w:r w:rsidRPr="004158B6">
        <w:rPr>
          <w:sz w:val="20"/>
          <w:szCs w:val="20"/>
        </w:rPr>
        <w:t xml:space="preserve">digital microscope (Magnus MLX Plus, Olympus </w:t>
      </w:r>
      <w:proofErr w:type="spellStart"/>
      <w:r w:rsidRPr="004158B6">
        <w:rPr>
          <w:sz w:val="20"/>
          <w:szCs w:val="20"/>
        </w:rPr>
        <w:t>Opto</w:t>
      </w:r>
      <w:proofErr w:type="spellEnd"/>
      <w:r w:rsidRPr="004158B6">
        <w:rPr>
          <w:sz w:val="20"/>
          <w:szCs w:val="20"/>
        </w:rPr>
        <w:t xml:space="preserve"> Systems India Pvt. Lt</w:t>
      </w:r>
      <w:r w:rsidR="00210E21" w:rsidRPr="004158B6">
        <w:rPr>
          <w:sz w:val="20"/>
          <w:szCs w:val="20"/>
        </w:rPr>
        <w:t xml:space="preserve"> </w:t>
      </w:r>
      <w:r w:rsidRPr="004158B6">
        <w:rPr>
          <w:sz w:val="20"/>
          <w:szCs w:val="20"/>
        </w:rPr>
        <w:t xml:space="preserve">d., Uttar Pradesh, India) equipped with </w:t>
      </w:r>
      <w:r w:rsidR="00B728A3" w:rsidRPr="004158B6">
        <w:rPr>
          <w:sz w:val="20"/>
          <w:szCs w:val="20"/>
        </w:rPr>
        <w:t xml:space="preserve">a </w:t>
      </w:r>
      <w:r w:rsidRPr="004158B6">
        <w:rPr>
          <w:sz w:val="20"/>
          <w:szCs w:val="20"/>
        </w:rPr>
        <w:t xml:space="preserve">digital camera (5.1 MP, </w:t>
      </w:r>
      <w:proofErr w:type="spellStart"/>
      <w:r w:rsidRPr="004158B6">
        <w:rPr>
          <w:sz w:val="20"/>
          <w:szCs w:val="20"/>
        </w:rPr>
        <w:t>Magcam</w:t>
      </w:r>
      <w:proofErr w:type="spellEnd"/>
      <w:r w:rsidRPr="004158B6">
        <w:rPr>
          <w:sz w:val="20"/>
          <w:szCs w:val="20"/>
        </w:rPr>
        <w:t xml:space="preserve"> DC 5, ½.5” CMOS Sensor) and </w:t>
      </w:r>
      <w:proofErr w:type="spellStart"/>
      <w:r w:rsidRPr="004158B6">
        <w:rPr>
          <w:sz w:val="20"/>
          <w:szCs w:val="20"/>
        </w:rPr>
        <w:t>Magvision</w:t>
      </w:r>
      <w:proofErr w:type="spellEnd"/>
      <w:r w:rsidRPr="004158B6">
        <w:rPr>
          <w:sz w:val="20"/>
          <w:szCs w:val="20"/>
        </w:rPr>
        <w:t xml:space="preserve"> software (version x36, 3.7.6820). The </w:t>
      </w:r>
      <w:r w:rsidR="001B17E3" w:rsidRPr="004158B6">
        <w:rPr>
          <w:sz w:val="20"/>
          <w:szCs w:val="20"/>
        </w:rPr>
        <w:t>optimized TFs</w:t>
      </w:r>
      <w:r w:rsidRPr="004158B6">
        <w:rPr>
          <w:sz w:val="20"/>
          <w:szCs w:val="20"/>
        </w:rPr>
        <w:t xml:space="preserve"> </w:t>
      </w:r>
      <w:r w:rsidR="0014064F" w:rsidRPr="004158B6">
        <w:rPr>
          <w:sz w:val="20"/>
          <w:szCs w:val="20"/>
        </w:rPr>
        <w:t xml:space="preserve">were </w:t>
      </w:r>
      <w:r w:rsidRPr="004158B6">
        <w:rPr>
          <w:sz w:val="20"/>
          <w:szCs w:val="20"/>
        </w:rPr>
        <w:t xml:space="preserve">dropped on a glass slide and subjected to </w:t>
      </w:r>
      <w:r w:rsidR="00B728A3" w:rsidRPr="004158B6">
        <w:rPr>
          <w:sz w:val="20"/>
          <w:szCs w:val="20"/>
        </w:rPr>
        <w:t xml:space="preserve">the </w:t>
      </w:r>
      <w:r w:rsidRPr="004158B6">
        <w:rPr>
          <w:sz w:val="20"/>
          <w:szCs w:val="20"/>
        </w:rPr>
        <w:t xml:space="preserve">microscope for analyzing vesicular structure. </w:t>
      </w:r>
    </w:p>
    <w:p w14:paraId="44F73AC6" w14:textId="3DE8D66D" w:rsidR="00C95D5D" w:rsidRPr="004158B6" w:rsidRDefault="00C95D5D" w:rsidP="00C95D5D">
      <w:pPr>
        <w:pStyle w:val="Heading3"/>
        <w:rPr>
          <w:sz w:val="20"/>
          <w:szCs w:val="20"/>
        </w:rPr>
      </w:pPr>
      <w:bookmarkStart w:id="18" w:name="_Hlk128565135"/>
      <w:bookmarkStart w:id="19" w:name="_Hlk128406432"/>
      <w:r w:rsidRPr="004158B6">
        <w:rPr>
          <w:sz w:val="20"/>
          <w:szCs w:val="20"/>
        </w:rPr>
        <w:t xml:space="preserve">High </w:t>
      </w:r>
      <w:r w:rsidR="00562736" w:rsidRPr="004158B6">
        <w:rPr>
          <w:sz w:val="20"/>
          <w:szCs w:val="20"/>
        </w:rPr>
        <w:t>r</w:t>
      </w:r>
      <w:r w:rsidRPr="004158B6">
        <w:rPr>
          <w:sz w:val="20"/>
          <w:szCs w:val="20"/>
        </w:rPr>
        <w:t xml:space="preserve">esolution Scanning electron microscopy </w:t>
      </w:r>
      <w:bookmarkEnd w:id="18"/>
      <w:r w:rsidRPr="004158B6">
        <w:rPr>
          <w:sz w:val="20"/>
          <w:szCs w:val="20"/>
        </w:rPr>
        <w:t>(HRSEM</w:t>
      </w:r>
      <w:bookmarkEnd w:id="19"/>
      <w:r w:rsidRPr="004158B6">
        <w:rPr>
          <w:sz w:val="20"/>
          <w:szCs w:val="20"/>
        </w:rPr>
        <w:t xml:space="preserve">) </w:t>
      </w:r>
    </w:p>
    <w:p w14:paraId="5B968BC7" w14:textId="66C51260" w:rsidR="00C95D5D" w:rsidRPr="004158B6" w:rsidRDefault="00C95D5D" w:rsidP="00C95D5D">
      <w:pPr>
        <w:pStyle w:val="PIPSDMEL"/>
        <w:rPr>
          <w:sz w:val="20"/>
          <w:szCs w:val="20"/>
        </w:rPr>
      </w:pPr>
      <w:r w:rsidRPr="004158B6">
        <w:rPr>
          <w:sz w:val="20"/>
          <w:szCs w:val="20"/>
        </w:rPr>
        <w:t xml:space="preserve">HRSEM photomicrographs of </w:t>
      </w:r>
      <w:r w:rsidR="00B461DB" w:rsidRPr="004158B6">
        <w:rPr>
          <w:sz w:val="20"/>
          <w:szCs w:val="20"/>
        </w:rPr>
        <w:t xml:space="preserve">optimized </w:t>
      </w:r>
      <w:r w:rsidRPr="004158B6">
        <w:rPr>
          <w:sz w:val="20"/>
          <w:szCs w:val="20"/>
        </w:rPr>
        <w:t>TFs w</w:t>
      </w:r>
      <w:r w:rsidR="00B53C4A" w:rsidRPr="004158B6">
        <w:rPr>
          <w:sz w:val="20"/>
          <w:szCs w:val="20"/>
        </w:rPr>
        <w:t>ere</w:t>
      </w:r>
      <w:r w:rsidRPr="004158B6">
        <w:rPr>
          <w:sz w:val="20"/>
          <w:szCs w:val="20"/>
        </w:rPr>
        <w:t xml:space="preserve"> taken using a high-resolution scanning electron microscope (FEI </w:t>
      </w:r>
      <w:proofErr w:type="spellStart"/>
      <w:r w:rsidRPr="004158B6">
        <w:rPr>
          <w:sz w:val="20"/>
          <w:szCs w:val="20"/>
        </w:rPr>
        <w:t>Nova</w:t>
      </w:r>
      <w:r w:rsidRPr="004158B6">
        <w:rPr>
          <w:sz w:val="20"/>
          <w:szCs w:val="20"/>
          <w:vertAlign w:val="superscript"/>
        </w:rPr>
        <w:t>TM</w:t>
      </w:r>
      <w:proofErr w:type="spellEnd"/>
      <w:r w:rsidRPr="004158B6">
        <w:rPr>
          <w:sz w:val="20"/>
          <w:szCs w:val="20"/>
        </w:rPr>
        <w:t xml:space="preserve"> Nano SEM 450, FEI, USA) equipped with Everhart–Thornley detector (ETD) and </w:t>
      </w:r>
      <w:proofErr w:type="spellStart"/>
      <w:r w:rsidRPr="004158B6">
        <w:rPr>
          <w:sz w:val="20"/>
          <w:szCs w:val="20"/>
        </w:rPr>
        <w:t>xT</w:t>
      </w:r>
      <w:proofErr w:type="spellEnd"/>
      <w:r w:rsidRPr="004158B6">
        <w:rPr>
          <w:sz w:val="20"/>
          <w:szCs w:val="20"/>
        </w:rPr>
        <w:t xml:space="preserve"> Microscope software control software (version 1.0) at an accelerating voltage of 15 kV. The </w:t>
      </w:r>
      <w:r w:rsidR="001D4218" w:rsidRPr="004158B6">
        <w:rPr>
          <w:sz w:val="20"/>
          <w:szCs w:val="20"/>
        </w:rPr>
        <w:t>optimized TFs</w:t>
      </w:r>
      <w:r w:rsidRPr="004158B6">
        <w:rPr>
          <w:sz w:val="20"/>
          <w:szCs w:val="20"/>
        </w:rPr>
        <w:t xml:space="preserve"> </w:t>
      </w:r>
      <w:r w:rsidR="0014064F" w:rsidRPr="004158B6">
        <w:rPr>
          <w:sz w:val="20"/>
          <w:szCs w:val="20"/>
        </w:rPr>
        <w:t xml:space="preserve">were </w:t>
      </w:r>
      <w:r w:rsidRPr="004158B6">
        <w:rPr>
          <w:sz w:val="20"/>
          <w:szCs w:val="20"/>
        </w:rPr>
        <w:t>dropped onto a clean glass slide (</w:t>
      </w:r>
      <w:r w:rsidR="00B461DB" w:rsidRPr="004158B6">
        <w:rPr>
          <w:sz w:val="20"/>
          <w:szCs w:val="20"/>
        </w:rPr>
        <w:t xml:space="preserve">1 </w:t>
      </w:r>
      <w:r w:rsidRPr="004158B6">
        <w:rPr>
          <w:sz w:val="20"/>
          <w:szCs w:val="20"/>
        </w:rPr>
        <w:t>cm</w:t>
      </w:r>
      <w:r w:rsidRPr="004158B6">
        <w:rPr>
          <w:sz w:val="20"/>
          <w:szCs w:val="20"/>
          <w:vertAlign w:val="superscript"/>
        </w:rPr>
        <w:t>2</w:t>
      </w:r>
      <w:r w:rsidRPr="004158B6">
        <w:rPr>
          <w:sz w:val="20"/>
          <w:szCs w:val="20"/>
        </w:rPr>
        <w:t xml:space="preserve">) and dried </w:t>
      </w:r>
      <w:r w:rsidR="00B461DB" w:rsidRPr="004158B6">
        <w:rPr>
          <w:sz w:val="20"/>
          <w:szCs w:val="20"/>
        </w:rPr>
        <w:t xml:space="preserve">overnight at room temperature </w:t>
      </w:r>
      <w:r w:rsidRPr="004158B6">
        <w:rPr>
          <w:sz w:val="20"/>
          <w:szCs w:val="20"/>
        </w:rPr>
        <w:t>to o</w:t>
      </w:r>
      <w:r w:rsidR="00B461DB" w:rsidRPr="004158B6">
        <w:rPr>
          <w:sz w:val="20"/>
          <w:szCs w:val="20"/>
        </w:rPr>
        <w:t>b</w:t>
      </w:r>
      <w:r w:rsidRPr="004158B6">
        <w:rPr>
          <w:sz w:val="20"/>
          <w:szCs w:val="20"/>
        </w:rPr>
        <w:t xml:space="preserve">tain a thin film. Before subjecting to the instrument, the sample was mounted on </w:t>
      </w:r>
      <w:r w:rsidR="00B53C4A" w:rsidRPr="004158B6">
        <w:rPr>
          <w:sz w:val="20"/>
          <w:szCs w:val="20"/>
        </w:rPr>
        <w:t xml:space="preserve">an </w:t>
      </w:r>
      <w:r w:rsidRPr="004158B6">
        <w:rPr>
          <w:sz w:val="20"/>
          <w:szCs w:val="20"/>
        </w:rPr>
        <w:t xml:space="preserve">aluminum stub using double-sided carbon tape followed by sputter coating by </w:t>
      </w:r>
      <w:r w:rsidR="00B53C4A" w:rsidRPr="004158B6">
        <w:rPr>
          <w:sz w:val="20"/>
          <w:szCs w:val="20"/>
        </w:rPr>
        <w:t xml:space="preserve">a </w:t>
      </w:r>
      <w:r w:rsidRPr="004158B6">
        <w:rPr>
          <w:sz w:val="20"/>
          <w:szCs w:val="20"/>
        </w:rPr>
        <w:t xml:space="preserve">desk sputter coater (DSR 1, Nanostructured Coating Co., Iran) with palladium and gold at a ratio of 40:60 w/w for 2 min. </w:t>
      </w:r>
    </w:p>
    <w:p w14:paraId="397D46EE" w14:textId="77777777" w:rsidR="00C95D5D" w:rsidRPr="004158B6" w:rsidRDefault="00C95D5D" w:rsidP="00C95D5D">
      <w:pPr>
        <w:pStyle w:val="Heading3"/>
        <w:rPr>
          <w:sz w:val="20"/>
          <w:szCs w:val="20"/>
        </w:rPr>
      </w:pPr>
      <w:bookmarkStart w:id="20" w:name="_Hlk128565220"/>
      <w:bookmarkStart w:id="21" w:name="_Hlk128406467"/>
      <w:r w:rsidRPr="004158B6">
        <w:rPr>
          <w:sz w:val="20"/>
          <w:szCs w:val="20"/>
        </w:rPr>
        <w:t xml:space="preserve">Scanning probe microscopy </w:t>
      </w:r>
      <w:bookmarkEnd w:id="20"/>
      <w:r w:rsidRPr="004158B6">
        <w:rPr>
          <w:sz w:val="20"/>
          <w:szCs w:val="20"/>
        </w:rPr>
        <w:t>(SPM)</w:t>
      </w:r>
    </w:p>
    <w:bookmarkEnd w:id="21"/>
    <w:p w14:paraId="1616F90C" w14:textId="2B9DAF2F" w:rsidR="00C95D5D" w:rsidRPr="004158B6" w:rsidRDefault="00C95D5D" w:rsidP="00C95D5D">
      <w:pPr>
        <w:pStyle w:val="PIPSDMEL"/>
        <w:rPr>
          <w:sz w:val="20"/>
          <w:szCs w:val="20"/>
        </w:rPr>
      </w:pPr>
      <w:r w:rsidRPr="004158B6">
        <w:rPr>
          <w:sz w:val="20"/>
          <w:szCs w:val="20"/>
        </w:rPr>
        <w:t>The analysis was performed using a</w:t>
      </w:r>
      <w:r w:rsidR="00B53C4A" w:rsidRPr="004158B6">
        <w:rPr>
          <w:sz w:val="20"/>
          <w:szCs w:val="20"/>
        </w:rPr>
        <w:t>n</w:t>
      </w:r>
      <w:r w:rsidRPr="004158B6">
        <w:rPr>
          <w:sz w:val="20"/>
          <w:szCs w:val="20"/>
        </w:rPr>
        <w:t xml:space="preserve"> SPM instrument (NTEGRA Prima, NT-MDT Service</w:t>
      </w:r>
      <w:r w:rsidR="004E4D0A" w:rsidRPr="004158B6">
        <w:rPr>
          <w:sz w:val="20"/>
          <w:szCs w:val="20"/>
        </w:rPr>
        <w:t>,</w:t>
      </w:r>
      <w:r w:rsidRPr="004158B6">
        <w:rPr>
          <w:sz w:val="20"/>
          <w:szCs w:val="20"/>
        </w:rPr>
        <w:t xml:space="preserve"> and Logistics Ltd.) equipped with Nova </w:t>
      </w:r>
      <w:proofErr w:type="spellStart"/>
      <w:r w:rsidRPr="004158B6">
        <w:rPr>
          <w:sz w:val="20"/>
          <w:szCs w:val="20"/>
        </w:rPr>
        <w:t>Px</w:t>
      </w:r>
      <w:proofErr w:type="spellEnd"/>
      <w:r w:rsidRPr="004158B6">
        <w:rPr>
          <w:sz w:val="20"/>
          <w:szCs w:val="20"/>
        </w:rPr>
        <w:t xml:space="preserve"> software (version 3.4.0). The sample was dropped onto a clean glass slide</w:t>
      </w:r>
      <w:r w:rsidR="00B461DB" w:rsidRPr="004158B6">
        <w:rPr>
          <w:sz w:val="20"/>
          <w:szCs w:val="20"/>
        </w:rPr>
        <w:t>, dried naturally,</w:t>
      </w:r>
      <w:r w:rsidRPr="004158B6">
        <w:rPr>
          <w:sz w:val="20"/>
          <w:szCs w:val="20"/>
        </w:rPr>
        <w:t xml:space="preserve"> and subjected to the instrument for morphological analysis. </w:t>
      </w:r>
    </w:p>
    <w:p w14:paraId="0A5CFA02" w14:textId="54DD703D" w:rsidR="00C95D5D" w:rsidRPr="004158B6" w:rsidRDefault="00C95D5D" w:rsidP="00C95D5D">
      <w:pPr>
        <w:pStyle w:val="Heading3"/>
        <w:rPr>
          <w:sz w:val="20"/>
          <w:szCs w:val="20"/>
        </w:rPr>
      </w:pPr>
      <w:bookmarkStart w:id="22" w:name="_Hlk128565242"/>
      <w:bookmarkStart w:id="23" w:name="_Hlk128406487"/>
      <w:r w:rsidRPr="004158B6">
        <w:rPr>
          <w:sz w:val="20"/>
          <w:szCs w:val="20"/>
        </w:rPr>
        <w:lastRenderedPageBreak/>
        <w:t>High</w:t>
      </w:r>
      <w:r w:rsidR="00B53C4A" w:rsidRPr="004158B6">
        <w:rPr>
          <w:sz w:val="20"/>
          <w:szCs w:val="20"/>
        </w:rPr>
        <w:t>-</w:t>
      </w:r>
      <w:r w:rsidRPr="004158B6">
        <w:rPr>
          <w:sz w:val="20"/>
          <w:szCs w:val="20"/>
        </w:rPr>
        <w:t xml:space="preserve">Resolution Transmission Electron Microscopy </w:t>
      </w:r>
      <w:bookmarkEnd w:id="22"/>
      <w:r w:rsidRPr="004158B6">
        <w:rPr>
          <w:sz w:val="20"/>
          <w:szCs w:val="20"/>
        </w:rPr>
        <w:t xml:space="preserve">(HRTEM) and </w:t>
      </w:r>
      <w:bookmarkStart w:id="24" w:name="_Hlk128565265"/>
      <w:r w:rsidRPr="004158B6">
        <w:rPr>
          <w:sz w:val="20"/>
          <w:szCs w:val="20"/>
        </w:rPr>
        <w:t>selected area electron diffraction</w:t>
      </w:r>
      <w:bookmarkEnd w:id="24"/>
      <w:r w:rsidRPr="004158B6">
        <w:rPr>
          <w:sz w:val="20"/>
          <w:szCs w:val="20"/>
        </w:rPr>
        <w:t xml:space="preserve"> (SAED) analysis</w:t>
      </w:r>
    </w:p>
    <w:bookmarkEnd w:id="23"/>
    <w:p w14:paraId="2BEFDE7E" w14:textId="3E9DA818" w:rsidR="00C95D5D" w:rsidRPr="004158B6" w:rsidRDefault="00C95D5D" w:rsidP="00C95D5D">
      <w:pPr>
        <w:pStyle w:val="PIPSDMEL"/>
        <w:rPr>
          <w:sz w:val="20"/>
          <w:szCs w:val="20"/>
        </w:rPr>
      </w:pPr>
      <w:r w:rsidRPr="004158B6">
        <w:rPr>
          <w:sz w:val="20"/>
          <w:szCs w:val="20"/>
        </w:rPr>
        <w:t xml:space="preserve">The HRTEM and SAED patterns of </w:t>
      </w:r>
      <w:r w:rsidR="00B461DB" w:rsidRPr="004158B6">
        <w:rPr>
          <w:sz w:val="20"/>
          <w:szCs w:val="20"/>
        </w:rPr>
        <w:t xml:space="preserve">optimized </w:t>
      </w:r>
      <w:r w:rsidRPr="004158B6">
        <w:rPr>
          <w:sz w:val="20"/>
          <w:szCs w:val="20"/>
        </w:rPr>
        <w:t xml:space="preserve">TFs were examined to investigate the vesicular morphology and crystallinity. The analysis was carried out using </w:t>
      </w:r>
      <w:r w:rsidR="00B53C4A" w:rsidRPr="004158B6">
        <w:rPr>
          <w:sz w:val="20"/>
          <w:szCs w:val="20"/>
        </w:rPr>
        <w:t xml:space="preserve">a </w:t>
      </w:r>
      <w:r w:rsidRPr="004158B6">
        <w:rPr>
          <w:sz w:val="20"/>
          <w:szCs w:val="20"/>
        </w:rPr>
        <w:t xml:space="preserve">high-resolution transmission electron microscope (TECNAI G2 F20 TWIN, FEI, USA) equipped with high angle annular dark field (HAADF) detector, and </w:t>
      </w:r>
      <w:proofErr w:type="spellStart"/>
      <w:r w:rsidRPr="004158B6">
        <w:rPr>
          <w:sz w:val="20"/>
          <w:szCs w:val="20"/>
        </w:rPr>
        <w:t>Gatan’s</w:t>
      </w:r>
      <w:proofErr w:type="spellEnd"/>
      <w:r w:rsidRPr="004158B6">
        <w:rPr>
          <w:sz w:val="20"/>
          <w:szCs w:val="20"/>
        </w:rPr>
        <w:t xml:space="preserve"> Digital Micrograph software (version 3.7.4) at 200</w:t>
      </w:r>
      <w:r w:rsidR="0001366A" w:rsidRPr="004158B6">
        <w:rPr>
          <w:sz w:val="20"/>
          <w:szCs w:val="20"/>
        </w:rPr>
        <w:t xml:space="preserve"> </w:t>
      </w:r>
      <w:r w:rsidRPr="004158B6">
        <w:rPr>
          <w:sz w:val="20"/>
          <w:szCs w:val="20"/>
        </w:rPr>
        <w:t>kV using a carbon-coated copper grid (Ted Pella, 400 Mesh, 3.05</w:t>
      </w:r>
      <w:r w:rsidR="0001366A" w:rsidRPr="004158B6">
        <w:rPr>
          <w:sz w:val="20"/>
          <w:szCs w:val="20"/>
        </w:rPr>
        <w:t xml:space="preserve"> </w:t>
      </w:r>
      <w:r w:rsidRPr="004158B6">
        <w:rPr>
          <w:sz w:val="20"/>
          <w:szCs w:val="20"/>
        </w:rPr>
        <w:t xml:space="preserve">mm diameter). The TFs samples were diluted 20 times with Type-I ultra-pure water, filtered through </w:t>
      </w:r>
      <w:r w:rsidR="00B53C4A" w:rsidRPr="004158B6">
        <w:rPr>
          <w:sz w:val="20"/>
          <w:szCs w:val="20"/>
        </w:rPr>
        <w:t xml:space="preserve">a </w:t>
      </w:r>
      <w:r w:rsidRPr="004158B6">
        <w:rPr>
          <w:sz w:val="20"/>
          <w:szCs w:val="20"/>
        </w:rPr>
        <w:t>0.45</w:t>
      </w:r>
      <w:r w:rsidR="0001366A" w:rsidRPr="004158B6">
        <w:rPr>
          <w:sz w:val="20"/>
          <w:szCs w:val="20"/>
        </w:rPr>
        <w:t xml:space="preserve"> </w:t>
      </w:r>
      <w:r w:rsidRPr="004158B6">
        <w:rPr>
          <w:sz w:val="20"/>
          <w:szCs w:val="20"/>
        </w:rPr>
        <w:t>µm syringe filter</w:t>
      </w:r>
      <w:r w:rsidR="00B53C4A" w:rsidRPr="004158B6">
        <w:rPr>
          <w:sz w:val="20"/>
          <w:szCs w:val="20"/>
        </w:rPr>
        <w:t>,</w:t>
      </w:r>
      <w:r w:rsidRPr="004158B6">
        <w:rPr>
          <w:sz w:val="20"/>
          <w:szCs w:val="20"/>
        </w:rPr>
        <w:t xml:space="preserve"> and 20 </w:t>
      </w:r>
      <w:proofErr w:type="spellStart"/>
      <w:r w:rsidRPr="004158B6">
        <w:rPr>
          <w:sz w:val="20"/>
          <w:szCs w:val="20"/>
        </w:rPr>
        <w:t>μL</w:t>
      </w:r>
      <w:proofErr w:type="spellEnd"/>
      <w:r w:rsidRPr="004158B6">
        <w:rPr>
          <w:sz w:val="20"/>
          <w:szCs w:val="20"/>
        </w:rPr>
        <w:t xml:space="preserve"> of the diluted TFs was dropped onto the TEM grid and dried overnight at room temperature. The excess amount of </w:t>
      </w:r>
      <w:r w:rsidR="00B53C4A" w:rsidRPr="004158B6">
        <w:rPr>
          <w:sz w:val="20"/>
          <w:szCs w:val="20"/>
        </w:rPr>
        <w:t xml:space="preserve">the </w:t>
      </w:r>
      <w:r w:rsidRPr="004158B6">
        <w:rPr>
          <w:sz w:val="20"/>
          <w:szCs w:val="20"/>
        </w:rPr>
        <w:t xml:space="preserve">sample was </w:t>
      </w:r>
      <w:r w:rsidR="00B53C4A" w:rsidRPr="004158B6">
        <w:rPr>
          <w:sz w:val="20"/>
          <w:szCs w:val="20"/>
        </w:rPr>
        <w:t xml:space="preserve">removed by </w:t>
      </w:r>
      <w:r w:rsidRPr="004158B6">
        <w:rPr>
          <w:sz w:val="20"/>
          <w:szCs w:val="20"/>
        </w:rPr>
        <w:t>soak</w:t>
      </w:r>
      <w:r w:rsidR="00B53C4A" w:rsidRPr="004158B6">
        <w:rPr>
          <w:sz w:val="20"/>
          <w:szCs w:val="20"/>
        </w:rPr>
        <w:t>ing</w:t>
      </w:r>
      <w:r w:rsidRPr="004158B6">
        <w:rPr>
          <w:sz w:val="20"/>
          <w:szCs w:val="20"/>
        </w:rPr>
        <w:t xml:space="preserve"> </w:t>
      </w:r>
      <w:r w:rsidR="00B53C4A" w:rsidRPr="004158B6">
        <w:rPr>
          <w:sz w:val="20"/>
          <w:szCs w:val="20"/>
        </w:rPr>
        <w:t>it in</w:t>
      </w:r>
      <w:r w:rsidRPr="004158B6">
        <w:rPr>
          <w:sz w:val="20"/>
          <w:szCs w:val="20"/>
        </w:rPr>
        <w:t xml:space="preserve"> soft tissue paper. </w:t>
      </w:r>
      <w:r w:rsidR="0001366A" w:rsidRPr="004158B6">
        <w:rPr>
          <w:sz w:val="20"/>
          <w:szCs w:val="20"/>
        </w:rPr>
        <w:t>T</w:t>
      </w:r>
      <w:r w:rsidRPr="004158B6">
        <w:rPr>
          <w:sz w:val="20"/>
          <w:szCs w:val="20"/>
        </w:rPr>
        <w:t>he HRTEM photomicrographs were analyzed by ImageJ software (National Institutes of Health (NIH), Bethesda, Maryland, version 1.53e, Java 1.8.0_172), and the average size was calculated.</w:t>
      </w:r>
    </w:p>
    <w:p w14:paraId="2C37515B" w14:textId="5258773A" w:rsidR="00C95D5D" w:rsidRPr="004158B6" w:rsidRDefault="00C95D5D" w:rsidP="00C95D5D">
      <w:pPr>
        <w:pStyle w:val="Heading3"/>
        <w:rPr>
          <w:sz w:val="20"/>
          <w:szCs w:val="20"/>
        </w:rPr>
      </w:pPr>
      <w:r w:rsidRPr="004158B6">
        <w:rPr>
          <w:sz w:val="20"/>
          <w:szCs w:val="20"/>
        </w:rPr>
        <w:t xml:space="preserve">Drug excipient compatibility study </w:t>
      </w:r>
    </w:p>
    <w:p w14:paraId="26E2DDF7" w14:textId="0461827A" w:rsidR="006F5345" w:rsidRPr="004158B6" w:rsidRDefault="006F5345" w:rsidP="006F5345">
      <w:pPr>
        <w:pStyle w:val="PLFEETFs"/>
        <w:rPr>
          <w:sz w:val="20"/>
          <w:szCs w:val="18"/>
        </w:rPr>
      </w:pPr>
      <w:r w:rsidRPr="004158B6">
        <w:rPr>
          <w:sz w:val="20"/>
          <w:szCs w:val="18"/>
        </w:rPr>
        <w:t>The drug excipient compatibility was studied by attenuated total reflectance-Fourier transform infrared spectroscopy (ATR-FTIR) and High-performance thin layer chromatography (HPTLC)</w:t>
      </w:r>
      <w:r w:rsidR="00014EAE" w:rsidRPr="004158B6">
        <w:rPr>
          <w:sz w:val="20"/>
          <w:szCs w:val="18"/>
        </w:rPr>
        <w:t>.</w:t>
      </w:r>
    </w:p>
    <w:p w14:paraId="6138D1C5" w14:textId="77777777" w:rsidR="00C95D5D" w:rsidRPr="004158B6" w:rsidRDefault="00C95D5D" w:rsidP="00C95D5D">
      <w:pPr>
        <w:pStyle w:val="Heading4"/>
        <w:rPr>
          <w:sz w:val="20"/>
          <w:szCs w:val="20"/>
        </w:rPr>
      </w:pPr>
      <w:bookmarkStart w:id="25" w:name="_Hlk128406537"/>
      <w:r w:rsidRPr="004158B6">
        <w:rPr>
          <w:sz w:val="20"/>
          <w:szCs w:val="20"/>
        </w:rPr>
        <w:t xml:space="preserve">Attenuated total reflectance-Fourier transform infrared spectroscopy (ATR-FTIR) </w:t>
      </w:r>
    </w:p>
    <w:bookmarkEnd w:id="25"/>
    <w:p w14:paraId="5BD457DE" w14:textId="730454A1" w:rsidR="00C95D5D" w:rsidRPr="004158B6" w:rsidRDefault="00C95D5D" w:rsidP="00C95D5D">
      <w:pPr>
        <w:pStyle w:val="PIPSDMEL"/>
        <w:rPr>
          <w:sz w:val="20"/>
          <w:szCs w:val="20"/>
        </w:rPr>
      </w:pPr>
      <w:r w:rsidRPr="004158B6">
        <w:rPr>
          <w:sz w:val="20"/>
          <w:szCs w:val="20"/>
        </w:rPr>
        <w:t xml:space="preserve">ATR-FTIR analysis of </w:t>
      </w:r>
      <w:r w:rsidR="00C36F10" w:rsidRPr="004158B6">
        <w:rPr>
          <w:sz w:val="20"/>
          <w:szCs w:val="20"/>
        </w:rPr>
        <w:t xml:space="preserve">standardized </w:t>
      </w:r>
      <w:r w:rsidRPr="004158B6">
        <w:rPr>
          <w:sz w:val="20"/>
          <w:szCs w:val="20"/>
        </w:rPr>
        <w:t xml:space="preserve">PLFEE, PL-90H, physical mixture, and </w:t>
      </w:r>
      <w:bookmarkStart w:id="26" w:name="_Hlk128565611"/>
      <w:r w:rsidR="006A5E68" w:rsidRPr="004158B6">
        <w:rPr>
          <w:sz w:val="20"/>
          <w:szCs w:val="20"/>
        </w:rPr>
        <w:t>optimized TFs</w:t>
      </w:r>
      <w:r w:rsidRPr="004158B6">
        <w:rPr>
          <w:sz w:val="20"/>
          <w:szCs w:val="20"/>
        </w:rPr>
        <w:t xml:space="preserve"> </w:t>
      </w:r>
      <w:bookmarkEnd w:id="26"/>
      <w:r w:rsidRPr="004158B6">
        <w:rPr>
          <w:sz w:val="20"/>
          <w:szCs w:val="20"/>
        </w:rPr>
        <w:t xml:space="preserve">were carried out to predict the possible interaction between PLFEE and excipients </w:t>
      </w:r>
      <w:bookmarkStart w:id="27" w:name="_Hlk133293878"/>
      <w:r w:rsidRPr="004158B6">
        <w:rPr>
          <w:sz w:val="20"/>
          <w:szCs w:val="20"/>
        </w:rPr>
        <w:t>using a</w:t>
      </w:r>
      <w:r w:rsidR="006F5345" w:rsidRPr="004158B6">
        <w:rPr>
          <w:sz w:val="20"/>
          <w:szCs w:val="20"/>
        </w:rPr>
        <w:t>n</w:t>
      </w:r>
      <w:r w:rsidRPr="004158B6">
        <w:rPr>
          <w:sz w:val="20"/>
          <w:szCs w:val="20"/>
        </w:rPr>
        <w:t xml:space="preserve"> ATR-FTIR spectrophotometer (Bruker Alpha II, Bruker Optics, </w:t>
      </w:r>
      <w:proofErr w:type="spellStart"/>
      <w:r w:rsidRPr="004158B6">
        <w:rPr>
          <w:sz w:val="20"/>
          <w:szCs w:val="20"/>
        </w:rPr>
        <w:t>Ettlingen</w:t>
      </w:r>
      <w:proofErr w:type="spellEnd"/>
      <w:r w:rsidRPr="004158B6">
        <w:rPr>
          <w:sz w:val="20"/>
          <w:szCs w:val="20"/>
        </w:rPr>
        <w:t xml:space="preserve">, Germany) equipped with an attenuated total reflectance (ATR) accessory. </w:t>
      </w:r>
      <w:bookmarkEnd w:id="27"/>
      <w:r w:rsidRPr="004158B6">
        <w:rPr>
          <w:sz w:val="20"/>
          <w:szCs w:val="20"/>
        </w:rPr>
        <w:t xml:space="preserve">Since the </w:t>
      </w:r>
      <w:r w:rsidR="006A5E68" w:rsidRPr="004158B6">
        <w:rPr>
          <w:sz w:val="20"/>
          <w:szCs w:val="20"/>
        </w:rPr>
        <w:t>optimized TFs</w:t>
      </w:r>
      <w:r w:rsidRPr="004158B6">
        <w:rPr>
          <w:sz w:val="20"/>
          <w:szCs w:val="20"/>
        </w:rPr>
        <w:t xml:space="preserve"> </w:t>
      </w:r>
      <w:r w:rsidR="0014064F" w:rsidRPr="004158B6">
        <w:rPr>
          <w:sz w:val="20"/>
          <w:szCs w:val="20"/>
        </w:rPr>
        <w:t xml:space="preserve">are </w:t>
      </w:r>
      <w:r w:rsidRPr="004158B6">
        <w:rPr>
          <w:sz w:val="20"/>
          <w:szCs w:val="20"/>
        </w:rPr>
        <w:t>liquid, it was freeze</w:t>
      </w:r>
      <w:r w:rsidR="006F5345" w:rsidRPr="004158B6">
        <w:rPr>
          <w:sz w:val="20"/>
          <w:szCs w:val="20"/>
        </w:rPr>
        <w:t>-</w:t>
      </w:r>
      <w:r w:rsidRPr="004158B6">
        <w:rPr>
          <w:sz w:val="20"/>
          <w:szCs w:val="20"/>
        </w:rPr>
        <w:t xml:space="preserve">dried for 12 h (LFD-BT-101, </w:t>
      </w:r>
      <w:proofErr w:type="spellStart"/>
      <w:r w:rsidRPr="004158B6">
        <w:rPr>
          <w:sz w:val="20"/>
          <w:szCs w:val="20"/>
        </w:rPr>
        <w:t>Labocon</w:t>
      </w:r>
      <w:proofErr w:type="spellEnd"/>
      <w:r w:rsidRPr="004158B6">
        <w:rPr>
          <w:sz w:val="20"/>
          <w:szCs w:val="20"/>
        </w:rPr>
        <w:t xml:space="preserve"> Scientific Limited, UK) </w:t>
      </w:r>
      <w:r w:rsidR="0014064F" w:rsidRPr="004158B6">
        <w:rPr>
          <w:sz w:val="20"/>
          <w:szCs w:val="20"/>
        </w:rPr>
        <w:t>before</w:t>
      </w:r>
      <w:r w:rsidRPr="004158B6">
        <w:rPr>
          <w:sz w:val="20"/>
          <w:szCs w:val="20"/>
        </w:rPr>
        <w:t xml:space="preserve"> ATR-FTIR analysis to avoid the broad peak of water. Data acquisition was made using OPUS software (Version: 7.0) within the wavenumber of 4000 to 400 cm</w:t>
      </w:r>
      <w:r w:rsidRPr="004158B6">
        <w:rPr>
          <w:sz w:val="20"/>
          <w:szCs w:val="20"/>
          <w:vertAlign w:val="superscript"/>
        </w:rPr>
        <w:t xml:space="preserve">−1 </w:t>
      </w:r>
      <w:r w:rsidRPr="004158B6">
        <w:rPr>
          <w:sz w:val="20"/>
          <w:szCs w:val="20"/>
        </w:rPr>
        <w:t>with 4 cm</w:t>
      </w:r>
      <w:r w:rsidRPr="004158B6">
        <w:rPr>
          <w:sz w:val="20"/>
          <w:szCs w:val="20"/>
          <w:vertAlign w:val="superscript"/>
        </w:rPr>
        <w:t>-1</w:t>
      </w:r>
      <w:r w:rsidRPr="004158B6">
        <w:rPr>
          <w:sz w:val="20"/>
          <w:szCs w:val="20"/>
        </w:rPr>
        <w:t xml:space="preserve"> spectral resolution and 40 scans. </w:t>
      </w:r>
    </w:p>
    <w:p w14:paraId="7C3BCFAA" w14:textId="6818BD8C" w:rsidR="00C95D5D" w:rsidRPr="004158B6" w:rsidRDefault="00C95D5D" w:rsidP="00C95D5D">
      <w:pPr>
        <w:pStyle w:val="Heading4"/>
        <w:rPr>
          <w:sz w:val="20"/>
          <w:szCs w:val="20"/>
        </w:rPr>
      </w:pPr>
      <w:bookmarkStart w:id="28" w:name="_Hlk128406554"/>
      <w:r w:rsidRPr="004158B6">
        <w:rPr>
          <w:sz w:val="20"/>
          <w:szCs w:val="20"/>
        </w:rPr>
        <w:t>High</w:t>
      </w:r>
      <w:r w:rsidR="006F5345" w:rsidRPr="004158B6">
        <w:rPr>
          <w:sz w:val="20"/>
          <w:szCs w:val="20"/>
        </w:rPr>
        <w:t>-</w:t>
      </w:r>
      <w:r w:rsidRPr="004158B6">
        <w:rPr>
          <w:sz w:val="20"/>
          <w:szCs w:val="20"/>
        </w:rPr>
        <w:t>performance Thin Layer Chromatography (HPTLC)</w:t>
      </w:r>
    </w:p>
    <w:bookmarkEnd w:id="28"/>
    <w:p w14:paraId="1D9A9BCE" w14:textId="5647C2CC" w:rsidR="00C95D5D" w:rsidRPr="004158B6" w:rsidRDefault="00C95D5D" w:rsidP="00C95D5D">
      <w:pPr>
        <w:pStyle w:val="PIPSDMEL"/>
        <w:rPr>
          <w:sz w:val="20"/>
          <w:szCs w:val="20"/>
        </w:rPr>
      </w:pPr>
      <w:r w:rsidRPr="004158B6">
        <w:rPr>
          <w:sz w:val="20"/>
          <w:szCs w:val="20"/>
        </w:rPr>
        <w:t>The compatibility of PLFEE with the TFs excipients was further analyzed by HPTLC fingerprinting. The chemical integrity of PIP and PLGN in the ethanolic extract PLFEE, physical</w:t>
      </w:r>
      <w:r w:rsidR="006F5345" w:rsidRPr="004158B6">
        <w:rPr>
          <w:sz w:val="20"/>
          <w:szCs w:val="20"/>
        </w:rPr>
        <w:t>,</w:t>
      </w:r>
      <w:r w:rsidRPr="004158B6">
        <w:rPr>
          <w:sz w:val="20"/>
          <w:szCs w:val="20"/>
        </w:rPr>
        <w:t xml:space="preserve"> and </w:t>
      </w:r>
      <w:r w:rsidR="006A5E68" w:rsidRPr="004158B6">
        <w:rPr>
          <w:sz w:val="20"/>
          <w:szCs w:val="20"/>
        </w:rPr>
        <w:t>optimized TFs</w:t>
      </w:r>
      <w:r w:rsidRPr="004158B6">
        <w:rPr>
          <w:sz w:val="20"/>
          <w:szCs w:val="20"/>
        </w:rPr>
        <w:t xml:space="preserve"> was investigated by qualitative fingerprinting analysis with </w:t>
      </w:r>
      <w:bookmarkStart w:id="29" w:name="_Hlk133293955"/>
      <w:r w:rsidRPr="004158B6">
        <w:rPr>
          <w:sz w:val="20"/>
          <w:szCs w:val="20"/>
        </w:rPr>
        <w:t xml:space="preserve">HPTLC instrument (CAMAG) equipped with </w:t>
      </w:r>
      <w:proofErr w:type="spellStart"/>
      <w:r w:rsidRPr="004158B6">
        <w:rPr>
          <w:sz w:val="20"/>
          <w:szCs w:val="20"/>
        </w:rPr>
        <w:t>WinCATS</w:t>
      </w:r>
      <w:proofErr w:type="spellEnd"/>
      <w:r w:rsidRPr="004158B6">
        <w:rPr>
          <w:sz w:val="20"/>
          <w:szCs w:val="20"/>
        </w:rPr>
        <w:t xml:space="preserve"> software (Version: 1.4.7.2018).</w:t>
      </w:r>
      <w:bookmarkEnd w:id="29"/>
      <w:r w:rsidRPr="004158B6">
        <w:rPr>
          <w:sz w:val="20"/>
          <w:szCs w:val="20"/>
        </w:rPr>
        <w:t xml:space="preserve"> Fingerprinting was carried out o</w:t>
      </w:r>
      <w:bookmarkStart w:id="30" w:name="_Hlk133293997"/>
      <w:r w:rsidRPr="004158B6">
        <w:rPr>
          <w:sz w:val="20"/>
          <w:szCs w:val="20"/>
        </w:rPr>
        <w:t xml:space="preserve">n 20×10 cm silica gel 60 F254 precoated aluminum plates (E. Merck, Darmstadt, Germany). </w:t>
      </w:r>
      <w:bookmarkEnd w:id="30"/>
      <w:r w:rsidRPr="004158B6">
        <w:rPr>
          <w:sz w:val="20"/>
          <w:szCs w:val="20"/>
        </w:rPr>
        <w:t>Pure PIP, PLGN, PLFEE, physical mixture</w:t>
      </w:r>
      <w:r w:rsidR="006F5345" w:rsidRPr="004158B6">
        <w:rPr>
          <w:sz w:val="20"/>
          <w:szCs w:val="20"/>
        </w:rPr>
        <w:t>,</w:t>
      </w:r>
      <w:r w:rsidRPr="004158B6">
        <w:rPr>
          <w:sz w:val="20"/>
          <w:szCs w:val="20"/>
        </w:rPr>
        <w:t xml:space="preserve"> and </w:t>
      </w:r>
      <w:r w:rsidR="006A5E68" w:rsidRPr="004158B6">
        <w:rPr>
          <w:sz w:val="20"/>
          <w:szCs w:val="20"/>
        </w:rPr>
        <w:t>optimized TFs</w:t>
      </w:r>
      <w:r w:rsidRPr="004158B6">
        <w:rPr>
          <w:sz w:val="20"/>
          <w:szCs w:val="20"/>
        </w:rPr>
        <w:t xml:space="preserve"> were dissolved in ethanol </w:t>
      </w:r>
      <w:r w:rsidR="006F5345" w:rsidRPr="004158B6">
        <w:rPr>
          <w:sz w:val="20"/>
          <w:szCs w:val="20"/>
        </w:rPr>
        <w:t xml:space="preserve">and </w:t>
      </w:r>
      <w:r w:rsidRPr="004158B6">
        <w:rPr>
          <w:sz w:val="20"/>
          <w:szCs w:val="20"/>
        </w:rPr>
        <w:t xml:space="preserve">centrifuged (10000 </w:t>
      </w:r>
      <w:r w:rsidR="001C2C40" w:rsidRPr="004158B6">
        <w:rPr>
          <w:sz w:val="20"/>
          <w:szCs w:val="20"/>
        </w:rPr>
        <w:t xml:space="preserve">rpm </w:t>
      </w:r>
      <w:r w:rsidRPr="004158B6">
        <w:rPr>
          <w:sz w:val="20"/>
          <w:szCs w:val="20"/>
        </w:rPr>
        <w:t>for 5 min)</w:t>
      </w:r>
      <w:r w:rsidR="004E4D0A" w:rsidRPr="004158B6">
        <w:rPr>
          <w:sz w:val="20"/>
          <w:szCs w:val="20"/>
        </w:rPr>
        <w:t>,</w:t>
      </w:r>
      <w:r w:rsidRPr="004158B6">
        <w:rPr>
          <w:sz w:val="20"/>
          <w:szCs w:val="20"/>
        </w:rPr>
        <w:t xml:space="preserve"> and the supernatant was used for HPTLC fingerprinting. Accurately 5 </w:t>
      </w:r>
      <w:proofErr w:type="spellStart"/>
      <w:r w:rsidRPr="004158B6">
        <w:rPr>
          <w:sz w:val="20"/>
          <w:szCs w:val="20"/>
        </w:rPr>
        <w:t>μL</w:t>
      </w:r>
      <w:proofErr w:type="spellEnd"/>
      <w:r w:rsidRPr="004158B6">
        <w:rPr>
          <w:sz w:val="20"/>
          <w:szCs w:val="20"/>
        </w:rPr>
        <w:t xml:space="preserve"> of each sample solution was applied in triplicate on </w:t>
      </w:r>
      <w:r w:rsidR="006F5345" w:rsidRPr="004158B6">
        <w:rPr>
          <w:sz w:val="20"/>
          <w:szCs w:val="20"/>
        </w:rPr>
        <w:t xml:space="preserve">a </w:t>
      </w:r>
      <w:r w:rsidRPr="004158B6">
        <w:rPr>
          <w:sz w:val="20"/>
          <w:szCs w:val="20"/>
        </w:rPr>
        <w:t>pre</w:t>
      </w:r>
      <w:r w:rsidR="006F5345" w:rsidRPr="004158B6">
        <w:rPr>
          <w:sz w:val="20"/>
          <w:szCs w:val="20"/>
        </w:rPr>
        <w:t>-</w:t>
      </w:r>
      <w:r w:rsidRPr="004158B6">
        <w:rPr>
          <w:sz w:val="20"/>
          <w:szCs w:val="20"/>
        </w:rPr>
        <w:t>coated aluminum plate (1</w:t>
      </w:r>
      <w:r w:rsidRPr="004158B6">
        <w:rPr>
          <w:sz w:val="20"/>
          <w:szCs w:val="20"/>
          <w:vertAlign w:val="superscript"/>
        </w:rPr>
        <w:t>st</w:t>
      </w:r>
      <w:r w:rsidRPr="004158B6">
        <w:rPr>
          <w:sz w:val="20"/>
          <w:szCs w:val="20"/>
        </w:rPr>
        <w:t xml:space="preserve"> band x</w:t>
      </w:r>
      <w:r w:rsidR="006F5345" w:rsidRPr="004158B6">
        <w:rPr>
          <w:sz w:val="20"/>
          <w:szCs w:val="20"/>
        </w:rPr>
        <w:t xml:space="preserve"> </w:t>
      </w:r>
      <w:r w:rsidRPr="004158B6">
        <w:rPr>
          <w:sz w:val="20"/>
          <w:szCs w:val="20"/>
        </w:rPr>
        <w:t>=</w:t>
      </w:r>
      <w:r w:rsidR="006F5345" w:rsidRPr="004158B6">
        <w:rPr>
          <w:sz w:val="20"/>
          <w:szCs w:val="20"/>
        </w:rPr>
        <w:t xml:space="preserve"> </w:t>
      </w:r>
      <w:r w:rsidRPr="004158B6">
        <w:rPr>
          <w:sz w:val="20"/>
          <w:szCs w:val="20"/>
        </w:rPr>
        <w:t>15 mm, y</w:t>
      </w:r>
      <w:r w:rsidR="006F5345" w:rsidRPr="004158B6">
        <w:rPr>
          <w:sz w:val="20"/>
          <w:szCs w:val="20"/>
        </w:rPr>
        <w:t xml:space="preserve"> </w:t>
      </w:r>
      <w:r w:rsidRPr="004158B6">
        <w:rPr>
          <w:sz w:val="20"/>
          <w:szCs w:val="20"/>
        </w:rPr>
        <w:t>=</w:t>
      </w:r>
      <w:r w:rsidR="006F5345" w:rsidRPr="004158B6">
        <w:rPr>
          <w:sz w:val="20"/>
          <w:szCs w:val="20"/>
        </w:rPr>
        <w:t xml:space="preserve"> </w:t>
      </w:r>
      <w:r w:rsidRPr="004158B6">
        <w:rPr>
          <w:sz w:val="20"/>
          <w:szCs w:val="20"/>
        </w:rPr>
        <w:t>8</w:t>
      </w:r>
      <w:r w:rsidR="006F5345" w:rsidRPr="004158B6">
        <w:rPr>
          <w:sz w:val="20"/>
          <w:szCs w:val="20"/>
        </w:rPr>
        <w:t xml:space="preserve"> </w:t>
      </w:r>
      <w:r w:rsidRPr="004158B6">
        <w:rPr>
          <w:sz w:val="20"/>
          <w:szCs w:val="20"/>
        </w:rPr>
        <w:t xml:space="preserve">mm) at a dosage speed was 100 </w:t>
      </w:r>
      <w:proofErr w:type="spellStart"/>
      <w:r w:rsidRPr="004158B6">
        <w:rPr>
          <w:sz w:val="20"/>
          <w:szCs w:val="20"/>
        </w:rPr>
        <w:t>n</w:t>
      </w:r>
      <w:r w:rsidR="001C2C40" w:rsidRPr="004158B6">
        <w:rPr>
          <w:sz w:val="20"/>
          <w:szCs w:val="20"/>
        </w:rPr>
        <w:t>L</w:t>
      </w:r>
      <w:proofErr w:type="spellEnd"/>
      <w:r w:rsidRPr="004158B6">
        <w:rPr>
          <w:sz w:val="20"/>
          <w:szCs w:val="20"/>
        </w:rPr>
        <w:t xml:space="preserve">/s with 8 mm band width by </w:t>
      </w:r>
      <w:proofErr w:type="spellStart"/>
      <w:r w:rsidRPr="004158B6">
        <w:rPr>
          <w:sz w:val="20"/>
          <w:szCs w:val="20"/>
        </w:rPr>
        <w:t>Linomat</w:t>
      </w:r>
      <w:proofErr w:type="spellEnd"/>
      <w:r w:rsidRPr="004158B6">
        <w:rPr>
          <w:sz w:val="20"/>
          <w:szCs w:val="20"/>
        </w:rPr>
        <w:t xml:space="preserve"> V sample applicator (CAMAG, Switzerland) attached with 100 </w:t>
      </w:r>
      <w:proofErr w:type="spellStart"/>
      <w:r w:rsidRPr="004158B6">
        <w:rPr>
          <w:sz w:val="20"/>
          <w:szCs w:val="20"/>
        </w:rPr>
        <w:t>μL</w:t>
      </w:r>
      <w:proofErr w:type="spellEnd"/>
      <w:r w:rsidRPr="004158B6">
        <w:rPr>
          <w:sz w:val="20"/>
          <w:szCs w:val="20"/>
        </w:rPr>
        <w:t xml:space="preserve"> CAMAG syringe. Then, the plate was developed in </w:t>
      </w:r>
      <w:r w:rsidR="006F5345" w:rsidRPr="004158B6">
        <w:rPr>
          <w:sz w:val="20"/>
          <w:szCs w:val="20"/>
        </w:rPr>
        <w:t xml:space="preserve">a </w:t>
      </w:r>
      <w:r w:rsidRPr="004158B6">
        <w:rPr>
          <w:sz w:val="20"/>
          <w:szCs w:val="20"/>
        </w:rPr>
        <w:t xml:space="preserve">pre-saturated twin trough glass chamber (CAMAG, 20 x 10 cm) up to 90 mm distance using 10 ml of mobile phase (toluene: ethyl </w:t>
      </w:r>
      <w:r w:rsidR="001C2C40" w:rsidRPr="004158B6">
        <w:rPr>
          <w:sz w:val="20"/>
          <w:szCs w:val="20"/>
        </w:rPr>
        <w:t>a</w:t>
      </w:r>
      <w:r w:rsidRPr="004158B6">
        <w:rPr>
          <w:sz w:val="20"/>
          <w:szCs w:val="20"/>
        </w:rPr>
        <w:t xml:space="preserve">cetate (6:4 v/v)) and dried by hair drier (Philips India Ltd., India). Then the dried plate was scanned by HPTLC scanner (CAMAG TLC Scanner IV) at a scanning speed of 20 mm/s with a slit dimension of 6.00 × 0.45 mm micro at 254, 340, 342, and 366 nm wavelength. The values of </w:t>
      </w:r>
      <w:r w:rsidR="006F5345" w:rsidRPr="004158B6">
        <w:rPr>
          <w:sz w:val="20"/>
          <w:szCs w:val="20"/>
        </w:rPr>
        <w:t xml:space="preserve">the </w:t>
      </w:r>
      <w:r w:rsidRPr="004158B6">
        <w:rPr>
          <w:sz w:val="20"/>
          <w:szCs w:val="20"/>
        </w:rPr>
        <w:t xml:space="preserve">retardation factor (Rf) of pure phytoconstituents and the samples were compared to predict possible drug-excipient compatibility </w:t>
      </w:r>
      <w:r w:rsidRPr="004158B6">
        <w:rPr>
          <w:sz w:val="20"/>
          <w:szCs w:val="20"/>
        </w:rPr>
        <w:fldChar w:fldCharType="begin"/>
      </w:r>
      <w:r w:rsidR="005403F3" w:rsidRPr="004158B6">
        <w:rPr>
          <w:sz w:val="20"/>
          <w:szCs w:val="20"/>
        </w:rPr>
        <w:instrText xml:space="preserve"> ADDIN EN.CITE &lt;EndNote&gt;&lt;Cite&gt;&lt;Author&gt;Pramod&lt;/Author&gt;&lt;Year&gt;2015&lt;/Year&gt;&lt;RecNum&gt;24&lt;/RecNum&gt;&lt;DisplayText&gt;[3]&lt;/DisplayText&gt;&lt;record&gt;&lt;rec-number&gt;24&lt;/rec-number&gt;&lt;foreign-keys&gt;&lt;key app="EN" db-id="xpvvtz2919xtrievep95v9090rwtd00vf2xw" timestamp="1655001001"&gt;24&lt;/key&gt;&lt;/foreign-keys&gt;&lt;ref-type name="Journal Article"&gt;17&lt;/ref-type&gt;&lt;contributors&gt;&lt;authors&gt;&lt;author&gt;Pramod, Kannissery&lt;/author&gt;&lt;author&gt;Suneesh, Chettiyam Veettil&lt;/author&gt;&lt;author&gt;Shanavas, Salim&lt;/author&gt;&lt;author&gt;Ansari, Shahid Hussain&lt;/author&gt;&lt;author&gt;Ali, Javed &lt;/author&gt;&lt;/authors&gt;&lt;/contributors&gt;&lt;titles&gt;&lt;title&gt;Unveiling the compatibility of eugenol with formulation excipients by systematic drug-excipient compatibility studies&lt;/title&gt;&lt;secondary-title&gt;Journal of Analytical Science and Technology&lt;/secondary-title&gt;&lt;/titles&gt;&lt;periodical&gt;&lt;full-title&gt;Journal of Analytical Science and Technology&lt;/full-title&gt;&lt;abbr-1&gt;J Anal Sci Technol&lt;/abbr-1&gt;&lt;/periodical&gt;&lt;pages&gt;1-14&lt;/pages&gt;&lt;volume&gt;6&lt;/volume&gt;&lt;number&gt;1&lt;/number&gt;&lt;dates&gt;&lt;year&gt;2015&lt;/year&gt;&lt;/dates&gt;&lt;isbn&gt;2093-3371&lt;/isbn&gt;&lt;urls&gt;&lt;/urls&gt;&lt;/record&gt;&lt;/Cite&gt;&lt;/EndNote&gt;</w:instrText>
      </w:r>
      <w:r w:rsidRPr="004158B6">
        <w:rPr>
          <w:sz w:val="20"/>
          <w:szCs w:val="20"/>
        </w:rPr>
        <w:fldChar w:fldCharType="separate"/>
      </w:r>
      <w:r w:rsidR="00BC60A1" w:rsidRPr="004158B6">
        <w:rPr>
          <w:noProof/>
          <w:sz w:val="20"/>
          <w:szCs w:val="20"/>
        </w:rPr>
        <w:t>[3]</w:t>
      </w:r>
      <w:r w:rsidRPr="004158B6">
        <w:rPr>
          <w:sz w:val="20"/>
          <w:szCs w:val="20"/>
        </w:rPr>
        <w:fldChar w:fldCharType="end"/>
      </w:r>
      <w:r w:rsidRPr="004158B6">
        <w:rPr>
          <w:sz w:val="20"/>
          <w:szCs w:val="20"/>
        </w:rPr>
        <w:t xml:space="preserve">. The fingerprint of </w:t>
      </w:r>
      <w:r w:rsidR="006F5345" w:rsidRPr="004158B6">
        <w:rPr>
          <w:sz w:val="20"/>
          <w:szCs w:val="20"/>
        </w:rPr>
        <w:t xml:space="preserve">the </w:t>
      </w:r>
      <w:r w:rsidRPr="004158B6">
        <w:rPr>
          <w:sz w:val="20"/>
          <w:szCs w:val="20"/>
        </w:rPr>
        <w:t xml:space="preserve">developed </w:t>
      </w:r>
      <w:r w:rsidRPr="004158B6">
        <w:rPr>
          <w:sz w:val="20"/>
          <w:szCs w:val="20"/>
        </w:rPr>
        <w:lastRenderedPageBreak/>
        <w:t>plate was visualized in CAMAG TLC Visualizer 2 and photographs were captured by the charge-coupled device (CCD) camera (SONY, Super HAD, HDR).</w:t>
      </w:r>
    </w:p>
    <w:p w14:paraId="4F57E8CE" w14:textId="77777777" w:rsidR="00C95D5D" w:rsidRPr="004158B6" w:rsidRDefault="00C95D5D" w:rsidP="00C95D5D">
      <w:pPr>
        <w:pStyle w:val="Heading3"/>
        <w:rPr>
          <w:sz w:val="20"/>
          <w:szCs w:val="20"/>
        </w:rPr>
      </w:pPr>
      <w:bookmarkStart w:id="31" w:name="_Hlk128406586"/>
      <w:r w:rsidRPr="004158B6">
        <w:rPr>
          <w:sz w:val="20"/>
          <w:szCs w:val="20"/>
        </w:rPr>
        <w:t>Polarized Light Microscopy (PLM)</w:t>
      </w:r>
    </w:p>
    <w:bookmarkEnd w:id="31"/>
    <w:p w14:paraId="7A8AFECC" w14:textId="44E80439" w:rsidR="00C95D5D" w:rsidRPr="004158B6" w:rsidRDefault="00C95D5D" w:rsidP="00C95D5D">
      <w:pPr>
        <w:pStyle w:val="PIPSDMEL"/>
        <w:rPr>
          <w:sz w:val="20"/>
          <w:szCs w:val="20"/>
        </w:rPr>
      </w:pPr>
      <w:r w:rsidRPr="004158B6">
        <w:rPr>
          <w:sz w:val="20"/>
          <w:szCs w:val="20"/>
        </w:rPr>
        <w:t>PLM images of PLFEE, PL-90H, physical mixture</w:t>
      </w:r>
      <w:r w:rsidR="006F5345" w:rsidRPr="004158B6">
        <w:rPr>
          <w:sz w:val="20"/>
          <w:szCs w:val="20"/>
        </w:rPr>
        <w:t>,</w:t>
      </w:r>
      <w:r w:rsidRPr="004158B6">
        <w:rPr>
          <w:sz w:val="20"/>
          <w:szCs w:val="20"/>
        </w:rPr>
        <w:t xml:space="preserve"> and freeze</w:t>
      </w:r>
      <w:r w:rsidR="00CD2E9D" w:rsidRPr="004158B6">
        <w:rPr>
          <w:sz w:val="20"/>
          <w:szCs w:val="20"/>
        </w:rPr>
        <w:t>-</w:t>
      </w:r>
      <w:r w:rsidRPr="004158B6">
        <w:rPr>
          <w:sz w:val="20"/>
          <w:szCs w:val="20"/>
        </w:rPr>
        <w:t xml:space="preserve">dried </w:t>
      </w:r>
      <w:r w:rsidR="006A5E68" w:rsidRPr="004158B6">
        <w:rPr>
          <w:sz w:val="20"/>
          <w:szCs w:val="20"/>
        </w:rPr>
        <w:t>optimized TFs</w:t>
      </w:r>
      <w:r w:rsidRPr="004158B6">
        <w:rPr>
          <w:sz w:val="20"/>
          <w:szCs w:val="20"/>
        </w:rPr>
        <w:t xml:space="preserve"> (TFs FD) were captured at 10X magnification using a polarizing microscope (Radical RXLr-5, New Delhi, India) furnished with </w:t>
      </w:r>
      <w:r w:rsidR="006F5345" w:rsidRPr="004158B6">
        <w:rPr>
          <w:sz w:val="20"/>
          <w:szCs w:val="20"/>
        </w:rPr>
        <w:t xml:space="preserve">a </w:t>
      </w:r>
      <w:r w:rsidRPr="004158B6">
        <w:rPr>
          <w:sz w:val="20"/>
          <w:szCs w:val="20"/>
        </w:rPr>
        <w:t>digital microscopic camera (</w:t>
      </w:r>
      <w:proofErr w:type="spellStart"/>
      <w:r w:rsidRPr="004158B6">
        <w:rPr>
          <w:sz w:val="20"/>
          <w:szCs w:val="20"/>
        </w:rPr>
        <w:t>Procam</w:t>
      </w:r>
      <w:proofErr w:type="spellEnd"/>
      <w:r w:rsidRPr="004158B6">
        <w:rPr>
          <w:sz w:val="20"/>
          <w:szCs w:val="20"/>
        </w:rPr>
        <w:t xml:space="preserve">, 5 MP) and Radical </w:t>
      </w:r>
      <w:proofErr w:type="spellStart"/>
      <w:r w:rsidRPr="004158B6">
        <w:rPr>
          <w:sz w:val="20"/>
          <w:szCs w:val="20"/>
        </w:rPr>
        <w:t>ProCam</w:t>
      </w:r>
      <w:proofErr w:type="spellEnd"/>
      <w:r w:rsidRPr="004158B6">
        <w:rPr>
          <w:sz w:val="20"/>
          <w:szCs w:val="20"/>
        </w:rPr>
        <w:t xml:space="preserve"> software (Version 3.7) under the crossed polarizer analyzer arrangement at 25</w:t>
      </w:r>
      <w:r w:rsidRPr="004158B6">
        <w:rPr>
          <w:rFonts w:cs="Times New Roman"/>
          <w:sz w:val="20"/>
          <w:szCs w:val="20"/>
        </w:rPr>
        <w:t xml:space="preserve">° </w:t>
      </w:r>
      <w:r w:rsidRPr="004158B6">
        <w:rPr>
          <w:sz w:val="20"/>
          <w:szCs w:val="20"/>
        </w:rPr>
        <w:t xml:space="preserve">C. Samples were sprinkled on </w:t>
      </w:r>
      <w:r w:rsidR="006F5345" w:rsidRPr="004158B6">
        <w:rPr>
          <w:sz w:val="20"/>
          <w:szCs w:val="20"/>
        </w:rPr>
        <w:t xml:space="preserve">a </w:t>
      </w:r>
      <w:r w:rsidRPr="004158B6">
        <w:rPr>
          <w:sz w:val="20"/>
          <w:szCs w:val="20"/>
        </w:rPr>
        <w:t xml:space="preserve">microscopic glass slide and subjected to </w:t>
      </w:r>
      <w:r w:rsidR="006F5345" w:rsidRPr="004158B6">
        <w:rPr>
          <w:sz w:val="20"/>
          <w:szCs w:val="20"/>
        </w:rPr>
        <w:t xml:space="preserve">the </w:t>
      </w:r>
      <w:r w:rsidRPr="004158B6">
        <w:rPr>
          <w:sz w:val="20"/>
          <w:szCs w:val="20"/>
        </w:rPr>
        <w:t>polarizing microscope. Samples were inspected under various setup</w:t>
      </w:r>
      <w:r w:rsidR="006F5345" w:rsidRPr="004158B6">
        <w:rPr>
          <w:sz w:val="20"/>
          <w:szCs w:val="20"/>
        </w:rPr>
        <w:t>s</w:t>
      </w:r>
      <w:r w:rsidR="004E4D0A" w:rsidRPr="004158B6">
        <w:rPr>
          <w:sz w:val="20"/>
          <w:szCs w:val="20"/>
        </w:rPr>
        <w:t>,</w:t>
      </w:r>
      <w:r w:rsidRPr="004158B6">
        <w:rPr>
          <w:sz w:val="20"/>
          <w:szCs w:val="20"/>
        </w:rPr>
        <w:t xml:space="preserve"> including plain polarized light to crossed polarized light (XPL) at various angles (from 0</w:t>
      </w:r>
      <w:r w:rsidRPr="004158B6">
        <w:rPr>
          <w:rFonts w:cs="Times New Roman"/>
          <w:sz w:val="20"/>
          <w:szCs w:val="20"/>
        </w:rPr>
        <w:t>°</w:t>
      </w:r>
      <w:r w:rsidRPr="004158B6">
        <w:rPr>
          <w:sz w:val="20"/>
          <w:szCs w:val="20"/>
        </w:rPr>
        <w:t xml:space="preserve"> to 120</w:t>
      </w:r>
      <w:r w:rsidRPr="004158B6">
        <w:rPr>
          <w:rFonts w:asciiTheme="minorBidi" w:hAnsiTheme="minorBidi"/>
          <w:sz w:val="20"/>
          <w:szCs w:val="20"/>
        </w:rPr>
        <w:t>°)</w:t>
      </w:r>
      <w:r w:rsidRPr="004158B6">
        <w:rPr>
          <w:sz w:val="20"/>
          <w:szCs w:val="20"/>
        </w:rPr>
        <w:t xml:space="preserve"> by rotating the analyzer slider fitted at the top. </w:t>
      </w:r>
    </w:p>
    <w:p w14:paraId="415DE1C1" w14:textId="77777777" w:rsidR="00C95D5D" w:rsidRPr="004158B6" w:rsidRDefault="00C95D5D" w:rsidP="00C95D5D">
      <w:pPr>
        <w:pStyle w:val="Heading3"/>
        <w:rPr>
          <w:sz w:val="20"/>
          <w:szCs w:val="20"/>
        </w:rPr>
      </w:pPr>
      <w:bookmarkStart w:id="32" w:name="_Hlk128406612"/>
      <w:r w:rsidRPr="004158B6">
        <w:rPr>
          <w:sz w:val="20"/>
          <w:szCs w:val="20"/>
        </w:rPr>
        <w:t>X-ray diffraction (XRD)</w:t>
      </w:r>
    </w:p>
    <w:bookmarkEnd w:id="32"/>
    <w:p w14:paraId="49AA7684" w14:textId="14AD0596" w:rsidR="00C95D5D" w:rsidRPr="004158B6" w:rsidRDefault="00C95D5D" w:rsidP="00C95D5D">
      <w:pPr>
        <w:pStyle w:val="PIPSDMEL"/>
        <w:rPr>
          <w:sz w:val="20"/>
          <w:szCs w:val="20"/>
        </w:rPr>
      </w:pPr>
      <w:r w:rsidRPr="004158B6">
        <w:rPr>
          <w:sz w:val="20"/>
          <w:szCs w:val="20"/>
        </w:rPr>
        <w:t xml:space="preserve">The crystallinity of PLFEE, PL-90H, T-80, </w:t>
      </w:r>
      <w:r w:rsidR="00CD2E9D" w:rsidRPr="004158B6">
        <w:rPr>
          <w:sz w:val="20"/>
          <w:szCs w:val="20"/>
        </w:rPr>
        <w:t>physical mixture</w:t>
      </w:r>
      <w:r w:rsidRPr="004158B6">
        <w:rPr>
          <w:sz w:val="20"/>
          <w:szCs w:val="20"/>
        </w:rPr>
        <w:t xml:space="preserve">, and </w:t>
      </w:r>
      <w:r w:rsidR="006A5E68" w:rsidRPr="004158B6">
        <w:rPr>
          <w:sz w:val="20"/>
          <w:szCs w:val="20"/>
        </w:rPr>
        <w:t>optimized TFs</w:t>
      </w:r>
      <w:r w:rsidRPr="004158B6">
        <w:rPr>
          <w:sz w:val="20"/>
          <w:szCs w:val="20"/>
        </w:rPr>
        <w:t xml:space="preserve"> w</w:t>
      </w:r>
      <w:r w:rsidR="004E4D0A" w:rsidRPr="004158B6">
        <w:rPr>
          <w:sz w:val="20"/>
          <w:szCs w:val="20"/>
        </w:rPr>
        <w:t>as</w:t>
      </w:r>
      <w:r w:rsidRPr="004158B6">
        <w:rPr>
          <w:sz w:val="20"/>
          <w:szCs w:val="20"/>
        </w:rPr>
        <w:t xml:space="preserve"> examined by a desktop X-ray diffraction system (Rigaku </w:t>
      </w:r>
      <w:proofErr w:type="spellStart"/>
      <w:r w:rsidRPr="004158B6">
        <w:rPr>
          <w:sz w:val="20"/>
          <w:szCs w:val="20"/>
        </w:rPr>
        <w:t>Miniflex</w:t>
      </w:r>
      <w:proofErr w:type="spellEnd"/>
      <w:r w:rsidRPr="004158B6">
        <w:rPr>
          <w:sz w:val="20"/>
          <w:szCs w:val="20"/>
        </w:rPr>
        <w:t xml:space="preserve"> 600; Tokyo, Japan) using Ni-filtered Cu K</w:t>
      </w:r>
      <w:r w:rsidRPr="004158B6">
        <w:rPr>
          <w:rFonts w:cs="Times New Roman"/>
          <w:sz w:val="20"/>
          <w:szCs w:val="20"/>
        </w:rPr>
        <w:t>α</w:t>
      </w:r>
      <w:r w:rsidRPr="004158B6">
        <w:rPr>
          <w:sz w:val="20"/>
          <w:szCs w:val="20"/>
        </w:rPr>
        <w:t xml:space="preserve"> radiation (</w:t>
      </w:r>
      <w:r w:rsidRPr="004158B6">
        <w:rPr>
          <w:rFonts w:ascii="Calibri" w:hAnsi="Calibri" w:cs="Calibri"/>
          <w:sz w:val="20"/>
          <w:szCs w:val="20"/>
        </w:rPr>
        <w:t>λ</w:t>
      </w:r>
      <w:r w:rsidRPr="004158B6">
        <w:rPr>
          <w:sz w:val="20"/>
          <w:szCs w:val="20"/>
        </w:rPr>
        <w:t xml:space="preserve"> = 1.5406 A</w:t>
      </w:r>
      <w:r w:rsidRPr="004158B6">
        <w:rPr>
          <w:rFonts w:cs="Times New Roman"/>
          <w:sz w:val="20"/>
          <w:szCs w:val="20"/>
        </w:rPr>
        <w:t>°</w:t>
      </w:r>
      <w:r w:rsidRPr="004158B6">
        <w:rPr>
          <w:sz w:val="20"/>
          <w:szCs w:val="20"/>
        </w:rPr>
        <w:t xml:space="preserve">) at current 15 mA and voltage 40 kV. The XRD pattern was recorded using </w:t>
      </w:r>
      <w:proofErr w:type="spellStart"/>
      <w:r w:rsidRPr="004158B6">
        <w:rPr>
          <w:sz w:val="20"/>
          <w:szCs w:val="20"/>
        </w:rPr>
        <w:t>MiniFlex</w:t>
      </w:r>
      <w:proofErr w:type="spellEnd"/>
      <w:r w:rsidRPr="004158B6">
        <w:rPr>
          <w:sz w:val="20"/>
          <w:szCs w:val="20"/>
        </w:rPr>
        <w:t xml:space="preserve"> Guidance software (Version 2.0.2.1) over a range of 2</w:t>
      </w:r>
      <w:r w:rsidR="001C2C40" w:rsidRPr="004158B6">
        <w:rPr>
          <w:sz w:val="20"/>
          <w:szCs w:val="20"/>
        </w:rPr>
        <w:t xml:space="preserve"> </w:t>
      </w:r>
      <w:r w:rsidRPr="004158B6">
        <w:rPr>
          <w:sz w:val="20"/>
          <w:szCs w:val="20"/>
        </w:rPr>
        <w:t>Theta from 10</w:t>
      </w:r>
      <w:r w:rsidRPr="004158B6">
        <w:rPr>
          <w:rFonts w:cs="Times New Roman"/>
          <w:sz w:val="20"/>
          <w:szCs w:val="20"/>
        </w:rPr>
        <w:t>°</w:t>
      </w:r>
      <w:r w:rsidRPr="004158B6">
        <w:rPr>
          <w:sz w:val="20"/>
          <w:szCs w:val="20"/>
        </w:rPr>
        <w:t xml:space="preserve"> to 100</w:t>
      </w:r>
      <w:r w:rsidRPr="004158B6">
        <w:rPr>
          <w:rFonts w:cs="Times New Roman"/>
          <w:sz w:val="20"/>
          <w:szCs w:val="20"/>
        </w:rPr>
        <w:t xml:space="preserve">° with a step size of 0.02°/step at a scan speed of 7°/min </w:t>
      </w:r>
      <w:r w:rsidRPr="004158B6">
        <w:rPr>
          <w:sz w:val="20"/>
          <w:szCs w:val="20"/>
        </w:rPr>
        <w:t>at 25</w:t>
      </w:r>
      <w:r w:rsidRPr="004158B6">
        <w:rPr>
          <w:rFonts w:cs="Times New Roman"/>
          <w:sz w:val="20"/>
          <w:szCs w:val="20"/>
        </w:rPr>
        <w:t xml:space="preserve">°C. Since </w:t>
      </w:r>
      <w:r w:rsidRPr="004158B6">
        <w:rPr>
          <w:sz w:val="20"/>
          <w:szCs w:val="20"/>
        </w:rPr>
        <w:t>Tween</w:t>
      </w:r>
      <w:r w:rsidRPr="004158B6">
        <w:rPr>
          <w:sz w:val="20"/>
          <w:szCs w:val="20"/>
          <w:vertAlign w:val="superscript"/>
        </w:rPr>
        <w:t>®</w:t>
      </w:r>
      <w:r w:rsidRPr="004158B6">
        <w:rPr>
          <w:sz w:val="20"/>
          <w:szCs w:val="20"/>
        </w:rPr>
        <w:t xml:space="preserve"> 80 is </w:t>
      </w:r>
      <w:r w:rsidR="001C2C40" w:rsidRPr="004158B6">
        <w:rPr>
          <w:sz w:val="20"/>
          <w:szCs w:val="20"/>
        </w:rPr>
        <w:t>viscous</w:t>
      </w:r>
      <w:r w:rsidRPr="004158B6">
        <w:rPr>
          <w:sz w:val="20"/>
          <w:szCs w:val="20"/>
        </w:rPr>
        <w:t xml:space="preserve">, </w:t>
      </w:r>
      <w:r w:rsidR="0023588F" w:rsidRPr="004158B6">
        <w:rPr>
          <w:sz w:val="20"/>
          <w:szCs w:val="20"/>
        </w:rPr>
        <w:t xml:space="preserve">the </w:t>
      </w:r>
      <w:r w:rsidRPr="004158B6">
        <w:rPr>
          <w:sz w:val="20"/>
          <w:szCs w:val="20"/>
        </w:rPr>
        <w:t>d</w:t>
      </w:r>
      <w:r w:rsidRPr="004158B6">
        <w:rPr>
          <w:rFonts w:cs="Times New Roman"/>
          <w:sz w:val="20"/>
          <w:szCs w:val="20"/>
        </w:rPr>
        <w:t xml:space="preserve">rop cast technique was used to examine its XRD pattern </w:t>
      </w:r>
      <w:r w:rsidRPr="004158B6">
        <w:rPr>
          <w:sz w:val="20"/>
          <w:szCs w:val="20"/>
        </w:rPr>
        <w:t>by preparing a thin film of the sample on a glass plate via dropping and drying at 40</w:t>
      </w:r>
      <w:r w:rsidRPr="004158B6">
        <w:rPr>
          <w:rFonts w:cs="Times New Roman"/>
          <w:sz w:val="20"/>
          <w:szCs w:val="20"/>
          <w:vertAlign w:val="superscript"/>
        </w:rPr>
        <w:t>°</w:t>
      </w:r>
      <w:r w:rsidRPr="004158B6">
        <w:rPr>
          <w:sz w:val="20"/>
          <w:szCs w:val="20"/>
        </w:rPr>
        <w:t>C.</w:t>
      </w:r>
    </w:p>
    <w:p w14:paraId="2B9171C8" w14:textId="77777777" w:rsidR="00C95D5D" w:rsidRPr="004158B6" w:rsidRDefault="00C95D5D" w:rsidP="00C95D5D">
      <w:pPr>
        <w:pStyle w:val="Heading3"/>
        <w:rPr>
          <w:sz w:val="20"/>
          <w:szCs w:val="20"/>
        </w:rPr>
      </w:pPr>
      <w:bookmarkStart w:id="33" w:name="_Hlk128406634"/>
      <w:r w:rsidRPr="004158B6">
        <w:rPr>
          <w:sz w:val="20"/>
          <w:szCs w:val="20"/>
        </w:rPr>
        <w:t>Differential scanning calorimetry (DSC)</w:t>
      </w:r>
    </w:p>
    <w:bookmarkEnd w:id="33"/>
    <w:p w14:paraId="05C6D89B" w14:textId="69B95E26" w:rsidR="00C95D5D" w:rsidRPr="004158B6" w:rsidRDefault="00C95D5D" w:rsidP="00C95D5D">
      <w:pPr>
        <w:pStyle w:val="PIPSDMEL"/>
        <w:rPr>
          <w:sz w:val="20"/>
          <w:szCs w:val="20"/>
        </w:rPr>
      </w:pPr>
      <w:r w:rsidRPr="004158B6">
        <w:rPr>
          <w:sz w:val="20"/>
          <w:szCs w:val="20"/>
        </w:rPr>
        <w:t xml:space="preserve">DSC of PLFEE, PL-90H, </w:t>
      </w:r>
      <w:r w:rsidR="001C3CDF" w:rsidRPr="004158B6">
        <w:rPr>
          <w:sz w:val="20"/>
          <w:szCs w:val="20"/>
        </w:rPr>
        <w:t>physical mixture,</w:t>
      </w:r>
      <w:r w:rsidRPr="004158B6">
        <w:rPr>
          <w:sz w:val="20"/>
          <w:szCs w:val="20"/>
        </w:rPr>
        <w:t xml:space="preserve"> and the </w:t>
      </w:r>
      <w:r w:rsidR="006A5E68" w:rsidRPr="004158B6">
        <w:rPr>
          <w:sz w:val="20"/>
          <w:szCs w:val="20"/>
        </w:rPr>
        <w:t>optimized TFs</w:t>
      </w:r>
      <w:r w:rsidRPr="004158B6">
        <w:rPr>
          <w:sz w:val="20"/>
          <w:szCs w:val="20"/>
        </w:rPr>
        <w:t xml:space="preserve"> were carried out using a DSC apparatus (DSC 60 Plus, Shimadzu, Japan), equipped with TA-60WS Collection software (Version 2.21). An empty pan was used as the blank</w:t>
      </w:r>
      <w:r w:rsidR="004E4D0A" w:rsidRPr="004158B6">
        <w:rPr>
          <w:sz w:val="20"/>
          <w:szCs w:val="20"/>
        </w:rPr>
        <w:t>,</w:t>
      </w:r>
      <w:r w:rsidRPr="004158B6">
        <w:rPr>
          <w:sz w:val="20"/>
          <w:szCs w:val="20"/>
        </w:rPr>
        <w:t xml:space="preserve"> and the instrument was calibrated with indium (melting point of 156.6 </w:t>
      </w:r>
      <w:r w:rsidRPr="004158B6">
        <w:rPr>
          <w:rFonts w:cs="Times New Roman"/>
          <w:sz w:val="20"/>
          <w:szCs w:val="20"/>
        </w:rPr>
        <w:t>°</w:t>
      </w:r>
      <w:r w:rsidRPr="004158B6">
        <w:rPr>
          <w:sz w:val="20"/>
          <w:szCs w:val="20"/>
        </w:rPr>
        <w:t xml:space="preserve">C) before </w:t>
      </w:r>
      <w:r w:rsidR="0023588F" w:rsidRPr="004158B6">
        <w:rPr>
          <w:sz w:val="20"/>
          <w:szCs w:val="20"/>
        </w:rPr>
        <w:t xml:space="preserve">the </w:t>
      </w:r>
      <w:r w:rsidRPr="004158B6">
        <w:rPr>
          <w:sz w:val="20"/>
          <w:szCs w:val="20"/>
        </w:rPr>
        <w:t>examination. Approximately 5 mg of each sample was placed in a pierced aluminum pan and kept in the thermal chamber of the DSC. The analysis was carried out at a linear heating rate of 10</w:t>
      </w:r>
      <w:r w:rsidRPr="004158B6">
        <w:rPr>
          <w:rFonts w:cs="Times New Roman"/>
          <w:sz w:val="20"/>
          <w:szCs w:val="20"/>
        </w:rPr>
        <w:t>°</w:t>
      </w:r>
      <w:r w:rsidRPr="004158B6">
        <w:rPr>
          <w:sz w:val="20"/>
          <w:szCs w:val="20"/>
        </w:rPr>
        <w:t>C/min from 25 to 350</w:t>
      </w:r>
      <w:r w:rsidRPr="004158B6">
        <w:rPr>
          <w:rFonts w:cs="Times New Roman"/>
          <w:sz w:val="20"/>
          <w:szCs w:val="20"/>
        </w:rPr>
        <w:t>°</w:t>
      </w:r>
      <w:r w:rsidRPr="004158B6">
        <w:rPr>
          <w:sz w:val="20"/>
          <w:szCs w:val="20"/>
        </w:rPr>
        <w:t xml:space="preserve">C in a nitrogen atmosphere at a flow rate of 100 mL/min. </w:t>
      </w:r>
    </w:p>
    <w:p w14:paraId="387068B5" w14:textId="77777777" w:rsidR="00C95D5D" w:rsidRPr="004158B6" w:rsidRDefault="00C95D5D" w:rsidP="00C95D5D">
      <w:pPr>
        <w:pStyle w:val="Heading3"/>
        <w:rPr>
          <w:sz w:val="20"/>
          <w:szCs w:val="20"/>
        </w:rPr>
      </w:pPr>
      <w:bookmarkStart w:id="34" w:name="_Hlk128406658"/>
      <w:r w:rsidRPr="004158B6">
        <w:rPr>
          <w:sz w:val="20"/>
          <w:szCs w:val="20"/>
        </w:rPr>
        <w:t>Thermogravimetric analysis (TGA)</w:t>
      </w:r>
    </w:p>
    <w:bookmarkEnd w:id="34"/>
    <w:p w14:paraId="4B6DBCA6" w14:textId="3FCA8DFB" w:rsidR="00C95D5D" w:rsidRPr="004158B6" w:rsidRDefault="00C95D5D" w:rsidP="00C95D5D">
      <w:pPr>
        <w:pStyle w:val="PIPSDMEL"/>
        <w:rPr>
          <w:sz w:val="20"/>
          <w:szCs w:val="20"/>
        </w:rPr>
      </w:pPr>
      <w:r w:rsidRPr="004158B6">
        <w:rPr>
          <w:sz w:val="20"/>
          <w:szCs w:val="20"/>
        </w:rPr>
        <w:t xml:space="preserve">TGA analysis of PLFEE, PL-90H, </w:t>
      </w:r>
      <w:r w:rsidR="0019050C" w:rsidRPr="004158B6">
        <w:rPr>
          <w:sz w:val="20"/>
          <w:szCs w:val="20"/>
        </w:rPr>
        <w:t>physical mixture,</w:t>
      </w:r>
      <w:r w:rsidRPr="004158B6">
        <w:rPr>
          <w:sz w:val="20"/>
          <w:szCs w:val="20"/>
        </w:rPr>
        <w:t xml:space="preserve"> and the </w:t>
      </w:r>
      <w:r w:rsidR="006A5E68" w:rsidRPr="004158B6">
        <w:rPr>
          <w:sz w:val="20"/>
          <w:szCs w:val="20"/>
        </w:rPr>
        <w:t>optimized TFs</w:t>
      </w:r>
      <w:r w:rsidRPr="004158B6">
        <w:rPr>
          <w:sz w:val="20"/>
          <w:szCs w:val="20"/>
        </w:rPr>
        <w:t xml:space="preserve"> w</w:t>
      </w:r>
      <w:r w:rsidR="0023588F" w:rsidRPr="004158B6">
        <w:rPr>
          <w:sz w:val="20"/>
          <w:szCs w:val="20"/>
        </w:rPr>
        <w:t>as</w:t>
      </w:r>
      <w:r w:rsidRPr="004158B6">
        <w:rPr>
          <w:sz w:val="20"/>
          <w:szCs w:val="20"/>
        </w:rPr>
        <w:t xml:space="preserve"> carried out using TGA apparatus (Shimadzu TGA-50 analyzer, Shimadzu, Japan) equipped with TA-60WS Collection software (Version 2.21). The analysis was performed under a stream of nitrogen (flow rate of 100 mL/min) by linearly heating the samples (</w:t>
      </w:r>
      <w:r w:rsidRPr="004158B6">
        <w:rPr>
          <w:rFonts w:cs="Times New Roman"/>
          <w:sz w:val="20"/>
          <w:szCs w:val="20"/>
        </w:rPr>
        <w:t>~</w:t>
      </w:r>
      <w:r w:rsidRPr="004158B6">
        <w:rPr>
          <w:sz w:val="20"/>
          <w:szCs w:val="20"/>
        </w:rPr>
        <w:t>10 mg) from 10 to 800</w:t>
      </w:r>
      <w:r w:rsidRPr="004158B6">
        <w:rPr>
          <w:rFonts w:cs="Times New Roman"/>
          <w:sz w:val="20"/>
          <w:szCs w:val="20"/>
        </w:rPr>
        <w:t>°</w:t>
      </w:r>
      <w:r w:rsidRPr="004158B6">
        <w:rPr>
          <w:sz w:val="20"/>
          <w:szCs w:val="20"/>
        </w:rPr>
        <w:t xml:space="preserve">C (heating rate of 10 </w:t>
      </w:r>
      <w:r w:rsidRPr="004158B6">
        <w:rPr>
          <w:rFonts w:cs="Times New Roman"/>
          <w:sz w:val="20"/>
          <w:szCs w:val="20"/>
        </w:rPr>
        <w:t>°</w:t>
      </w:r>
      <w:r w:rsidRPr="004158B6">
        <w:rPr>
          <w:sz w:val="20"/>
          <w:szCs w:val="20"/>
        </w:rPr>
        <w:t xml:space="preserve">C/min) in </w:t>
      </w:r>
      <w:r w:rsidR="0023588F" w:rsidRPr="004158B6">
        <w:rPr>
          <w:sz w:val="20"/>
          <w:szCs w:val="20"/>
        </w:rPr>
        <w:t xml:space="preserve">a </w:t>
      </w:r>
      <w:r w:rsidRPr="004158B6">
        <w:rPr>
          <w:sz w:val="20"/>
          <w:szCs w:val="20"/>
        </w:rPr>
        <w:t>platinum pan.</w:t>
      </w:r>
    </w:p>
    <w:p w14:paraId="4BEAFE6D" w14:textId="77777777" w:rsidR="00C95D5D" w:rsidRPr="004158B6" w:rsidRDefault="00C95D5D" w:rsidP="00C95D5D">
      <w:pPr>
        <w:pStyle w:val="Heading3"/>
        <w:rPr>
          <w:sz w:val="20"/>
          <w:szCs w:val="20"/>
        </w:rPr>
      </w:pPr>
      <w:bookmarkStart w:id="35" w:name="_Hlk128406687"/>
      <w:r w:rsidRPr="004158B6">
        <w:rPr>
          <w:sz w:val="20"/>
          <w:szCs w:val="20"/>
        </w:rPr>
        <w:t>Stability study</w:t>
      </w:r>
    </w:p>
    <w:p w14:paraId="4AA89083" w14:textId="30A285F2" w:rsidR="002B59B4" w:rsidRPr="004158B6" w:rsidRDefault="002B59B4" w:rsidP="002B59B4">
      <w:pPr>
        <w:pStyle w:val="PLFEETFs"/>
        <w:rPr>
          <w:sz w:val="20"/>
          <w:szCs w:val="20"/>
        </w:rPr>
      </w:pPr>
      <w:bookmarkStart w:id="36" w:name="_Hlk133299385"/>
      <w:bookmarkEnd w:id="35"/>
      <w:r w:rsidRPr="004158B6">
        <w:rPr>
          <w:sz w:val="20"/>
          <w:szCs w:val="20"/>
        </w:rPr>
        <w:t xml:space="preserve">The stability testing of optimized TFs was carried out as per ICH guidelines (ICH Q1 R2). The optimized TFs </w:t>
      </w:r>
      <w:r w:rsidR="0014064F" w:rsidRPr="004158B6">
        <w:rPr>
          <w:sz w:val="20"/>
          <w:szCs w:val="20"/>
        </w:rPr>
        <w:t xml:space="preserve">were </w:t>
      </w:r>
      <w:r w:rsidRPr="004158B6">
        <w:rPr>
          <w:sz w:val="20"/>
          <w:szCs w:val="20"/>
        </w:rPr>
        <w:t>filled in the sterile glass vial and subjected to long</w:t>
      </w:r>
      <w:r w:rsidR="00535889" w:rsidRPr="004158B6">
        <w:rPr>
          <w:sz w:val="20"/>
          <w:szCs w:val="20"/>
        </w:rPr>
        <w:t>-</w:t>
      </w:r>
      <w:r w:rsidRPr="004158B6">
        <w:rPr>
          <w:sz w:val="20"/>
          <w:szCs w:val="20"/>
        </w:rPr>
        <w:t xml:space="preserve">term stability condition (5 ± 3°C) for 12 months and accelerated condition (25 ± 2°C/60 ± 5% RH) for 6 months. Periodically (long term: at 0, 6, 9, and 12 months; accelerated condition: 0, 3, and 6 months), the formulations were evaluated for evaluating stability. </w:t>
      </w:r>
      <w:r w:rsidR="00444ED5" w:rsidRPr="004158B6">
        <w:rPr>
          <w:sz w:val="20"/>
          <w:szCs w:val="20"/>
        </w:rPr>
        <w:t xml:space="preserve">Further, the stability of the optimized TFs was also evaluated under stress conditions, such as heating-cooling and freeze-thaw cycle. </w:t>
      </w:r>
      <w:bookmarkEnd w:id="36"/>
      <w:r w:rsidR="00444ED5" w:rsidRPr="004158B6">
        <w:rPr>
          <w:sz w:val="20"/>
          <w:szCs w:val="20"/>
        </w:rPr>
        <w:t xml:space="preserve">The stability was accessed after 3-cycles of a heating-cooling cycle (one cycle: 40°C and 4°C each for 24 </w:t>
      </w:r>
      <w:r w:rsidR="00444ED5" w:rsidRPr="004158B6">
        <w:rPr>
          <w:sz w:val="20"/>
          <w:szCs w:val="20"/>
        </w:rPr>
        <w:lastRenderedPageBreak/>
        <w:t xml:space="preserve">h), and freeze-thaw (one cycle: -20°C and 25°C each for 24 h). </w:t>
      </w:r>
      <w:r w:rsidR="00535889" w:rsidRPr="004158B6">
        <w:rPr>
          <w:sz w:val="20"/>
          <w:szCs w:val="20"/>
        </w:rPr>
        <w:t>V</w:t>
      </w:r>
      <w:r w:rsidRPr="004158B6">
        <w:rPr>
          <w:sz w:val="20"/>
          <w:szCs w:val="20"/>
        </w:rPr>
        <w:t>arious stability-indicating parameters, such as colloidal dispersion stability (</w:t>
      </w:r>
      <w:proofErr w:type="spellStart"/>
      <w:r w:rsidRPr="004158B6">
        <w:rPr>
          <w:sz w:val="20"/>
          <w:szCs w:val="20"/>
        </w:rPr>
        <w:t>Z</w:t>
      </w:r>
      <w:r w:rsidRPr="004158B6">
        <w:rPr>
          <w:sz w:val="20"/>
          <w:szCs w:val="20"/>
          <w:vertAlign w:val="subscript"/>
        </w:rPr>
        <w:t>avg</w:t>
      </w:r>
      <w:proofErr w:type="spellEnd"/>
      <w:r w:rsidRPr="004158B6">
        <w:rPr>
          <w:sz w:val="20"/>
          <w:szCs w:val="20"/>
        </w:rPr>
        <w:t>, PDI, and ZP), physical properties (</w:t>
      </w:r>
      <w:proofErr w:type="spellStart"/>
      <w:r w:rsidRPr="004158B6">
        <w:rPr>
          <w:sz w:val="20"/>
          <w:szCs w:val="20"/>
        </w:rPr>
        <w:t>color</w:t>
      </w:r>
      <w:proofErr w:type="spellEnd"/>
      <w:r w:rsidRPr="004158B6">
        <w:rPr>
          <w:sz w:val="20"/>
          <w:szCs w:val="20"/>
        </w:rPr>
        <w:t xml:space="preserve">, pH, RI, structural integrity/ optical microscopy, sedimentation, precipitation, and phase separation), chemical properties (FTIR), and pharmaceutical properties (% EE, % LC, and flexibility) were accessed intermittently and at the end of the study. In addition, the lyophilization stability was evaluated for </w:t>
      </w:r>
      <w:r w:rsidR="00535889" w:rsidRPr="004158B6">
        <w:rPr>
          <w:sz w:val="20"/>
          <w:szCs w:val="20"/>
        </w:rPr>
        <w:t xml:space="preserve">the </w:t>
      </w:r>
      <w:r w:rsidRPr="004158B6">
        <w:rPr>
          <w:sz w:val="20"/>
          <w:szCs w:val="20"/>
        </w:rPr>
        <w:t>possible change in colloidal</w:t>
      </w:r>
      <w:r w:rsidR="00535889" w:rsidRPr="004158B6">
        <w:rPr>
          <w:sz w:val="20"/>
          <w:szCs w:val="20"/>
        </w:rPr>
        <w:t xml:space="preserve"> and</w:t>
      </w:r>
      <w:r w:rsidRPr="004158B6">
        <w:rPr>
          <w:sz w:val="20"/>
          <w:szCs w:val="20"/>
        </w:rPr>
        <w:t xml:space="preserve"> </w:t>
      </w:r>
      <w:r w:rsidR="00535889" w:rsidRPr="004158B6">
        <w:rPr>
          <w:sz w:val="20"/>
          <w:szCs w:val="20"/>
        </w:rPr>
        <w:t xml:space="preserve">pharmaceutical </w:t>
      </w:r>
      <w:r w:rsidRPr="004158B6">
        <w:rPr>
          <w:sz w:val="20"/>
          <w:szCs w:val="20"/>
        </w:rPr>
        <w:t xml:space="preserve">properties. Briefly, the freshly prepared optimized TFs </w:t>
      </w:r>
      <w:r w:rsidR="0014064F" w:rsidRPr="004158B6">
        <w:rPr>
          <w:sz w:val="20"/>
          <w:szCs w:val="20"/>
        </w:rPr>
        <w:t xml:space="preserve">were </w:t>
      </w:r>
      <w:r w:rsidRPr="004158B6">
        <w:rPr>
          <w:sz w:val="20"/>
          <w:szCs w:val="20"/>
        </w:rPr>
        <w:t xml:space="preserve">subjected to pre-freezing at -20°C overnight followed by lyophilization in a </w:t>
      </w:r>
      <w:proofErr w:type="spellStart"/>
      <w:r w:rsidRPr="004158B6">
        <w:rPr>
          <w:sz w:val="20"/>
          <w:szCs w:val="20"/>
        </w:rPr>
        <w:t>lyophilizer</w:t>
      </w:r>
      <w:proofErr w:type="spellEnd"/>
      <w:r w:rsidRPr="004158B6">
        <w:rPr>
          <w:sz w:val="20"/>
          <w:szCs w:val="20"/>
        </w:rPr>
        <w:t xml:space="preserve"> (LFD-BT-101, </w:t>
      </w:r>
      <w:proofErr w:type="spellStart"/>
      <w:r w:rsidRPr="004158B6">
        <w:rPr>
          <w:sz w:val="20"/>
          <w:szCs w:val="20"/>
        </w:rPr>
        <w:t>Labocon</w:t>
      </w:r>
      <w:proofErr w:type="spellEnd"/>
      <w:r w:rsidRPr="004158B6">
        <w:rPr>
          <w:sz w:val="20"/>
          <w:szCs w:val="20"/>
        </w:rPr>
        <w:t xml:space="preserve"> Scientific Limited, UK). The </w:t>
      </w:r>
      <w:proofErr w:type="spellStart"/>
      <w:r w:rsidRPr="004158B6">
        <w:rPr>
          <w:sz w:val="20"/>
          <w:szCs w:val="20"/>
        </w:rPr>
        <w:t>Z</w:t>
      </w:r>
      <w:r w:rsidRPr="004158B6">
        <w:rPr>
          <w:sz w:val="20"/>
          <w:szCs w:val="20"/>
          <w:vertAlign w:val="subscript"/>
        </w:rPr>
        <w:t>avg</w:t>
      </w:r>
      <w:proofErr w:type="spellEnd"/>
      <w:r w:rsidRPr="004158B6">
        <w:rPr>
          <w:sz w:val="20"/>
          <w:szCs w:val="20"/>
        </w:rPr>
        <w:t>, PDI</w:t>
      </w:r>
      <w:r w:rsidR="00535889" w:rsidRPr="004158B6">
        <w:rPr>
          <w:sz w:val="20"/>
          <w:szCs w:val="20"/>
        </w:rPr>
        <w:t>,</w:t>
      </w:r>
      <w:r w:rsidRPr="004158B6">
        <w:rPr>
          <w:sz w:val="20"/>
          <w:szCs w:val="20"/>
        </w:rPr>
        <w:t xml:space="preserve"> and ZP were accessed after reconstitution with water by slight agitation.</w:t>
      </w:r>
    </w:p>
    <w:p w14:paraId="652C162F" w14:textId="77777777" w:rsidR="00C95D5D" w:rsidRPr="004158B6" w:rsidRDefault="00C95D5D" w:rsidP="00C95D5D">
      <w:pPr>
        <w:pStyle w:val="Heading3"/>
        <w:rPr>
          <w:sz w:val="20"/>
          <w:szCs w:val="20"/>
        </w:rPr>
      </w:pPr>
      <w:bookmarkStart w:id="37" w:name="_Hlk128406701"/>
      <w:r w:rsidRPr="004158B6">
        <w:rPr>
          <w:iCs/>
          <w:sz w:val="20"/>
          <w:szCs w:val="20"/>
        </w:rPr>
        <w:t>In-vitro</w:t>
      </w:r>
      <w:r w:rsidRPr="004158B6">
        <w:rPr>
          <w:sz w:val="20"/>
          <w:szCs w:val="20"/>
        </w:rPr>
        <w:t xml:space="preserve"> cytotoxicity assay</w:t>
      </w:r>
    </w:p>
    <w:bookmarkEnd w:id="37"/>
    <w:p w14:paraId="675BFD70" w14:textId="31BB1614" w:rsidR="00C95D5D" w:rsidRPr="004158B6" w:rsidRDefault="002206A4" w:rsidP="00C95D5D">
      <w:pPr>
        <w:pStyle w:val="PLFEETFs"/>
        <w:rPr>
          <w:sz w:val="20"/>
          <w:szCs w:val="20"/>
        </w:rPr>
      </w:pPr>
      <w:r w:rsidRPr="004158B6">
        <w:rPr>
          <w:sz w:val="20"/>
          <w:szCs w:val="20"/>
        </w:rPr>
        <w:t xml:space="preserve">Melanoma cell line (B16F10) </w:t>
      </w:r>
      <w:r w:rsidR="00600968" w:rsidRPr="004158B6">
        <w:rPr>
          <w:sz w:val="20"/>
          <w:szCs w:val="20"/>
        </w:rPr>
        <w:t>and human embryonic kidney 293 cells (HEK 293) were</w:t>
      </w:r>
      <w:r w:rsidRPr="004158B6">
        <w:rPr>
          <w:sz w:val="20"/>
          <w:szCs w:val="20"/>
        </w:rPr>
        <w:t xml:space="preserve"> obtained from the National Centre for Cell Science (NCCS), Pune, India. </w:t>
      </w:r>
      <w:r w:rsidR="00C95D5D" w:rsidRPr="004158B6">
        <w:rPr>
          <w:sz w:val="20"/>
          <w:szCs w:val="20"/>
        </w:rPr>
        <w:t xml:space="preserve">The MTT assay was performed for the </w:t>
      </w:r>
      <w:r w:rsidR="00C95D5D" w:rsidRPr="004158B6">
        <w:rPr>
          <w:i/>
          <w:iCs/>
          <w:sz w:val="20"/>
          <w:szCs w:val="20"/>
        </w:rPr>
        <w:t>in-vitro</w:t>
      </w:r>
      <w:r w:rsidR="00C95D5D" w:rsidRPr="004158B6">
        <w:rPr>
          <w:sz w:val="20"/>
          <w:szCs w:val="20"/>
        </w:rPr>
        <w:t xml:space="preserve"> cytotoxicity of </w:t>
      </w:r>
      <w:r w:rsidR="006A5E68" w:rsidRPr="004158B6">
        <w:rPr>
          <w:sz w:val="20"/>
          <w:szCs w:val="20"/>
        </w:rPr>
        <w:t>optimized TFs</w:t>
      </w:r>
      <w:r w:rsidR="00C95D5D" w:rsidRPr="004158B6">
        <w:rPr>
          <w:sz w:val="20"/>
          <w:szCs w:val="20"/>
        </w:rPr>
        <w:t xml:space="preserve"> formulation along with unformulated PLFEE extract as per our reported method with certain modifications </w:t>
      </w:r>
      <w:r w:rsidR="00C95D5D" w:rsidRPr="004158B6">
        <w:rPr>
          <w:sz w:val="20"/>
          <w:szCs w:val="20"/>
        </w:rPr>
        <w:fldChar w:fldCharType="begin"/>
      </w:r>
      <w:r w:rsidR="005403F3" w:rsidRPr="004158B6">
        <w:rPr>
          <w:sz w:val="20"/>
          <w:szCs w:val="20"/>
        </w:rPr>
        <w:instrText xml:space="preserve"> ADDIN EN.CITE &lt;EndNote&gt;&lt;Cite&gt;&lt;Author&gt;Mohapatra&lt;/Author&gt;&lt;Year&gt;2021&lt;/Year&gt;&lt;RecNum&gt;25&lt;/RecNum&gt;&lt;DisplayText&gt;[4]&lt;/DisplayText&gt;&lt;record&gt;&lt;rec-number&gt;25&lt;/rec-number&gt;&lt;foreign-keys&gt;&lt;key app="EN" db-id="xpvvtz2919xtrievep95v9090rwtd00vf2xw" timestamp="1655017706"&gt;25&lt;/key&gt;&lt;/foreign-keys&gt;&lt;ref-type name="Journal Article"&gt;17&lt;/ref-type&gt;&lt;contributors&gt;&lt;authors&gt;&lt;author&gt;Mohapatra, Debadatta&lt;/author&gt;&lt;author&gt;Alam, Md Bayazeed&lt;/author&gt;&lt;author&gt;Pandey, Vivek&lt;/author&gt;&lt;author&gt;Pratap, Ravi&lt;/author&gt;&lt;author&gt;Dubey, Pawan K&lt;/author&gt;&lt;author&gt;Parmar, Avanish S&lt;/author&gt;&lt;author&gt;Sahu, Alakh N &lt;/author&gt;&lt;/authors&gt;&lt;/contributors&gt;&lt;titles&gt;&lt;title&gt;Carbon dots from an immunomodulatory plant for cancer cell imaging, free radical scavenging and metal sensing applications&lt;/title&gt;&lt;secondary-title&gt;Nanomedicine&lt;/secondary-title&gt;&lt;/titles&gt;&lt;periodical&gt;&lt;full-title&gt;Nanomedicine&lt;/full-title&gt;&lt;abbr-1&gt;Nanomedicine&lt;/abbr-1&gt;&lt;/periodical&gt;&lt;pages&gt;2039-2059&lt;/pages&gt;&lt;volume&gt;16&lt;/volume&gt;&lt;number&gt;23&lt;/number&gt;&lt;dates&gt;&lt;year&gt;2021&lt;/year&gt;&lt;/dates&gt;&lt;isbn&gt;1743-5889&lt;/isbn&gt;&lt;urls&gt;&lt;/urls&gt;&lt;/record&gt;&lt;/Cite&gt;&lt;/EndNote&gt;</w:instrText>
      </w:r>
      <w:r w:rsidR="00C95D5D" w:rsidRPr="004158B6">
        <w:rPr>
          <w:sz w:val="20"/>
          <w:szCs w:val="20"/>
        </w:rPr>
        <w:fldChar w:fldCharType="separate"/>
      </w:r>
      <w:r w:rsidR="00BC60A1" w:rsidRPr="004158B6">
        <w:rPr>
          <w:noProof/>
          <w:sz w:val="20"/>
          <w:szCs w:val="20"/>
        </w:rPr>
        <w:t>[4]</w:t>
      </w:r>
      <w:r w:rsidR="00C95D5D" w:rsidRPr="004158B6">
        <w:rPr>
          <w:sz w:val="20"/>
          <w:szCs w:val="20"/>
        </w:rPr>
        <w:fldChar w:fldCharType="end"/>
      </w:r>
      <w:r w:rsidR="00C95D5D" w:rsidRPr="004158B6">
        <w:rPr>
          <w:sz w:val="20"/>
          <w:szCs w:val="20"/>
        </w:rPr>
        <w:t xml:space="preserve">. </w:t>
      </w:r>
      <w:r w:rsidR="004D7D6E" w:rsidRPr="004158B6">
        <w:rPr>
          <w:sz w:val="20"/>
          <w:szCs w:val="20"/>
        </w:rPr>
        <w:t xml:space="preserve">The </w:t>
      </w:r>
      <w:r w:rsidR="00C95D5D" w:rsidRPr="004158B6">
        <w:rPr>
          <w:sz w:val="20"/>
          <w:szCs w:val="20"/>
        </w:rPr>
        <w:t>B16F10 and HEK 293</w:t>
      </w:r>
      <w:r w:rsidR="004D7D6E" w:rsidRPr="004158B6">
        <w:rPr>
          <w:sz w:val="20"/>
          <w:szCs w:val="20"/>
        </w:rPr>
        <w:t xml:space="preserve"> </w:t>
      </w:r>
      <w:r w:rsidR="00C95D5D" w:rsidRPr="004158B6">
        <w:rPr>
          <w:sz w:val="20"/>
          <w:szCs w:val="20"/>
        </w:rPr>
        <w:t>were seeded at a concentration of 1</w:t>
      </w:r>
      <w:r w:rsidR="00744864" w:rsidRPr="004158B6">
        <w:rPr>
          <w:sz w:val="20"/>
          <w:szCs w:val="20"/>
        </w:rPr>
        <w:t xml:space="preserve"> </w:t>
      </w:r>
      <w:r w:rsidR="00C95D5D" w:rsidRPr="004158B6">
        <w:rPr>
          <w:sz w:val="20"/>
          <w:szCs w:val="20"/>
        </w:rPr>
        <w:t>×</w:t>
      </w:r>
      <w:r w:rsidR="00744864" w:rsidRPr="004158B6">
        <w:rPr>
          <w:sz w:val="20"/>
          <w:szCs w:val="20"/>
        </w:rPr>
        <w:t xml:space="preserve"> </w:t>
      </w:r>
      <w:r w:rsidR="00C95D5D" w:rsidRPr="004158B6">
        <w:rPr>
          <w:sz w:val="20"/>
          <w:szCs w:val="20"/>
        </w:rPr>
        <w:t>10</w:t>
      </w:r>
      <w:r w:rsidR="00C95D5D" w:rsidRPr="004158B6">
        <w:rPr>
          <w:sz w:val="20"/>
          <w:szCs w:val="20"/>
          <w:vertAlign w:val="superscript"/>
        </w:rPr>
        <w:t>6</w:t>
      </w:r>
      <w:r w:rsidR="00C95D5D" w:rsidRPr="004158B6">
        <w:rPr>
          <w:sz w:val="20"/>
          <w:szCs w:val="20"/>
        </w:rPr>
        <w:t xml:space="preserve"> cells/well in </w:t>
      </w:r>
      <w:r w:rsidR="004D7D6E" w:rsidRPr="004158B6">
        <w:rPr>
          <w:sz w:val="20"/>
          <w:szCs w:val="20"/>
        </w:rPr>
        <w:t xml:space="preserve">a </w:t>
      </w:r>
      <w:r w:rsidR="00C95D5D" w:rsidRPr="004158B6">
        <w:rPr>
          <w:sz w:val="20"/>
          <w:szCs w:val="20"/>
        </w:rPr>
        <w:t>microtiter plate, containing DMEM/F-12 medium with 10% FBS, 50 unit/mL penicillin</w:t>
      </w:r>
      <w:r w:rsidR="004D7D6E" w:rsidRPr="004158B6">
        <w:rPr>
          <w:sz w:val="20"/>
          <w:szCs w:val="20"/>
        </w:rPr>
        <w:t>,</w:t>
      </w:r>
      <w:r w:rsidR="00C95D5D" w:rsidRPr="004158B6">
        <w:rPr>
          <w:sz w:val="20"/>
          <w:szCs w:val="20"/>
        </w:rPr>
        <w:t xml:space="preserve"> and streptomycin, and incubated in 5% CO</w:t>
      </w:r>
      <w:r w:rsidR="00C95D5D" w:rsidRPr="004158B6">
        <w:rPr>
          <w:sz w:val="20"/>
          <w:szCs w:val="20"/>
          <w:vertAlign w:val="subscript"/>
        </w:rPr>
        <w:t>2</w:t>
      </w:r>
      <w:r w:rsidR="00C95D5D" w:rsidRPr="004158B6">
        <w:rPr>
          <w:sz w:val="20"/>
          <w:szCs w:val="20"/>
        </w:rPr>
        <w:t xml:space="preserve"> atmosphere for 24 h at 37°C to attain 70% of confluency. Due to the hydrophobic nature of PLFEE, it was solubilized in 0.</w:t>
      </w:r>
      <w:r w:rsidR="0010744A" w:rsidRPr="004158B6">
        <w:rPr>
          <w:sz w:val="20"/>
          <w:szCs w:val="20"/>
        </w:rPr>
        <w:t>2</w:t>
      </w:r>
      <w:r w:rsidR="00C95D5D" w:rsidRPr="004158B6">
        <w:rPr>
          <w:sz w:val="20"/>
          <w:szCs w:val="20"/>
        </w:rPr>
        <w:t xml:space="preserve">% DMSO for treatments. After the attainment of confluency, the medium was discarded, washed thrice </w:t>
      </w:r>
      <w:r w:rsidR="004D7D6E" w:rsidRPr="004158B6">
        <w:rPr>
          <w:sz w:val="20"/>
          <w:szCs w:val="20"/>
        </w:rPr>
        <w:t>with</w:t>
      </w:r>
      <w:r w:rsidR="00C95D5D" w:rsidRPr="004158B6">
        <w:rPr>
          <w:sz w:val="20"/>
          <w:szCs w:val="20"/>
        </w:rPr>
        <w:t xml:space="preserve"> phosphate</w:t>
      </w:r>
      <w:r w:rsidR="004D7D6E" w:rsidRPr="004158B6">
        <w:rPr>
          <w:sz w:val="20"/>
          <w:szCs w:val="20"/>
        </w:rPr>
        <w:t>-</w:t>
      </w:r>
      <w:r w:rsidR="00C95D5D" w:rsidRPr="004158B6">
        <w:rPr>
          <w:sz w:val="20"/>
          <w:szCs w:val="20"/>
        </w:rPr>
        <w:t>buffered saline (PBS, 10 mM, pH 7.4)</w:t>
      </w:r>
      <w:r w:rsidR="004D7D6E" w:rsidRPr="004158B6">
        <w:rPr>
          <w:sz w:val="20"/>
          <w:szCs w:val="20"/>
        </w:rPr>
        <w:t>,</w:t>
      </w:r>
      <w:r w:rsidR="00C95D5D" w:rsidRPr="004158B6">
        <w:rPr>
          <w:sz w:val="20"/>
          <w:szCs w:val="20"/>
        </w:rPr>
        <w:t xml:space="preserve"> and further incubated with serum-free fresh media containing various concentrations of test substances (</w:t>
      </w:r>
      <w:r w:rsidR="006A5E68" w:rsidRPr="004158B6">
        <w:rPr>
          <w:sz w:val="20"/>
          <w:szCs w:val="20"/>
        </w:rPr>
        <w:t>optimized TFs</w:t>
      </w:r>
      <w:r w:rsidR="00C95D5D" w:rsidRPr="004158B6">
        <w:rPr>
          <w:sz w:val="20"/>
          <w:szCs w:val="20"/>
        </w:rPr>
        <w:t xml:space="preserve"> and PLFEE extract) and negative control (placebo </w:t>
      </w:r>
      <w:r w:rsidR="006A5E68" w:rsidRPr="004158B6">
        <w:rPr>
          <w:sz w:val="20"/>
          <w:szCs w:val="20"/>
        </w:rPr>
        <w:t>optimized TFs</w:t>
      </w:r>
      <w:r w:rsidR="00C95D5D" w:rsidRPr="004158B6">
        <w:rPr>
          <w:sz w:val="20"/>
          <w:szCs w:val="20"/>
        </w:rPr>
        <w:t xml:space="preserve"> and 0.</w:t>
      </w:r>
      <w:r w:rsidR="0010744A" w:rsidRPr="004158B6">
        <w:rPr>
          <w:sz w:val="20"/>
          <w:szCs w:val="20"/>
        </w:rPr>
        <w:t>2</w:t>
      </w:r>
      <w:r w:rsidR="00C95D5D" w:rsidRPr="004158B6">
        <w:rPr>
          <w:sz w:val="20"/>
          <w:szCs w:val="20"/>
        </w:rPr>
        <w:t xml:space="preserve">% DMSO) for 24 h. Then the sample solutions were substituted with serum-free media containing 200 </w:t>
      </w:r>
      <w:proofErr w:type="spellStart"/>
      <w:r w:rsidR="00C95D5D" w:rsidRPr="004158B6">
        <w:rPr>
          <w:sz w:val="20"/>
          <w:szCs w:val="20"/>
        </w:rPr>
        <w:t>μL</w:t>
      </w:r>
      <w:proofErr w:type="spellEnd"/>
      <w:r w:rsidR="00C95D5D" w:rsidRPr="004158B6">
        <w:rPr>
          <w:sz w:val="20"/>
          <w:szCs w:val="20"/>
        </w:rPr>
        <w:t xml:space="preserve"> of MTT solution (5 mg/mL), and cells were further incubated for 4 h at 37°C. The previous medium was removed</w:t>
      </w:r>
      <w:r w:rsidR="004E4D0A" w:rsidRPr="004158B6">
        <w:rPr>
          <w:sz w:val="20"/>
          <w:szCs w:val="20"/>
        </w:rPr>
        <w:t>,</w:t>
      </w:r>
      <w:r w:rsidR="00C95D5D" w:rsidRPr="004158B6">
        <w:rPr>
          <w:sz w:val="20"/>
          <w:szCs w:val="20"/>
        </w:rPr>
        <w:t xml:space="preserve"> and the cells were washed thrice with PBS.</w:t>
      </w:r>
      <w:r w:rsidR="00744864" w:rsidRPr="004158B6">
        <w:rPr>
          <w:sz w:val="20"/>
          <w:szCs w:val="20"/>
        </w:rPr>
        <w:t xml:space="preserve"> </w:t>
      </w:r>
      <w:r w:rsidR="00C95D5D" w:rsidRPr="004158B6">
        <w:rPr>
          <w:sz w:val="20"/>
          <w:szCs w:val="20"/>
        </w:rPr>
        <w:t xml:space="preserve">The formazan crystals generated from MTT reduction by viable cells were dissolved by the addition of 150 µL of DMSO. Then the absorbance of the solution was measured at 570 nm in a microtiter plate reader (Bio-Rad Laboratories, </w:t>
      </w:r>
      <w:proofErr w:type="spellStart"/>
      <w:r w:rsidR="00C95D5D" w:rsidRPr="004158B6">
        <w:rPr>
          <w:sz w:val="20"/>
          <w:szCs w:val="20"/>
        </w:rPr>
        <w:t>Munchen</w:t>
      </w:r>
      <w:proofErr w:type="spellEnd"/>
      <w:r w:rsidR="00C95D5D" w:rsidRPr="004158B6">
        <w:rPr>
          <w:sz w:val="20"/>
          <w:szCs w:val="20"/>
        </w:rPr>
        <w:t xml:space="preserve">, Germany). The percentage cell viability was calculated using </w:t>
      </w:r>
      <w:r w:rsidR="004D7D6E" w:rsidRPr="004158B6">
        <w:rPr>
          <w:sz w:val="20"/>
          <w:szCs w:val="20"/>
        </w:rPr>
        <w:t xml:space="preserve">the </w:t>
      </w:r>
      <w:r w:rsidR="00C95D5D" w:rsidRPr="004158B6">
        <w:rPr>
          <w:sz w:val="20"/>
          <w:szCs w:val="20"/>
        </w:rPr>
        <w:t xml:space="preserve">formula in </w:t>
      </w:r>
      <w:r w:rsidR="001351E3" w:rsidRPr="004158B6">
        <w:rPr>
          <w:sz w:val="20"/>
          <w:szCs w:val="20"/>
        </w:rPr>
        <w:t>Equation S8</w:t>
      </w:r>
      <w:r w:rsidR="00C95D5D" w:rsidRPr="004158B6">
        <w:rPr>
          <w:sz w:val="20"/>
          <w:szCs w:val="20"/>
        </w:rPr>
        <w:t>.</w:t>
      </w:r>
    </w:p>
    <w:p w14:paraId="4F168EE6" w14:textId="22AE9BEE" w:rsidR="00C95D5D" w:rsidRPr="004158B6" w:rsidRDefault="00C95D5D" w:rsidP="00C95D5D">
      <w:pPr>
        <w:pStyle w:val="TCCD"/>
        <w:rPr>
          <w:sz w:val="20"/>
          <w:szCs w:val="20"/>
        </w:rPr>
      </w:pPr>
      <m:oMathPara>
        <m:oMath>
          <m:r>
            <w:rPr>
              <w:rFonts w:ascii="Cambria Math" w:hAnsi="Cambria Math"/>
              <w:sz w:val="20"/>
              <w:szCs w:val="20"/>
            </w:rPr>
            <m:t>% cell viability=</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Abs</m:t>
                  </m:r>
                </m:e>
                <m:sub>
                  <m:r>
                    <w:rPr>
                      <w:rFonts w:ascii="Cambria Math" w:hAnsi="Cambria Math"/>
                      <w:sz w:val="20"/>
                      <w:szCs w:val="20"/>
                    </w:rPr>
                    <m:t>(t)</m:t>
                  </m:r>
                </m:sub>
              </m:sSub>
            </m:num>
            <m:den>
              <m:sSub>
                <m:sSubPr>
                  <m:ctrlPr>
                    <w:rPr>
                      <w:rFonts w:ascii="Cambria Math" w:hAnsi="Cambria Math"/>
                      <w:i/>
                      <w:sz w:val="20"/>
                      <w:szCs w:val="20"/>
                    </w:rPr>
                  </m:ctrlPr>
                </m:sSubPr>
                <m:e>
                  <m:r>
                    <w:rPr>
                      <w:rFonts w:ascii="Cambria Math" w:hAnsi="Cambria Math"/>
                      <w:sz w:val="20"/>
                      <w:szCs w:val="20"/>
                    </w:rPr>
                    <m:t>Abs</m:t>
                  </m:r>
                </m:e>
                <m:sub>
                  <m:r>
                    <w:rPr>
                      <w:rFonts w:ascii="Cambria Math" w:hAnsi="Cambria Math"/>
                      <w:sz w:val="20"/>
                      <w:szCs w:val="20"/>
                    </w:rPr>
                    <m:t>(C)</m:t>
                  </m:r>
                </m:sub>
              </m:sSub>
            </m:den>
          </m:f>
          <m:r>
            <w:rPr>
              <w:rFonts w:ascii="Cambria Math" w:hAnsi="Cambria Math"/>
              <w:sz w:val="20"/>
              <w:szCs w:val="20"/>
            </w:rPr>
            <m:t>×100                                                       (Eq. S8)</m:t>
          </m:r>
        </m:oMath>
      </m:oMathPara>
    </w:p>
    <w:p w14:paraId="2F74E5E5" w14:textId="71437E7C" w:rsidR="00C95D5D" w:rsidRPr="004158B6" w:rsidRDefault="00C95D5D" w:rsidP="00C95D5D">
      <w:pPr>
        <w:pStyle w:val="PLFEETFs"/>
        <w:rPr>
          <w:sz w:val="20"/>
          <w:szCs w:val="20"/>
        </w:rPr>
      </w:pPr>
      <w:r w:rsidRPr="004158B6">
        <w:rPr>
          <w:sz w:val="20"/>
          <w:szCs w:val="20"/>
        </w:rPr>
        <w:t>where Abs</w:t>
      </w:r>
      <w:r w:rsidRPr="004158B6">
        <w:rPr>
          <w:sz w:val="20"/>
          <w:szCs w:val="20"/>
          <w:vertAlign w:val="subscript"/>
        </w:rPr>
        <w:t>(t)</w:t>
      </w:r>
      <w:r w:rsidRPr="004158B6">
        <w:rPr>
          <w:sz w:val="20"/>
          <w:szCs w:val="20"/>
        </w:rPr>
        <w:t xml:space="preserve"> and Abs</w:t>
      </w:r>
      <w:r w:rsidRPr="004158B6">
        <w:rPr>
          <w:sz w:val="20"/>
          <w:szCs w:val="20"/>
          <w:vertAlign w:val="subscript"/>
        </w:rPr>
        <w:t>(c)</w:t>
      </w:r>
      <w:r w:rsidRPr="004158B6">
        <w:rPr>
          <w:sz w:val="20"/>
          <w:szCs w:val="20"/>
        </w:rPr>
        <w:t xml:space="preserve"> are the absorbance</w:t>
      </w:r>
      <w:r w:rsidR="004D7D6E" w:rsidRPr="004158B6">
        <w:rPr>
          <w:sz w:val="20"/>
          <w:szCs w:val="20"/>
        </w:rPr>
        <w:t>s</w:t>
      </w:r>
      <w:r w:rsidRPr="004158B6">
        <w:rPr>
          <w:sz w:val="20"/>
          <w:szCs w:val="20"/>
        </w:rPr>
        <w:t xml:space="preserve"> of </w:t>
      </w:r>
      <w:r w:rsidR="004D7D6E" w:rsidRPr="004158B6">
        <w:rPr>
          <w:sz w:val="20"/>
          <w:szCs w:val="20"/>
        </w:rPr>
        <w:t xml:space="preserve">the </w:t>
      </w:r>
      <w:r w:rsidRPr="004158B6">
        <w:rPr>
          <w:sz w:val="20"/>
          <w:szCs w:val="20"/>
        </w:rPr>
        <w:t xml:space="preserve">plate with </w:t>
      </w:r>
      <w:r w:rsidR="004D7D6E" w:rsidRPr="004158B6">
        <w:rPr>
          <w:sz w:val="20"/>
          <w:szCs w:val="20"/>
        </w:rPr>
        <w:t xml:space="preserve">the </w:t>
      </w:r>
      <w:r w:rsidRPr="004158B6">
        <w:rPr>
          <w:sz w:val="20"/>
          <w:szCs w:val="20"/>
        </w:rPr>
        <w:t xml:space="preserve">treated sample and </w:t>
      </w:r>
      <w:r w:rsidR="004D7D6E" w:rsidRPr="004158B6">
        <w:rPr>
          <w:sz w:val="20"/>
          <w:szCs w:val="20"/>
        </w:rPr>
        <w:t xml:space="preserve">the </w:t>
      </w:r>
      <w:r w:rsidRPr="004158B6">
        <w:rPr>
          <w:sz w:val="20"/>
          <w:szCs w:val="20"/>
        </w:rPr>
        <w:t xml:space="preserve">absorbance of </w:t>
      </w:r>
      <w:r w:rsidR="004D7D6E" w:rsidRPr="004158B6">
        <w:rPr>
          <w:sz w:val="20"/>
          <w:szCs w:val="20"/>
        </w:rPr>
        <w:t xml:space="preserve">the </w:t>
      </w:r>
      <w:r w:rsidRPr="004158B6">
        <w:rPr>
          <w:sz w:val="20"/>
          <w:szCs w:val="20"/>
        </w:rPr>
        <w:t>control (without any treatment) respectively. The concentration required for 50 % inhibition of cell viability (IC</w:t>
      </w:r>
      <w:r w:rsidRPr="004158B6">
        <w:rPr>
          <w:sz w:val="20"/>
          <w:szCs w:val="20"/>
          <w:vertAlign w:val="subscript"/>
        </w:rPr>
        <w:t>50</w:t>
      </w:r>
      <w:r w:rsidRPr="004158B6">
        <w:rPr>
          <w:sz w:val="20"/>
          <w:szCs w:val="20"/>
        </w:rPr>
        <w:t xml:space="preserve"> value) was calculated using nonlinear regression analysis of log (concentration) vs. response data by GraphPad Prism 5 Software (GraphPad Software, Inc., San Diego, California). The % B16F10 cell viability at each concentration of free neat PLFEE and </w:t>
      </w:r>
      <w:r w:rsidR="006A5E68" w:rsidRPr="004158B6">
        <w:rPr>
          <w:sz w:val="20"/>
          <w:szCs w:val="20"/>
        </w:rPr>
        <w:t>optimized TFs</w:t>
      </w:r>
      <w:r w:rsidRPr="004158B6">
        <w:rPr>
          <w:sz w:val="20"/>
          <w:szCs w:val="20"/>
        </w:rPr>
        <w:t xml:space="preserve"> were compared using </w:t>
      </w:r>
      <w:r w:rsidR="001C2C40" w:rsidRPr="004158B6">
        <w:rPr>
          <w:sz w:val="20"/>
          <w:szCs w:val="20"/>
        </w:rPr>
        <w:t xml:space="preserve">paired student </w:t>
      </w:r>
      <w:r w:rsidRPr="004158B6">
        <w:rPr>
          <w:sz w:val="20"/>
          <w:szCs w:val="20"/>
        </w:rPr>
        <w:t>t-test at a 95% level of significance.</w:t>
      </w:r>
    </w:p>
    <w:p w14:paraId="32A461F3" w14:textId="77777777" w:rsidR="00C95D5D" w:rsidRPr="004158B6" w:rsidRDefault="00C95D5D" w:rsidP="00C95D5D">
      <w:pPr>
        <w:pStyle w:val="Heading3"/>
        <w:rPr>
          <w:sz w:val="20"/>
          <w:szCs w:val="20"/>
        </w:rPr>
      </w:pPr>
      <w:r w:rsidRPr="004158B6">
        <w:rPr>
          <w:sz w:val="20"/>
          <w:szCs w:val="20"/>
        </w:rPr>
        <w:t>In-vitro cellular uptake study</w:t>
      </w:r>
    </w:p>
    <w:p w14:paraId="674E865C" w14:textId="33687644" w:rsidR="00C95D5D" w:rsidRPr="004158B6" w:rsidRDefault="00C95D5D" w:rsidP="00C95D5D">
      <w:pPr>
        <w:pStyle w:val="PLFEETFs"/>
        <w:rPr>
          <w:sz w:val="20"/>
          <w:szCs w:val="20"/>
        </w:rPr>
      </w:pPr>
      <w:r w:rsidRPr="004158B6">
        <w:rPr>
          <w:sz w:val="20"/>
          <w:szCs w:val="20"/>
        </w:rPr>
        <w:t xml:space="preserve">To examine whether the TFs can be internalized by the B16F10 cells, the uptake of Coumarin 6 (CU-6)-loaded TFs was investigated. CU-6, a hydrophobic fluorescent dye, was used as a green fluorescent marker to track the TFs within the </w:t>
      </w:r>
      <w:r w:rsidR="0010744A" w:rsidRPr="004158B6">
        <w:rPr>
          <w:sz w:val="20"/>
          <w:szCs w:val="20"/>
        </w:rPr>
        <w:t>cancer</w:t>
      </w:r>
      <w:r w:rsidRPr="004158B6">
        <w:rPr>
          <w:sz w:val="20"/>
          <w:szCs w:val="20"/>
        </w:rPr>
        <w:t xml:space="preserve"> cells. The CU-6 (1.2 mg) loaded TFs </w:t>
      </w:r>
      <w:r w:rsidR="0014064F" w:rsidRPr="004158B6">
        <w:rPr>
          <w:sz w:val="20"/>
          <w:szCs w:val="20"/>
        </w:rPr>
        <w:t xml:space="preserve">were </w:t>
      </w:r>
      <w:r w:rsidRPr="004158B6">
        <w:rPr>
          <w:sz w:val="20"/>
          <w:szCs w:val="20"/>
        </w:rPr>
        <w:t xml:space="preserve">formulated in </w:t>
      </w:r>
      <w:r w:rsidR="00893931" w:rsidRPr="004158B6">
        <w:rPr>
          <w:sz w:val="20"/>
          <w:szCs w:val="20"/>
        </w:rPr>
        <w:t xml:space="preserve">a </w:t>
      </w:r>
      <w:r w:rsidRPr="004158B6">
        <w:rPr>
          <w:sz w:val="20"/>
          <w:szCs w:val="20"/>
        </w:rPr>
        <w:t xml:space="preserve">dark environment in a </w:t>
      </w:r>
      <w:r w:rsidR="0010744A" w:rsidRPr="004158B6">
        <w:rPr>
          <w:sz w:val="20"/>
          <w:szCs w:val="20"/>
        </w:rPr>
        <w:t>similar processing condition</w:t>
      </w:r>
      <w:r w:rsidRPr="004158B6">
        <w:rPr>
          <w:sz w:val="20"/>
          <w:szCs w:val="20"/>
        </w:rPr>
        <w:t xml:space="preserve"> as that of the </w:t>
      </w:r>
      <w:r w:rsidR="006A5E68" w:rsidRPr="004158B6">
        <w:rPr>
          <w:sz w:val="20"/>
          <w:szCs w:val="20"/>
        </w:rPr>
        <w:t>optimized TFs</w:t>
      </w:r>
      <w:r w:rsidRPr="004158B6">
        <w:rPr>
          <w:sz w:val="20"/>
          <w:szCs w:val="20"/>
        </w:rPr>
        <w:t xml:space="preserve"> by replacing standardized PLFEE with CU-6 (for its loading in TFs, the CU-6 was solubilized in chloroform instead of ethanol as in case of PLFEE). B16F10 cell line cells were </w:t>
      </w:r>
      <w:r w:rsidRPr="004158B6">
        <w:rPr>
          <w:sz w:val="20"/>
          <w:szCs w:val="20"/>
        </w:rPr>
        <w:lastRenderedPageBreak/>
        <w:t>seeded into a 12-well culture plate at 1 × 10</w:t>
      </w:r>
      <w:r w:rsidRPr="004158B6">
        <w:rPr>
          <w:sz w:val="20"/>
          <w:szCs w:val="20"/>
          <w:vertAlign w:val="superscript"/>
        </w:rPr>
        <w:t>5</w:t>
      </w:r>
      <w:r w:rsidRPr="004158B6">
        <w:rPr>
          <w:sz w:val="20"/>
          <w:szCs w:val="20"/>
        </w:rPr>
        <w:t xml:space="preserve"> cells per well and </w:t>
      </w:r>
      <w:r w:rsidR="00893931" w:rsidRPr="004158B6">
        <w:rPr>
          <w:sz w:val="20"/>
          <w:szCs w:val="20"/>
        </w:rPr>
        <w:t xml:space="preserve">similarly incubated for 24 </w:t>
      </w:r>
      <w:proofErr w:type="spellStart"/>
      <w:r w:rsidR="00893931" w:rsidRPr="004158B6">
        <w:rPr>
          <w:sz w:val="20"/>
          <w:szCs w:val="20"/>
        </w:rPr>
        <w:t>h</w:t>
      </w:r>
      <w:r w:rsidRPr="004158B6">
        <w:rPr>
          <w:sz w:val="20"/>
          <w:szCs w:val="20"/>
        </w:rPr>
        <w:t xml:space="preserve"> as</w:t>
      </w:r>
      <w:proofErr w:type="spellEnd"/>
      <w:r w:rsidRPr="004158B6">
        <w:rPr>
          <w:sz w:val="20"/>
          <w:szCs w:val="20"/>
        </w:rPr>
        <w:t xml:space="preserve"> done for </w:t>
      </w:r>
      <w:r w:rsidR="00893931" w:rsidRPr="004158B6">
        <w:rPr>
          <w:sz w:val="20"/>
          <w:szCs w:val="20"/>
        </w:rPr>
        <w:t xml:space="preserve">the </w:t>
      </w:r>
      <w:r w:rsidRPr="004158B6">
        <w:rPr>
          <w:sz w:val="20"/>
          <w:szCs w:val="20"/>
        </w:rPr>
        <w:t>MTT assay. After incubation, the cells were treated with media containing free CU-6 (</w:t>
      </w:r>
      <w:r w:rsidRPr="004158B6">
        <w:rPr>
          <w:rFonts w:eastAsiaTheme="minorEastAsia"/>
          <w:sz w:val="20"/>
          <w:szCs w:val="20"/>
        </w:rPr>
        <w:t>0.055 µg/mL</w:t>
      </w:r>
      <w:r w:rsidRPr="004158B6">
        <w:rPr>
          <w:sz w:val="20"/>
          <w:szCs w:val="20"/>
        </w:rPr>
        <w:t xml:space="preserve">) and </w:t>
      </w:r>
      <w:r w:rsidR="00893931" w:rsidRPr="004158B6">
        <w:rPr>
          <w:sz w:val="20"/>
          <w:szCs w:val="20"/>
        </w:rPr>
        <w:t xml:space="preserve">an </w:t>
      </w:r>
      <w:r w:rsidRPr="004158B6">
        <w:rPr>
          <w:sz w:val="20"/>
          <w:szCs w:val="20"/>
        </w:rPr>
        <w:t xml:space="preserve">equivalent </w:t>
      </w:r>
      <w:proofErr w:type="gramStart"/>
      <w:r w:rsidRPr="004158B6">
        <w:rPr>
          <w:sz w:val="20"/>
          <w:szCs w:val="20"/>
        </w:rPr>
        <w:t>amount</w:t>
      </w:r>
      <w:proofErr w:type="gramEnd"/>
      <w:r w:rsidRPr="004158B6">
        <w:rPr>
          <w:sz w:val="20"/>
          <w:szCs w:val="20"/>
        </w:rPr>
        <w:t xml:space="preserve"> of CU-6-loaded TFs and further incubated for </w:t>
      </w:r>
      <w:r w:rsidR="00E13BC2" w:rsidRPr="004158B6">
        <w:rPr>
          <w:sz w:val="20"/>
          <w:szCs w:val="20"/>
        </w:rPr>
        <w:t>1</w:t>
      </w:r>
      <w:r w:rsidR="00100113" w:rsidRPr="004158B6">
        <w:rPr>
          <w:sz w:val="20"/>
          <w:szCs w:val="20"/>
        </w:rPr>
        <w:t xml:space="preserve"> h</w:t>
      </w:r>
      <w:r w:rsidRPr="004158B6">
        <w:rPr>
          <w:sz w:val="20"/>
          <w:szCs w:val="20"/>
        </w:rPr>
        <w:t xml:space="preserve"> at 37°C. The used medium, along with the treatments, was removed by washing cells with 1 mL PBS. After paraformaldehyde fixing, staining with 4′,6- diamidino-2-phenylindole (DAPI) was done for 15 min. Then, cancer cells were </w:t>
      </w:r>
      <w:proofErr w:type="spellStart"/>
      <w:r w:rsidRPr="004158B6">
        <w:rPr>
          <w:sz w:val="20"/>
          <w:szCs w:val="20"/>
        </w:rPr>
        <w:t>photomicrographed</w:t>
      </w:r>
      <w:proofErr w:type="spellEnd"/>
      <w:r w:rsidRPr="004158B6">
        <w:rPr>
          <w:sz w:val="20"/>
          <w:szCs w:val="20"/>
        </w:rPr>
        <w:t xml:space="preserve"> by a fluorescence microscope EVOS FLC Invitrogen fluorescence microscope (Life </w:t>
      </w:r>
      <w:r w:rsidR="00893931" w:rsidRPr="004158B6">
        <w:rPr>
          <w:sz w:val="20"/>
          <w:szCs w:val="20"/>
        </w:rPr>
        <w:t>T</w:t>
      </w:r>
      <w:r w:rsidRPr="004158B6">
        <w:rPr>
          <w:sz w:val="20"/>
          <w:szCs w:val="20"/>
        </w:rPr>
        <w:t xml:space="preserve">echnologies) at </w:t>
      </w:r>
      <w:r w:rsidR="00893931" w:rsidRPr="004158B6">
        <w:rPr>
          <w:sz w:val="20"/>
          <w:szCs w:val="20"/>
        </w:rPr>
        <w:t xml:space="preserve">the </w:t>
      </w:r>
      <w:r w:rsidRPr="004158B6">
        <w:rPr>
          <w:sz w:val="20"/>
          <w:szCs w:val="20"/>
        </w:rPr>
        <w:t xml:space="preserve">UV excitation wavelength. The quantitative assessment of green fluorescence (i.e., total </w:t>
      </w:r>
      <w:r w:rsidR="0010744A" w:rsidRPr="004158B6">
        <w:rPr>
          <w:sz w:val="20"/>
          <w:szCs w:val="20"/>
        </w:rPr>
        <w:t>“</w:t>
      </w:r>
      <w:r w:rsidRPr="004158B6">
        <w:rPr>
          <w:sz w:val="20"/>
          <w:szCs w:val="20"/>
        </w:rPr>
        <w:t>area</w:t>
      </w:r>
      <w:r w:rsidR="0010744A" w:rsidRPr="004158B6">
        <w:rPr>
          <w:sz w:val="20"/>
          <w:szCs w:val="20"/>
        </w:rPr>
        <w:t>”</w:t>
      </w:r>
      <w:r w:rsidRPr="004158B6">
        <w:rPr>
          <w:sz w:val="20"/>
          <w:szCs w:val="20"/>
        </w:rPr>
        <w:t xml:space="preserve"> and mean </w:t>
      </w:r>
      <w:r w:rsidR="0010744A" w:rsidRPr="004158B6">
        <w:rPr>
          <w:sz w:val="20"/>
          <w:szCs w:val="20"/>
        </w:rPr>
        <w:t>“</w:t>
      </w:r>
      <w:proofErr w:type="spellStart"/>
      <w:r w:rsidRPr="004158B6">
        <w:rPr>
          <w:sz w:val="20"/>
          <w:szCs w:val="20"/>
        </w:rPr>
        <w:t>gray</w:t>
      </w:r>
      <w:proofErr w:type="spellEnd"/>
      <w:r w:rsidR="0010744A" w:rsidRPr="004158B6">
        <w:rPr>
          <w:sz w:val="20"/>
          <w:szCs w:val="20"/>
        </w:rPr>
        <w:t>”</w:t>
      </w:r>
      <w:r w:rsidRPr="004158B6">
        <w:rPr>
          <w:sz w:val="20"/>
          <w:szCs w:val="20"/>
        </w:rPr>
        <w:t xml:space="preserve"> value) due to the free CU-6 and CU-6-TFs was carried out by processing the photomicrographs via ImageJ software. A</w:t>
      </w:r>
      <w:r w:rsidR="00812E6F" w:rsidRPr="004158B6">
        <w:rPr>
          <w:sz w:val="20"/>
          <w:szCs w:val="20"/>
        </w:rPr>
        <w:t>n</w:t>
      </w:r>
      <w:r w:rsidRPr="004158B6">
        <w:rPr>
          <w:sz w:val="20"/>
          <w:szCs w:val="20"/>
        </w:rPr>
        <w:t xml:space="preserve"> </w:t>
      </w:r>
      <w:r w:rsidR="007B081E" w:rsidRPr="004158B6">
        <w:rPr>
          <w:sz w:val="20"/>
          <w:szCs w:val="20"/>
        </w:rPr>
        <w:t xml:space="preserve">unpaired student </w:t>
      </w:r>
      <w:r w:rsidRPr="004158B6">
        <w:rPr>
          <w:sz w:val="20"/>
          <w:szCs w:val="20"/>
        </w:rPr>
        <w:t>t-test was used to compare the results</w:t>
      </w:r>
      <w:r w:rsidR="007B081E" w:rsidRPr="004158B6">
        <w:rPr>
          <w:sz w:val="20"/>
          <w:szCs w:val="20"/>
        </w:rPr>
        <w:t xml:space="preserve"> at </w:t>
      </w:r>
      <w:r w:rsidR="00812E6F" w:rsidRPr="004158B6">
        <w:rPr>
          <w:sz w:val="20"/>
          <w:szCs w:val="20"/>
        </w:rPr>
        <w:t xml:space="preserve">a </w:t>
      </w:r>
      <w:r w:rsidRPr="004158B6">
        <w:rPr>
          <w:sz w:val="20"/>
          <w:szCs w:val="20"/>
        </w:rPr>
        <w:t>95% confidence level.</w:t>
      </w:r>
    </w:p>
    <w:p w14:paraId="4A856484" w14:textId="7154362C" w:rsidR="00C95D5D" w:rsidRPr="004158B6" w:rsidRDefault="00C95D5D" w:rsidP="00C95D5D">
      <w:pPr>
        <w:pStyle w:val="Heading2"/>
        <w:rPr>
          <w:sz w:val="20"/>
          <w:szCs w:val="20"/>
        </w:rPr>
      </w:pPr>
      <w:r w:rsidRPr="004158B6">
        <w:rPr>
          <w:sz w:val="20"/>
          <w:szCs w:val="20"/>
        </w:rPr>
        <w:t xml:space="preserve">Formulation of </w:t>
      </w:r>
      <w:proofErr w:type="spellStart"/>
      <w:r w:rsidRPr="004158B6">
        <w:rPr>
          <w:sz w:val="20"/>
          <w:szCs w:val="20"/>
        </w:rPr>
        <w:t>transferosomal</w:t>
      </w:r>
      <w:proofErr w:type="spellEnd"/>
      <w:r w:rsidRPr="004158B6">
        <w:rPr>
          <w:sz w:val="20"/>
          <w:szCs w:val="20"/>
        </w:rPr>
        <w:t xml:space="preserve"> gel (TFG) or </w:t>
      </w:r>
      <w:proofErr w:type="spellStart"/>
      <w:r w:rsidRPr="004158B6">
        <w:rPr>
          <w:sz w:val="20"/>
          <w:szCs w:val="20"/>
        </w:rPr>
        <w:t>transgelosome</w:t>
      </w:r>
      <w:proofErr w:type="spellEnd"/>
      <w:r w:rsidRPr="004158B6">
        <w:rPr>
          <w:sz w:val="20"/>
          <w:szCs w:val="20"/>
        </w:rPr>
        <w:t>, placebo TFG, and plain gel</w:t>
      </w:r>
    </w:p>
    <w:p w14:paraId="7A6E07C6" w14:textId="48113E80" w:rsidR="00C95D5D" w:rsidRPr="004158B6" w:rsidRDefault="00C95D5D" w:rsidP="00C95D5D">
      <w:pPr>
        <w:pStyle w:val="PLFEETFs"/>
        <w:rPr>
          <w:sz w:val="20"/>
          <w:szCs w:val="20"/>
        </w:rPr>
      </w:pPr>
      <w:r w:rsidRPr="004158B6">
        <w:rPr>
          <w:sz w:val="20"/>
          <w:szCs w:val="20"/>
        </w:rPr>
        <w:t xml:space="preserve">The TFG was prepared by incorporating the </w:t>
      </w:r>
      <w:r w:rsidR="006A5E68" w:rsidRPr="004158B6">
        <w:rPr>
          <w:sz w:val="20"/>
          <w:szCs w:val="20"/>
        </w:rPr>
        <w:t>optimized TFs</w:t>
      </w:r>
      <w:r w:rsidRPr="004158B6">
        <w:rPr>
          <w:sz w:val="20"/>
          <w:szCs w:val="20"/>
        </w:rPr>
        <w:t xml:space="preserve"> (</w:t>
      </w:r>
      <w:r w:rsidR="00653FE2" w:rsidRPr="004158B6">
        <w:rPr>
          <w:sz w:val="20"/>
          <w:szCs w:val="20"/>
        </w:rPr>
        <w:t>containing</w:t>
      </w:r>
      <w:r w:rsidRPr="004158B6">
        <w:rPr>
          <w:sz w:val="20"/>
          <w:szCs w:val="20"/>
        </w:rPr>
        <w:t xml:space="preserve"> 250 mg of PLFEE) into the Xanthan gum-based gel. </w:t>
      </w:r>
      <w:r w:rsidR="00653FE2" w:rsidRPr="004158B6">
        <w:rPr>
          <w:sz w:val="20"/>
          <w:szCs w:val="20"/>
        </w:rPr>
        <w:t>P</w:t>
      </w:r>
      <w:r w:rsidRPr="004158B6">
        <w:rPr>
          <w:sz w:val="20"/>
          <w:szCs w:val="20"/>
        </w:rPr>
        <w:t>lacebo TFG containing placebo</w:t>
      </w:r>
      <w:r w:rsidR="009306AE" w:rsidRPr="004158B6">
        <w:rPr>
          <w:sz w:val="20"/>
          <w:szCs w:val="20"/>
        </w:rPr>
        <w:t>-</w:t>
      </w:r>
      <w:r w:rsidR="006A5E68" w:rsidRPr="004158B6">
        <w:rPr>
          <w:sz w:val="20"/>
          <w:szCs w:val="20"/>
        </w:rPr>
        <w:t>optimized TFs</w:t>
      </w:r>
      <w:r w:rsidRPr="004158B6">
        <w:rPr>
          <w:sz w:val="20"/>
          <w:szCs w:val="20"/>
        </w:rPr>
        <w:t xml:space="preserve"> and plain gel containing standardized PLFEE and a were formulated for </w:t>
      </w:r>
      <w:r w:rsidR="00653FE2" w:rsidRPr="004158B6">
        <w:rPr>
          <w:sz w:val="20"/>
          <w:szCs w:val="20"/>
        </w:rPr>
        <w:t>comparison</w:t>
      </w:r>
      <w:r w:rsidRPr="004158B6">
        <w:rPr>
          <w:sz w:val="20"/>
          <w:szCs w:val="20"/>
        </w:rPr>
        <w:t xml:space="preserve"> purpose</w:t>
      </w:r>
      <w:r w:rsidR="009306AE" w:rsidRPr="004158B6">
        <w:rPr>
          <w:sz w:val="20"/>
          <w:szCs w:val="20"/>
        </w:rPr>
        <w:t>s</w:t>
      </w:r>
      <w:r w:rsidRPr="004158B6">
        <w:rPr>
          <w:sz w:val="20"/>
          <w:szCs w:val="20"/>
        </w:rPr>
        <w:t xml:space="preserve">. Based on preliminary studies on </w:t>
      </w:r>
      <w:r w:rsidR="009306AE" w:rsidRPr="004158B6">
        <w:rPr>
          <w:sz w:val="20"/>
          <w:szCs w:val="20"/>
        </w:rPr>
        <w:t xml:space="preserve">the </w:t>
      </w:r>
      <w:r w:rsidRPr="004158B6">
        <w:rPr>
          <w:sz w:val="20"/>
          <w:szCs w:val="20"/>
        </w:rPr>
        <w:t xml:space="preserve">rheology, consistency, and </w:t>
      </w:r>
      <w:proofErr w:type="spellStart"/>
      <w:r w:rsidRPr="004158B6">
        <w:rPr>
          <w:sz w:val="20"/>
          <w:szCs w:val="20"/>
        </w:rPr>
        <w:t>spreadability</w:t>
      </w:r>
      <w:proofErr w:type="spellEnd"/>
      <w:r w:rsidRPr="004158B6">
        <w:rPr>
          <w:sz w:val="20"/>
          <w:szCs w:val="20"/>
        </w:rPr>
        <w:t xml:space="preserve"> of TFG and its </w:t>
      </w:r>
      <w:r w:rsidR="00AF38A2" w:rsidRPr="004158B6">
        <w:rPr>
          <w:sz w:val="20"/>
          <w:szCs w:val="20"/>
        </w:rPr>
        <w:t>comparison</w:t>
      </w:r>
      <w:r w:rsidRPr="004158B6">
        <w:rPr>
          <w:sz w:val="20"/>
          <w:szCs w:val="20"/>
        </w:rPr>
        <w:t xml:space="preserve"> with the marketed </w:t>
      </w:r>
      <w:bookmarkStart w:id="38" w:name="_Hlk127191075"/>
      <w:r w:rsidRPr="004158B6">
        <w:rPr>
          <w:sz w:val="20"/>
          <w:szCs w:val="20"/>
        </w:rPr>
        <w:t>gel (</w:t>
      </w:r>
      <w:proofErr w:type="spellStart"/>
      <w:r w:rsidRPr="004158B6">
        <w:rPr>
          <w:sz w:val="20"/>
          <w:szCs w:val="20"/>
        </w:rPr>
        <w:t>Omnigel</w:t>
      </w:r>
      <w:proofErr w:type="spellEnd"/>
      <w:r w:rsidRPr="004158B6">
        <w:rPr>
          <w:sz w:val="20"/>
          <w:szCs w:val="20"/>
        </w:rPr>
        <w:t>, Cipla Ltd.)</w:t>
      </w:r>
      <w:bookmarkEnd w:id="38"/>
      <w:r w:rsidRPr="004158B6">
        <w:rPr>
          <w:sz w:val="20"/>
          <w:szCs w:val="20"/>
        </w:rPr>
        <w:t xml:space="preserve">, the percentage of </w:t>
      </w:r>
      <w:r w:rsidR="009306AE" w:rsidRPr="004158B6">
        <w:rPr>
          <w:sz w:val="20"/>
          <w:szCs w:val="20"/>
        </w:rPr>
        <w:t xml:space="preserve">the </w:t>
      </w:r>
      <w:r w:rsidRPr="004158B6">
        <w:rPr>
          <w:sz w:val="20"/>
          <w:szCs w:val="20"/>
        </w:rPr>
        <w:t xml:space="preserve">gelling agent was fixed.  </w:t>
      </w:r>
      <w:r w:rsidR="009306AE" w:rsidRPr="004158B6">
        <w:rPr>
          <w:sz w:val="20"/>
          <w:szCs w:val="20"/>
        </w:rPr>
        <w:t>F</w:t>
      </w:r>
      <w:r w:rsidRPr="004158B6">
        <w:rPr>
          <w:sz w:val="20"/>
          <w:szCs w:val="20"/>
        </w:rPr>
        <w:t xml:space="preserve">or TFG preparation, the Xanthan gum was gently dispersed </w:t>
      </w:r>
      <w:r w:rsidR="00AF38A2" w:rsidRPr="004158B6">
        <w:rPr>
          <w:sz w:val="20"/>
          <w:szCs w:val="20"/>
        </w:rPr>
        <w:t>portion</w:t>
      </w:r>
      <w:r w:rsidR="009306AE" w:rsidRPr="004158B6">
        <w:rPr>
          <w:sz w:val="20"/>
          <w:szCs w:val="20"/>
        </w:rPr>
        <w:t>-</w:t>
      </w:r>
      <w:r w:rsidR="00AF38A2" w:rsidRPr="004158B6">
        <w:rPr>
          <w:sz w:val="20"/>
          <w:szCs w:val="20"/>
        </w:rPr>
        <w:t>wise</w:t>
      </w:r>
      <w:r w:rsidRPr="004158B6">
        <w:rPr>
          <w:sz w:val="20"/>
          <w:szCs w:val="20"/>
        </w:rPr>
        <w:t xml:space="preserve"> to the TF</w:t>
      </w:r>
      <w:r w:rsidR="00AF38A2" w:rsidRPr="004158B6">
        <w:rPr>
          <w:sz w:val="20"/>
          <w:szCs w:val="20"/>
        </w:rPr>
        <w:t>s</w:t>
      </w:r>
      <w:r w:rsidRPr="004158B6">
        <w:rPr>
          <w:sz w:val="20"/>
          <w:szCs w:val="20"/>
        </w:rPr>
        <w:t xml:space="preserve"> formulation under </w:t>
      </w:r>
      <w:r w:rsidR="00AF38A2" w:rsidRPr="004158B6">
        <w:rPr>
          <w:sz w:val="20"/>
          <w:szCs w:val="20"/>
        </w:rPr>
        <w:t>continuous</w:t>
      </w:r>
      <w:r w:rsidRPr="004158B6">
        <w:rPr>
          <w:sz w:val="20"/>
          <w:szCs w:val="20"/>
        </w:rPr>
        <w:t xml:space="preserve"> stirring. Propylene glycol (PG) was used as </w:t>
      </w:r>
      <w:r w:rsidR="009306AE" w:rsidRPr="004158B6">
        <w:rPr>
          <w:sz w:val="20"/>
          <w:szCs w:val="20"/>
        </w:rPr>
        <w:t xml:space="preserve">a </w:t>
      </w:r>
      <w:r w:rsidRPr="004158B6">
        <w:rPr>
          <w:sz w:val="20"/>
          <w:szCs w:val="20"/>
        </w:rPr>
        <w:t xml:space="preserve">humectant. Preservatives, such as methylparaben and propylparaben were added one by one, mixed properly, and allowed to hydrate the gel for 24 h. The placebo TFG was formulated </w:t>
      </w:r>
      <w:r w:rsidR="009C25F2" w:rsidRPr="004158B6">
        <w:rPr>
          <w:sz w:val="20"/>
          <w:szCs w:val="20"/>
        </w:rPr>
        <w:t>similarl</w:t>
      </w:r>
      <w:r w:rsidRPr="004158B6">
        <w:rPr>
          <w:sz w:val="20"/>
          <w:szCs w:val="20"/>
        </w:rPr>
        <w:t>y by incorporating placebo</w:t>
      </w:r>
      <w:r w:rsidR="009306AE" w:rsidRPr="004158B6">
        <w:rPr>
          <w:sz w:val="20"/>
          <w:szCs w:val="20"/>
        </w:rPr>
        <w:t>-</w:t>
      </w:r>
      <w:r w:rsidR="001D4218" w:rsidRPr="004158B6">
        <w:rPr>
          <w:sz w:val="20"/>
          <w:szCs w:val="20"/>
        </w:rPr>
        <w:t>optimized TFs</w:t>
      </w:r>
      <w:r w:rsidRPr="004158B6">
        <w:rPr>
          <w:sz w:val="20"/>
          <w:szCs w:val="20"/>
        </w:rPr>
        <w:t xml:space="preserve"> into the gel and adding the remaining additives. </w:t>
      </w:r>
      <w:r w:rsidR="009306AE" w:rsidRPr="004158B6">
        <w:rPr>
          <w:sz w:val="20"/>
          <w:szCs w:val="20"/>
        </w:rPr>
        <w:t>The p</w:t>
      </w:r>
      <w:r w:rsidRPr="004158B6">
        <w:rPr>
          <w:sz w:val="20"/>
          <w:szCs w:val="20"/>
        </w:rPr>
        <w:t xml:space="preserve">lain gel was prepared by directly incorporating the equivalent amount of PLFEE into </w:t>
      </w:r>
      <w:r w:rsidR="009306AE" w:rsidRPr="004158B6">
        <w:rPr>
          <w:sz w:val="20"/>
          <w:szCs w:val="20"/>
        </w:rPr>
        <w:t xml:space="preserve">a </w:t>
      </w:r>
      <w:r w:rsidRPr="004158B6">
        <w:rPr>
          <w:sz w:val="20"/>
          <w:szCs w:val="20"/>
        </w:rPr>
        <w:t>hydrated Xanthan gum-gel base</w:t>
      </w:r>
      <w:r w:rsidR="004E4D0A" w:rsidRPr="004158B6">
        <w:rPr>
          <w:sz w:val="20"/>
          <w:szCs w:val="20"/>
        </w:rPr>
        <w:t>,</w:t>
      </w:r>
      <w:r w:rsidRPr="004158B6">
        <w:rPr>
          <w:sz w:val="20"/>
          <w:szCs w:val="20"/>
        </w:rPr>
        <w:t xml:space="preserve"> followed by </w:t>
      </w:r>
      <w:r w:rsidR="009306AE" w:rsidRPr="004158B6">
        <w:rPr>
          <w:sz w:val="20"/>
          <w:szCs w:val="20"/>
        </w:rPr>
        <w:t xml:space="preserve">the </w:t>
      </w:r>
      <w:r w:rsidRPr="004158B6">
        <w:rPr>
          <w:sz w:val="20"/>
          <w:szCs w:val="20"/>
        </w:rPr>
        <w:t xml:space="preserve">addition of humectant and </w:t>
      </w:r>
      <w:r w:rsidR="00AF38A2" w:rsidRPr="004158B6">
        <w:rPr>
          <w:sz w:val="20"/>
          <w:szCs w:val="20"/>
        </w:rPr>
        <w:t>preservatives</w:t>
      </w:r>
      <w:r w:rsidRPr="004158B6">
        <w:rPr>
          <w:sz w:val="20"/>
          <w:szCs w:val="20"/>
        </w:rPr>
        <w:t>.  All the gel products were kept individually in screw</w:t>
      </w:r>
      <w:r w:rsidR="009306AE" w:rsidRPr="004158B6">
        <w:rPr>
          <w:sz w:val="20"/>
          <w:szCs w:val="20"/>
        </w:rPr>
        <w:t>-</w:t>
      </w:r>
      <w:r w:rsidRPr="004158B6">
        <w:rPr>
          <w:sz w:val="20"/>
          <w:szCs w:val="20"/>
        </w:rPr>
        <w:t>capped glass container</w:t>
      </w:r>
      <w:r w:rsidR="009306AE" w:rsidRPr="004158B6">
        <w:rPr>
          <w:sz w:val="20"/>
          <w:szCs w:val="20"/>
        </w:rPr>
        <w:t>s</w:t>
      </w:r>
      <w:r w:rsidRPr="004158B6">
        <w:rPr>
          <w:sz w:val="20"/>
          <w:szCs w:val="20"/>
        </w:rPr>
        <w:t xml:space="preserve">. </w:t>
      </w:r>
    </w:p>
    <w:p w14:paraId="6A2D1F61" w14:textId="77777777" w:rsidR="00C95D5D" w:rsidRPr="004158B6" w:rsidRDefault="00C95D5D" w:rsidP="00C95D5D">
      <w:pPr>
        <w:pStyle w:val="Heading2"/>
        <w:rPr>
          <w:sz w:val="20"/>
          <w:szCs w:val="20"/>
        </w:rPr>
      </w:pPr>
      <w:r w:rsidRPr="004158B6">
        <w:rPr>
          <w:sz w:val="20"/>
          <w:szCs w:val="20"/>
        </w:rPr>
        <w:t>Evaluation of TFG</w:t>
      </w:r>
    </w:p>
    <w:p w14:paraId="6019AE2B" w14:textId="77777777" w:rsidR="00C95D5D" w:rsidRPr="004158B6" w:rsidRDefault="00C95D5D" w:rsidP="00C95D5D">
      <w:pPr>
        <w:pStyle w:val="Heading3"/>
        <w:rPr>
          <w:sz w:val="20"/>
          <w:szCs w:val="20"/>
        </w:rPr>
      </w:pPr>
      <w:r w:rsidRPr="004158B6">
        <w:rPr>
          <w:sz w:val="20"/>
          <w:szCs w:val="20"/>
        </w:rPr>
        <w:t>Organoleptic properties</w:t>
      </w:r>
    </w:p>
    <w:p w14:paraId="543B90F8" w14:textId="5B8803E3" w:rsidR="00C95D5D" w:rsidRPr="004158B6" w:rsidRDefault="00C95D5D" w:rsidP="00C95D5D">
      <w:pPr>
        <w:pStyle w:val="PLFEETFs"/>
        <w:rPr>
          <w:sz w:val="20"/>
          <w:szCs w:val="20"/>
        </w:rPr>
      </w:pPr>
      <w:r w:rsidRPr="004158B6">
        <w:rPr>
          <w:sz w:val="20"/>
          <w:szCs w:val="20"/>
        </w:rPr>
        <w:t xml:space="preserve">The </w:t>
      </w:r>
      <w:proofErr w:type="spellStart"/>
      <w:r w:rsidRPr="004158B6">
        <w:rPr>
          <w:sz w:val="20"/>
          <w:szCs w:val="20"/>
        </w:rPr>
        <w:t>color</w:t>
      </w:r>
      <w:proofErr w:type="spellEnd"/>
      <w:r w:rsidR="00E344B0" w:rsidRPr="004158B6">
        <w:rPr>
          <w:sz w:val="20"/>
          <w:szCs w:val="20"/>
        </w:rPr>
        <w:t xml:space="preserve"> and </w:t>
      </w:r>
      <w:r w:rsidRPr="004158B6">
        <w:rPr>
          <w:sz w:val="20"/>
          <w:szCs w:val="20"/>
        </w:rPr>
        <w:t xml:space="preserve">appearance </w:t>
      </w:r>
      <w:r w:rsidR="00E344B0" w:rsidRPr="004158B6">
        <w:rPr>
          <w:sz w:val="20"/>
          <w:szCs w:val="20"/>
        </w:rPr>
        <w:t>were</w:t>
      </w:r>
      <w:r w:rsidRPr="004158B6">
        <w:rPr>
          <w:sz w:val="20"/>
          <w:szCs w:val="20"/>
        </w:rPr>
        <w:t xml:space="preserve"> observed visually.</w:t>
      </w:r>
    </w:p>
    <w:p w14:paraId="0C3562C6" w14:textId="77777777" w:rsidR="00C95D5D" w:rsidRPr="004158B6" w:rsidRDefault="00C95D5D" w:rsidP="00C95D5D">
      <w:pPr>
        <w:pStyle w:val="Heading3"/>
        <w:rPr>
          <w:sz w:val="20"/>
          <w:szCs w:val="20"/>
        </w:rPr>
      </w:pPr>
      <w:r w:rsidRPr="004158B6">
        <w:rPr>
          <w:sz w:val="20"/>
          <w:szCs w:val="20"/>
        </w:rPr>
        <w:t>Consistency and homogeneity</w:t>
      </w:r>
    </w:p>
    <w:p w14:paraId="771AEFE3" w14:textId="498DD2BD" w:rsidR="00C95D5D" w:rsidRPr="004158B6" w:rsidRDefault="00C95D5D" w:rsidP="00C95D5D">
      <w:pPr>
        <w:pStyle w:val="PLFEETFs"/>
        <w:rPr>
          <w:sz w:val="20"/>
          <w:szCs w:val="20"/>
        </w:rPr>
      </w:pPr>
      <w:r w:rsidRPr="004158B6">
        <w:rPr>
          <w:sz w:val="20"/>
          <w:szCs w:val="20"/>
        </w:rPr>
        <w:t xml:space="preserve">The consistency and homogeneity of the prepared gel formulations were inspected by visual observation,  graded as +++ (Good), ++ (Fair), + (Poor) </w:t>
      </w:r>
      <w:r w:rsidRPr="004158B6">
        <w:rPr>
          <w:sz w:val="20"/>
          <w:szCs w:val="20"/>
        </w:rPr>
        <w:fldChar w:fldCharType="begin"/>
      </w:r>
      <w:r w:rsidR="005403F3" w:rsidRPr="004158B6">
        <w:rPr>
          <w:sz w:val="20"/>
          <w:szCs w:val="20"/>
        </w:rPr>
        <w:instrText xml:space="preserve"> ADDIN EN.CITE &lt;EndNote&gt;&lt;Cite&gt;&lt;Author&gt;Ahad&lt;/Author&gt;&lt;Year&gt;2017&lt;/Year&gt;&lt;RecNum&gt;60&lt;/RecNum&gt;&lt;DisplayText&gt;[5]&lt;/DisplayText&gt;&lt;record&gt;&lt;rec-number&gt;60&lt;/rec-number&gt;&lt;foreign-keys&gt;&lt;key app="EN" db-id="xpvvtz2919xtrievep95v9090rwtd00vf2xw" timestamp="1675820139"&gt;60&lt;/key&gt;&lt;/foreign-keys&gt;&lt;ref-type name="Journal Article"&gt;17&lt;/ref-type&gt;&lt;contributors&gt;&lt;authors&gt;&lt;author&gt;Ahad, Abdul&lt;/author&gt;&lt;author&gt;Al-Saleh, Abdulmohsen A&lt;/author&gt;&lt;author&gt;Al-Mohizea, Abdullah M&lt;/author&gt;&lt;author&gt;Al-Jenoobi, Fahad I&lt;/author&gt;&lt;author&gt;Raish, Mohammad&lt;/author&gt;&lt;author&gt;Yassin, Alaa Eldeen B&lt;/author&gt;&lt;author&gt;Alam, Mohd Aftab &lt;/author&gt;&lt;/authors&gt;&lt;/contributors&gt;&lt;titles&gt;&lt;title&gt;Pharmacodynamic study of eprosartan mesylate-loaded transfersomes Carbopol® gel under Dermaroller® on rats with methyl prednisolone acetate-induced hypertension&lt;/title&gt;&lt;secondary-title&gt;Biomedicine &amp;amp; Pharmacotherapy&lt;/secondary-title&gt;&lt;/titles&gt;&lt;periodical&gt;&lt;full-title&gt;Biomedicine &amp;amp; Pharmacotherapy&lt;/full-title&gt;&lt;abbr-1&gt;Biomed Pharmacother&lt;/abbr-1&gt;&lt;/periodical&gt;&lt;pages&gt;177-184&lt;/pages&gt;&lt;volume&gt;89&lt;/volume&gt;&lt;dates&gt;&lt;year&gt;2017&lt;/year&gt;&lt;/dates&gt;&lt;isbn&gt;0753-3322&lt;/isbn&gt;&lt;urls&gt;&lt;/urls&gt;&lt;/record&gt;&lt;/Cite&gt;&lt;/EndNote&gt;</w:instrText>
      </w:r>
      <w:r w:rsidRPr="004158B6">
        <w:rPr>
          <w:sz w:val="20"/>
          <w:szCs w:val="20"/>
        </w:rPr>
        <w:fldChar w:fldCharType="separate"/>
      </w:r>
      <w:r w:rsidR="00BC60A1" w:rsidRPr="004158B6">
        <w:rPr>
          <w:noProof/>
          <w:sz w:val="20"/>
          <w:szCs w:val="20"/>
        </w:rPr>
        <w:t>[5]</w:t>
      </w:r>
      <w:r w:rsidRPr="004158B6">
        <w:rPr>
          <w:sz w:val="20"/>
          <w:szCs w:val="20"/>
        </w:rPr>
        <w:fldChar w:fldCharType="end"/>
      </w:r>
      <w:r w:rsidRPr="004158B6">
        <w:rPr>
          <w:sz w:val="20"/>
          <w:szCs w:val="20"/>
        </w:rPr>
        <w:t>, and compared with the marketed gel (</w:t>
      </w:r>
      <w:proofErr w:type="spellStart"/>
      <w:r w:rsidRPr="004158B6">
        <w:rPr>
          <w:sz w:val="20"/>
          <w:szCs w:val="20"/>
        </w:rPr>
        <w:t>Omnigel</w:t>
      </w:r>
      <w:proofErr w:type="spellEnd"/>
      <w:r w:rsidRPr="004158B6">
        <w:rPr>
          <w:sz w:val="20"/>
          <w:szCs w:val="20"/>
        </w:rPr>
        <w:t xml:space="preserve">, Cipla Ltd.). </w:t>
      </w:r>
      <w:r w:rsidR="009C25F2" w:rsidRPr="004158B6">
        <w:rPr>
          <w:sz w:val="20"/>
          <w:szCs w:val="20"/>
        </w:rPr>
        <w:t>A s</w:t>
      </w:r>
      <w:r w:rsidRPr="004158B6">
        <w:rPr>
          <w:sz w:val="20"/>
          <w:szCs w:val="20"/>
        </w:rPr>
        <w:t>mall amount of each gel was placed between the thumb and the index finger, slightly rubbed</w:t>
      </w:r>
      <w:r w:rsidR="00812E6F" w:rsidRPr="004158B6">
        <w:rPr>
          <w:sz w:val="20"/>
          <w:szCs w:val="20"/>
        </w:rPr>
        <w:t>,</w:t>
      </w:r>
      <w:r w:rsidRPr="004158B6">
        <w:rPr>
          <w:sz w:val="20"/>
          <w:szCs w:val="20"/>
        </w:rPr>
        <w:t xml:space="preserve"> and evaluated for consistency and </w:t>
      </w:r>
      <w:r w:rsidR="009C25F2" w:rsidRPr="004158B6">
        <w:rPr>
          <w:sz w:val="20"/>
          <w:szCs w:val="20"/>
        </w:rPr>
        <w:t xml:space="preserve">the </w:t>
      </w:r>
      <w:r w:rsidRPr="004158B6">
        <w:rPr>
          <w:sz w:val="20"/>
          <w:szCs w:val="20"/>
        </w:rPr>
        <w:t xml:space="preserve">existence of any masses or lumps </w:t>
      </w:r>
      <w:r w:rsidRPr="004158B6">
        <w:rPr>
          <w:sz w:val="20"/>
          <w:szCs w:val="20"/>
        </w:rPr>
        <w:fldChar w:fldCharType="begin"/>
      </w:r>
      <w:r w:rsidR="005403F3" w:rsidRPr="004158B6">
        <w:rPr>
          <w:sz w:val="20"/>
          <w:szCs w:val="20"/>
        </w:rPr>
        <w:instrText xml:space="preserve"> ADDIN EN.CITE &lt;EndNote&gt;&lt;Cite&gt;&lt;Author&gt;El-Gizawy&lt;/Author&gt;&lt;Year&gt;2020&lt;/Year&gt;&lt;RecNum&gt;55&lt;/RecNum&gt;&lt;DisplayText&gt;[6]&lt;/DisplayText&gt;&lt;record&gt;&lt;rec-number&gt;55&lt;/rec-number&gt;&lt;foreign-keys&gt;&lt;key app="EN" db-id="xpvvtz2919xtrievep95v9090rwtd00vf2xw" timestamp="1675007618"&gt;55&lt;/key&gt;&lt;/foreign-keys&gt;&lt;ref-type name="Journal Article"&gt;17&lt;/ref-type&gt;&lt;contributors&gt;&lt;authors&gt;&lt;author&gt;El-Gizawy, Sanaa A&lt;/author&gt;&lt;author&gt;Nouh, Ahmed&lt;/author&gt;&lt;author&gt;Saber, Sameh&lt;/author&gt;&lt;author&gt;Kira, Ahmed Y &lt;/author&gt;&lt;/authors&gt;&lt;/contributors&gt;&lt;titles&gt;&lt;title&gt;Deferoxamine-loaded transfersomes accelerates healing of pressure ulcers in streptozotocin-induced diabetic rats&lt;/title&gt;&lt;secondary-title&gt;Journal of Drug Delivery Science and Technology&lt;/secondary-title&gt;&lt;/titles&gt;&lt;periodical&gt;&lt;full-title&gt;Journal of Drug Delivery Science and Technology&lt;/full-title&gt;&lt;abbr-1&gt;J Drug Deliv Sci Technol&lt;/abbr-1&gt;&lt;/periodical&gt;&lt;pages&gt;101732&lt;/pages&gt;&lt;volume&gt;58&lt;/volume&gt;&lt;dates&gt;&lt;year&gt;2020&lt;/year&gt;&lt;/dates&gt;&lt;isbn&gt;1773-2247&lt;/isbn&gt;&lt;urls&gt;&lt;/urls&gt;&lt;/record&gt;&lt;/Cite&gt;&lt;/EndNote&gt;</w:instrText>
      </w:r>
      <w:r w:rsidRPr="004158B6">
        <w:rPr>
          <w:sz w:val="20"/>
          <w:szCs w:val="20"/>
        </w:rPr>
        <w:fldChar w:fldCharType="separate"/>
      </w:r>
      <w:r w:rsidR="00BC60A1" w:rsidRPr="004158B6">
        <w:rPr>
          <w:noProof/>
          <w:sz w:val="20"/>
          <w:szCs w:val="20"/>
        </w:rPr>
        <w:t>[6]</w:t>
      </w:r>
      <w:r w:rsidRPr="004158B6">
        <w:rPr>
          <w:sz w:val="20"/>
          <w:szCs w:val="20"/>
        </w:rPr>
        <w:fldChar w:fldCharType="end"/>
      </w:r>
      <w:r w:rsidRPr="004158B6">
        <w:rPr>
          <w:sz w:val="20"/>
          <w:szCs w:val="20"/>
        </w:rPr>
        <w:t xml:space="preserve">. </w:t>
      </w:r>
    </w:p>
    <w:p w14:paraId="5F71CCE0" w14:textId="2F66AC01" w:rsidR="00C95D5D" w:rsidRPr="004158B6" w:rsidRDefault="00C95D5D" w:rsidP="00C95D5D">
      <w:pPr>
        <w:pStyle w:val="Heading3"/>
        <w:rPr>
          <w:sz w:val="20"/>
          <w:szCs w:val="20"/>
        </w:rPr>
      </w:pPr>
      <w:proofErr w:type="spellStart"/>
      <w:r w:rsidRPr="004158B6">
        <w:rPr>
          <w:sz w:val="20"/>
          <w:szCs w:val="20"/>
        </w:rPr>
        <w:t>Spreadability</w:t>
      </w:r>
      <w:proofErr w:type="spellEnd"/>
      <w:r w:rsidRPr="004158B6">
        <w:rPr>
          <w:sz w:val="20"/>
          <w:szCs w:val="20"/>
        </w:rPr>
        <w:t xml:space="preserve"> and </w:t>
      </w:r>
      <w:r w:rsidR="00631A76" w:rsidRPr="004158B6">
        <w:rPr>
          <w:sz w:val="20"/>
          <w:szCs w:val="20"/>
        </w:rPr>
        <w:t>e</w:t>
      </w:r>
      <w:r w:rsidRPr="004158B6">
        <w:rPr>
          <w:sz w:val="20"/>
          <w:szCs w:val="20"/>
        </w:rPr>
        <w:t>xtrud</w:t>
      </w:r>
      <w:r w:rsidR="009C25F2" w:rsidRPr="004158B6">
        <w:rPr>
          <w:sz w:val="20"/>
          <w:szCs w:val="20"/>
        </w:rPr>
        <w:t>a</w:t>
      </w:r>
      <w:r w:rsidRPr="004158B6">
        <w:rPr>
          <w:sz w:val="20"/>
          <w:szCs w:val="20"/>
        </w:rPr>
        <w:t>bility</w:t>
      </w:r>
    </w:p>
    <w:p w14:paraId="2BCD9F7E" w14:textId="244F5569" w:rsidR="00C95D5D" w:rsidRPr="004158B6" w:rsidRDefault="00C95D5D" w:rsidP="00C95D5D">
      <w:pPr>
        <w:pStyle w:val="PLFEETFs"/>
        <w:rPr>
          <w:sz w:val="20"/>
          <w:szCs w:val="20"/>
        </w:rPr>
      </w:pPr>
      <w:r w:rsidRPr="004158B6">
        <w:rPr>
          <w:sz w:val="20"/>
          <w:szCs w:val="20"/>
        </w:rPr>
        <w:t xml:space="preserve">Accurately 0.5 g of gel was placed within a circle of 1 cm diameter pre-marked on </w:t>
      </w:r>
      <w:r w:rsidR="009C25F2" w:rsidRPr="004158B6">
        <w:rPr>
          <w:sz w:val="20"/>
          <w:szCs w:val="20"/>
        </w:rPr>
        <w:t xml:space="preserve">a </w:t>
      </w:r>
      <w:r w:rsidRPr="004158B6">
        <w:rPr>
          <w:sz w:val="20"/>
          <w:szCs w:val="20"/>
        </w:rPr>
        <w:t xml:space="preserve">glass plate, </w:t>
      </w:r>
      <w:r w:rsidR="009C25F2" w:rsidRPr="004158B6">
        <w:rPr>
          <w:sz w:val="20"/>
          <w:szCs w:val="20"/>
        </w:rPr>
        <w:t xml:space="preserve">a </w:t>
      </w:r>
      <w:r w:rsidRPr="004158B6">
        <w:rPr>
          <w:sz w:val="20"/>
          <w:szCs w:val="20"/>
        </w:rPr>
        <w:t xml:space="preserve">second plate (4 mm thick) was placed over it, and </w:t>
      </w:r>
      <w:r w:rsidR="009C25F2" w:rsidRPr="004158B6">
        <w:rPr>
          <w:sz w:val="20"/>
          <w:szCs w:val="20"/>
        </w:rPr>
        <w:t xml:space="preserve">a </w:t>
      </w:r>
      <w:r w:rsidRPr="004158B6">
        <w:rPr>
          <w:sz w:val="20"/>
          <w:szCs w:val="20"/>
        </w:rPr>
        <w:t xml:space="preserve">weight of 500 g is kept on it for 5 min. The increase in diameter due to </w:t>
      </w:r>
      <w:r w:rsidR="009C25F2" w:rsidRPr="004158B6">
        <w:rPr>
          <w:sz w:val="20"/>
          <w:szCs w:val="20"/>
        </w:rPr>
        <w:t xml:space="preserve">the </w:t>
      </w:r>
      <w:r w:rsidRPr="004158B6">
        <w:rPr>
          <w:sz w:val="20"/>
          <w:szCs w:val="20"/>
        </w:rPr>
        <w:t>spreading of gel was traced by marker and a minimum of 3 diameters w</w:t>
      </w:r>
      <w:r w:rsidR="009C25F2" w:rsidRPr="004158B6">
        <w:rPr>
          <w:sz w:val="20"/>
          <w:szCs w:val="20"/>
        </w:rPr>
        <w:t>as</w:t>
      </w:r>
      <w:r w:rsidRPr="004158B6">
        <w:rPr>
          <w:sz w:val="20"/>
          <w:szCs w:val="20"/>
        </w:rPr>
        <w:t xml:space="preserve"> measured</w:t>
      </w:r>
      <w:r w:rsidR="004E4D0A" w:rsidRPr="004158B6">
        <w:rPr>
          <w:sz w:val="20"/>
          <w:szCs w:val="20"/>
        </w:rPr>
        <w:t>,</w:t>
      </w:r>
      <w:r w:rsidRPr="004158B6">
        <w:rPr>
          <w:sz w:val="20"/>
          <w:szCs w:val="20"/>
        </w:rPr>
        <w:t xml:space="preserve"> and the average was calculated. The experiments were repeated in triplicate</w:t>
      </w:r>
      <w:r w:rsidR="004E4D0A" w:rsidRPr="004158B6">
        <w:rPr>
          <w:sz w:val="20"/>
          <w:szCs w:val="20"/>
        </w:rPr>
        <w:t>,</w:t>
      </w:r>
      <w:r w:rsidRPr="004158B6">
        <w:rPr>
          <w:sz w:val="20"/>
          <w:szCs w:val="20"/>
        </w:rPr>
        <w:t xml:space="preserve"> and the results were presented as the average of three measurements </w:t>
      </w:r>
      <w:r w:rsidRPr="004158B6">
        <w:rPr>
          <w:sz w:val="20"/>
          <w:szCs w:val="20"/>
        </w:rPr>
        <w:fldChar w:fldCharType="begin"/>
      </w:r>
      <w:r w:rsidR="005403F3" w:rsidRPr="004158B6">
        <w:rPr>
          <w:sz w:val="20"/>
          <w:szCs w:val="20"/>
        </w:rPr>
        <w:instrText xml:space="preserve"> ADDIN EN.CITE &lt;EndNote&gt;&lt;Cite&gt;&lt;Author&gt;Dixit&lt;/Author&gt;&lt;Year&gt;2022&lt;/Year&gt;&lt;RecNum&gt;62&lt;/RecNum&gt;&lt;DisplayText&gt;[6, 7]&lt;/DisplayText&gt;&lt;record&gt;&lt;rec-number&gt;62&lt;/rec-number&gt;&lt;foreign-keys&gt;&lt;key app="EN" db-id="xpvvtz2919xtrievep95v9090rwtd00vf2xw" timestamp="1675942572"&gt;62&lt;/key&gt;&lt;/foreign-keys&gt;&lt;ref-type name="Journal Article"&gt;17&lt;/ref-type&gt;&lt;contributors&gt;&lt;authors&gt;&lt;author&gt;Dixit, Kohina&lt;/author&gt;&lt;author&gt;Mohapatra, Debadatta&lt;/author&gt;&lt;author&gt;Senapati, PC&lt;/author&gt;&lt;author&gt;Sahu, AN &lt;/author&gt;&lt;/authors&gt;&lt;/contributors&gt;&lt;titles&gt;&lt;title&gt;Formulation Development and Evaluation of Lawsonia inermis Extract Loaded Hydrogel for Wound Dressing Application&lt;/title&gt;&lt;secondary-title&gt;Indian Journal of Pharmaceutical Sciences&lt;/secondary-title&gt;&lt;/titles&gt;&lt;periodical&gt;&lt;full-title&gt;Indian Journal of Pharmaceutical Sciences&lt;/full-title&gt;&lt;abbr-1&gt;Indian J Pharm Sci&lt;/abbr-1&gt;&lt;/periodical&gt;&lt;pages&gt;848-862&lt;/pages&gt;&lt;volume&gt;84&lt;/volume&gt;&lt;number&gt;4&lt;/number&gt;&lt;dates&gt;&lt;year&gt;2022&lt;/year&gt;&lt;/dates&gt;&lt;isbn&gt;2278-8875&lt;/isbn&gt;&lt;urls&gt;&lt;/urls&gt;&lt;/record&gt;&lt;/Cite&gt;&lt;Cite&gt;&lt;Author&gt;El-Gizawy&lt;/Author&gt;&lt;Year&gt;2020&lt;/Year&gt;&lt;RecNum&gt;55&lt;/RecNum&gt;&lt;record&gt;&lt;rec-number&gt;55&lt;/rec-number&gt;&lt;foreign-keys&gt;&lt;key app="EN" db-id="xpvvtz2919xtrievep95v9090rwtd00vf2xw" timestamp="1675007618"&gt;55&lt;/key&gt;&lt;/foreign-keys&gt;&lt;ref-type name="Journal Article"&gt;17&lt;/ref-type&gt;&lt;contributors&gt;&lt;authors&gt;&lt;author&gt;El-Gizawy, Sanaa A&lt;/author&gt;&lt;author&gt;Nouh, Ahmed&lt;/author&gt;&lt;author&gt;Saber, Sameh&lt;/author&gt;&lt;author&gt;Kira, Ahmed Y &lt;/author&gt;&lt;/authors&gt;&lt;/contributors&gt;&lt;titles&gt;&lt;title&gt;Deferoxamine-loaded transfersomes accelerates healing of pressure ulcers in streptozotocin-induced diabetic rats&lt;/title&gt;&lt;secondary-title&gt;Journal of Drug Delivery Science and Technology&lt;/secondary-title&gt;&lt;/titles&gt;&lt;periodical&gt;&lt;full-title&gt;Journal of Drug Delivery Science and Technology&lt;/full-title&gt;&lt;abbr-1&gt;J Drug Deliv Sci Technol&lt;/abbr-1&gt;&lt;/periodical&gt;&lt;pages&gt;101732&lt;/pages&gt;&lt;volume&gt;58&lt;/volume&gt;&lt;dates&gt;&lt;year&gt;2020&lt;/year&gt;&lt;/dates&gt;&lt;isbn&gt;1773-2247&lt;/isbn&gt;&lt;urls&gt;&lt;/urls&gt;&lt;/record&gt;&lt;/Cite&gt;&lt;/EndNote&gt;</w:instrText>
      </w:r>
      <w:r w:rsidRPr="004158B6">
        <w:rPr>
          <w:sz w:val="20"/>
          <w:szCs w:val="20"/>
        </w:rPr>
        <w:fldChar w:fldCharType="separate"/>
      </w:r>
      <w:r w:rsidR="00BC60A1" w:rsidRPr="004158B6">
        <w:rPr>
          <w:noProof/>
          <w:sz w:val="20"/>
          <w:szCs w:val="20"/>
        </w:rPr>
        <w:t>[6, 7]</w:t>
      </w:r>
      <w:r w:rsidRPr="004158B6">
        <w:rPr>
          <w:sz w:val="20"/>
          <w:szCs w:val="20"/>
        </w:rPr>
        <w:fldChar w:fldCharType="end"/>
      </w:r>
      <w:r w:rsidRPr="004158B6">
        <w:rPr>
          <w:sz w:val="20"/>
          <w:szCs w:val="20"/>
        </w:rPr>
        <w:t xml:space="preserve">. Extrudability in terms of weights needed to extrude a 0.5 cm ribbon of gel from a collapsible </w:t>
      </w:r>
      <w:proofErr w:type="spellStart"/>
      <w:r w:rsidRPr="004158B6">
        <w:rPr>
          <w:sz w:val="20"/>
          <w:szCs w:val="20"/>
        </w:rPr>
        <w:t>aluminum</w:t>
      </w:r>
      <w:proofErr w:type="spellEnd"/>
      <w:r w:rsidRPr="004158B6">
        <w:rPr>
          <w:sz w:val="20"/>
          <w:szCs w:val="20"/>
        </w:rPr>
        <w:t xml:space="preserve"> tube in 10 seconds was calculated </w:t>
      </w:r>
      <w:r w:rsidRPr="004158B6">
        <w:rPr>
          <w:sz w:val="20"/>
          <w:szCs w:val="20"/>
        </w:rPr>
        <w:fldChar w:fldCharType="begin"/>
      </w:r>
      <w:r w:rsidR="005403F3" w:rsidRPr="004158B6">
        <w:rPr>
          <w:sz w:val="20"/>
          <w:szCs w:val="20"/>
        </w:rPr>
        <w:instrText xml:space="preserve"> ADDIN EN.CITE &lt;EndNote&gt;&lt;Cite&gt;&lt;Author&gt;Khatoon&lt;/Author&gt;&lt;Year&gt;2019&lt;/Year&gt;&lt;RecNum&gt;37&lt;/RecNum&gt;&lt;DisplayText&gt;[8]&lt;/DisplayText&gt;&lt;record&gt;&lt;rec-number&gt;37&lt;/rec-number&gt;&lt;foreign-keys&gt;&lt;key app="EN" db-id="xpvvtz2919xtrievep95v9090rwtd00vf2xw" timestamp="1674915062"&gt;37&lt;/key&gt;&lt;/foreign-keys&gt;&lt;ref-type name="Journal Article"&gt;17&lt;/ref-type&gt;&lt;contributors&gt;&lt;authors&gt;&lt;author&gt;Khatoon, Karishma&lt;/author&gt;&lt;author&gt;Rizwanullah, MD&lt;/author&gt;&lt;author&gt;Amin, Saima&lt;/author&gt;&lt;author&gt;Mir, Showkat R&lt;/author&gt;&lt;author&gt;Akhter, Sohail &lt;/author&gt;&lt;/authors&gt;&lt;/contributors&gt;&lt;titles&gt;&lt;title&gt;Cilnidipine loaded transfersomes for transdermal application: formulation optimization, in-vitro and in-vivo study&lt;/title&gt;&lt;secondary-title&gt;Journal of Drug Delivery Science and Technology&lt;/secondary-title&gt;&lt;/titles&gt;&lt;periodical&gt;&lt;full-title&gt;Journal of Drug Delivery Science and Technology&lt;/full-title&gt;&lt;abbr-1&gt;J Drug Deliv Sci Technol&lt;/abbr-1&gt;&lt;/periodical&gt;&lt;pages&gt;101303&lt;/pages&gt;&lt;volume&gt;54&lt;/volume&gt;&lt;dates&gt;&lt;year&gt;2019&lt;/year&gt;&lt;/dates&gt;&lt;isbn&gt;1773-2247&lt;/isbn&gt;&lt;urls&gt;&lt;/urls&gt;&lt;/record&gt;&lt;/Cite&gt;&lt;/EndNote&gt;</w:instrText>
      </w:r>
      <w:r w:rsidRPr="004158B6">
        <w:rPr>
          <w:sz w:val="20"/>
          <w:szCs w:val="20"/>
        </w:rPr>
        <w:fldChar w:fldCharType="separate"/>
      </w:r>
      <w:r w:rsidR="00BC60A1" w:rsidRPr="004158B6">
        <w:rPr>
          <w:noProof/>
          <w:sz w:val="20"/>
          <w:szCs w:val="20"/>
        </w:rPr>
        <w:t>[8]</w:t>
      </w:r>
      <w:r w:rsidRPr="004158B6">
        <w:rPr>
          <w:sz w:val="20"/>
          <w:szCs w:val="20"/>
        </w:rPr>
        <w:fldChar w:fldCharType="end"/>
      </w:r>
      <w:r w:rsidRPr="004158B6">
        <w:rPr>
          <w:sz w:val="20"/>
          <w:szCs w:val="20"/>
        </w:rPr>
        <w:t xml:space="preserve">. </w:t>
      </w:r>
    </w:p>
    <w:p w14:paraId="0A6C70C1" w14:textId="77777777" w:rsidR="00C95D5D" w:rsidRPr="004158B6" w:rsidRDefault="00C95D5D" w:rsidP="00C95D5D">
      <w:pPr>
        <w:pStyle w:val="Heading3"/>
        <w:rPr>
          <w:sz w:val="20"/>
          <w:szCs w:val="20"/>
        </w:rPr>
      </w:pPr>
      <w:r w:rsidRPr="004158B6">
        <w:rPr>
          <w:sz w:val="20"/>
          <w:szCs w:val="20"/>
        </w:rPr>
        <w:lastRenderedPageBreak/>
        <w:t>pH</w:t>
      </w:r>
    </w:p>
    <w:p w14:paraId="7D2E56A1" w14:textId="26EADFBA" w:rsidR="00C95D5D" w:rsidRPr="004158B6" w:rsidRDefault="00C95D5D" w:rsidP="00C95D5D">
      <w:pPr>
        <w:pStyle w:val="PLFEETFs"/>
        <w:rPr>
          <w:sz w:val="20"/>
          <w:szCs w:val="20"/>
        </w:rPr>
      </w:pPr>
      <w:r w:rsidRPr="004158B6">
        <w:rPr>
          <w:sz w:val="20"/>
          <w:szCs w:val="20"/>
        </w:rPr>
        <w:t xml:space="preserve">A 10% w/v dispersion of TFG, placebo gel, and </w:t>
      </w:r>
      <w:r w:rsidR="004E4D0A" w:rsidRPr="004158B6">
        <w:rPr>
          <w:sz w:val="20"/>
          <w:szCs w:val="20"/>
        </w:rPr>
        <w:t xml:space="preserve">the </w:t>
      </w:r>
      <w:r w:rsidRPr="004158B6">
        <w:rPr>
          <w:sz w:val="20"/>
          <w:szCs w:val="20"/>
        </w:rPr>
        <w:t>plain gel was made with double distilled water</w:t>
      </w:r>
      <w:r w:rsidR="004E4D0A" w:rsidRPr="004158B6">
        <w:rPr>
          <w:sz w:val="20"/>
          <w:szCs w:val="20"/>
        </w:rPr>
        <w:t>,</w:t>
      </w:r>
      <w:r w:rsidRPr="004158B6">
        <w:rPr>
          <w:sz w:val="20"/>
          <w:szCs w:val="20"/>
        </w:rPr>
        <w:t xml:space="preserve"> and the pH was evaluated using </w:t>
      </w:r>
      <w:r w:rsidR="00AA4A3A" w:rsidRPr="004158B6">
        <w:rPr>
          <w:sz w:val="20"/>
          <w:szCs w:val="20"/>
        </w:rPr>
        <w:t xml:space="preserve">a </w:t>
      </w:r>
      <w:r w:rsidRPr="004158B6">
        <w:rPr>
          <w:sz w:val="20"/>
          <w:szCs w:val="20"/>
        </w:rPr>
        <w:t xml:space="preserve">digital pH meter (PC 700, </w:t>
      </w:r>
      <w:proofErr w:type="spellStart"/>
      <w:r w:rsidRPr="004158B6">
        <w:rPr>
          <w:sz w:val="20"/>
          <w:szCs w:val="20"/>
        </w:rPr>
        <w:t>Eutech</w:t>
      </w:r>
      <w:proofErr w:type="spellEnd"/>
      <w:r w:rsidRPr="004158B6">
        <w:rPr>
          <w:sz w:val="20"/>
          <w:szCs w:val="20"/>
        </w:rPr>
        <w:t xml:space="preserve"> Instrument, Singapore) which was previously calibrated with pH 4, pH 7 and pH 10 buffer solutions </w:t>
      </w:r>
      <w:r w:rsidRPr="004158B6">
        <w:rPr>
          <w:sz w:val="20"/>
          <w:szCs w:val="20"/>
        </w:rPr>
        <w:fldChar w:fldCharType="begin"/>
      </w:r>
      <w:r w:rsidR="005403F3" w:rsidRPr="004158B6">
        <w:rPr>
          <w:sz w:val="20"/>
          <w:szCs w:val="20"/>
        </w:rPr>
        <w:instrText xml:space="preserve"> ADDIN EN.CITE &lt;EndNote&gt;&lt;Cite&gt;&lt;Author&gt;Dudhipala&lt;/Author&gt;&lt;Year&gt;2020&lt;/Year&gt;&lt;RecNum&gt;27&lt;/RecNum&gt;&lt;DisplayText&gt;[9]&lt;/DisplayText&gt;&lt;record&gt;&lt;rec-number&gt;27&lt;/rec-number&gt;&lt;foreign-keys&gt;&lt;key app="EN" db-id="xpvvtz2919xtrievep95v9090rwtd00vf2xw" timestamp="1674219552"&gt;27&lt;/key&gt;&lt;/foreign-keys&gt;&lt;ref-type name="Journal Article"&gt;17&lt;/ref-type&gt;&lt;contributors&gt;&lt;authors&gt;&lt;author&gt;Dudhipala, Narendar&lt;/author&gt;&lt;author&gt;Phasha Mohammed, Riyaz&lt;/author&gt;&lt;author&gt;Adel Ali Youssef, Ahmed&lt;/author&gt;&lt;author&gt;Banala, Nagaraj &lt;/author&gt;&lt;/authors&gt;&lt;/contributors&gt;&lt;titles&gt;&lt;title&gt;Effect of lipid and edge activator concentration on development of aceclofenac-loaded transfersomes gel for transdermal application: In vitro and ex vivo skin permeation&lt;/title&gt;&lt;secondary-title&gt;Drug Development and Industrial Pharmacy&lt;/secondary-title&gt;&lt;/titles&gt;&lt;periodical&gt;&lt;full-title&gt;Drug Development and Industrial Pharmacy&lt;/full-title&gt;&lt;abbr-1&gt;Drug Dev Ind Pharm&lt;/abbr-1&gt;&lt;/periodical&gt;&lt;pages&gt;1334-1344&lt;/pages&gt;&lt;volume&gt;46&lt;/volume&gt;&lt;number&gt;8&lt;/number&gt;&lt;dates&gt;&lt;year&gt;2020&lt;/year&gt;&lt;/dates&gt;&lt;isbn&gt;0363-9045&lt;/isbn&gt;&lt;urls&gt;&lt;/urls&gt;&lt;/record&gt;&lt;/Cite&gt;&lt;/EndNote&gt;</w:instrText>
      </w:r>
      <w:r w:rsidRPr="004158B6">
        <w:rPr>
          <w:sz w:val="20"/>
          <w:szCs w:val="20"/>
        </w:rPr>
        <w:fldChar w:fldCharType="separate"/>
      </w:r>
      <w:r w:rsidR="00BC60A1" w:rsidRPr="004158B6">
        <w:rPr>
          <w:noProof/>
          <w:sz w:val="20"/>
          <w:szCs w:val="20"/>
        </w:rPr>
        <w:t>[9]</w:t>
      </w:r>
      <w:r w:rsidRPr="004158B6">
        <w:rPr>
          <w:sz w:val="20"/>
          <w:szCs w:val="20"/>
        </w:rPr>
        <w:fldChar w:fldCharType="end"/>
      </w:r>
      <w:r w:rsidRPr="004158B6">
        <w:rPr>
          <w:sz w:val="20"/>
          <w:szCs w:val="20"/>
        </w:rPr>
        <w:t>. All the measurements were performed in triplicates at room temperature</w:t>
      </w:r>
      <w:r w:rsidR="004E4D0A" w:rsidRPr="004158B6">
        <w:rPr>
          <w:sz w:val="20"/>
          <w:szCs w:val="20"/>
        </w:rPr>
        <w:t>,</w:t>
      </w:r>
      <w:r w:rsidRPr="004158B6">
        <w:rPr>
          <w:sz w:val="20"/>
          <w:szCs w:val="20"/>
        </w:rPr>
        <w:t xml:space="preserve"> and average values were reported. </w:t>
      </w:r>
    </w:p>
    <w:p w14:paraId="75BE595E" w14:textId="77777777" w:rsidR="00C95D5D" w:rsidRPr="004158B6" w:rsidRDefault="00C95D5D" w:rsidP="00C95D5D">
      <w:pPr>
        <w:pStyle w:val="Heading3"/>
        <w:rPr>
          <w:sz w:val="20"/>
          <w:szCs w:val="20"/>
        </w:rPr>
      </w:pPr>
      <w:r w:rsidRPr="004158B6">
        <w:rPr>
          <w:sz w:val="20"/>
          <w:szCs w:val="20"/>
        </w:rPr>
        <w:t>Rheological Studies</w:t>
      </w:r>
    </w:p>
    <w:p w14:paraId="22776728" w14:textId="2E03D400" w:rsidR="00C95D5D" w:rsidRPr="004158B6" w:rsidRDefault="00C95D5D" w:rsidP="00C95D5D">
      <w:pPr>
        <w:pStyle w:val="PLFEETFs"/>
        <w:rPr>
          <w:sz w:val="20"/>
          <w:szCs w:val="20"/>
        </w:rPr>
      </w:pPr>
      <w:r w:rsidRPr="004158B6">
        <w:rPr>
          <w:sz w:val="20"/>
          <w:szCs w:val="20"/>
        </w:rPr>
        <w:t xml:space="preserve">The rheology of gel formulations was studied by Anton </w:t>
      </w:r>
      <w:proofErr w:type="spellStart"/>
      <w:r w:rsidRPr="004158B6">
        <w:rPr>
          <w:sz w:val="20"/>
          <w:szCs w:val="20"/>
        </w:rPr>
        <w:t>Paar</w:t>
      </w:r>
      <w:proofErr w:type="spellEnd"/>
      <w:r w:rsidRPr="004158B6">
        <w:rPr>
          <w:sz w:val="20"/>
          <w:szCs w:val="20"/>
        </w:rPr>
        <w:t xml:space="preserve"> parallel plate rotational rheometer (MCR 72, Anton </w:t>
      </w:r>
      <w:proofErr w:type="spellStart"/>
      <w:r w:rsidRPr="004158B6">
        <w:rPr>
          <w:sz w:val="20"/>
          <w:szCs w:val="20"/>
        </w:rPr>
        <w:t>Paar</w:t>
      </w:r>
      <w:proofErr w:type="spellEnd"/>
      <w:r w:rsidRPr="004158B6">
        <w:rPr>
          <w:sz w:val="20"/>
          <w:szCs w:val="20"/>
        </w:rPr>
        <w:t xml:space="preserve"> GmbH, Austria) equipped with </w:t>
      </w:r>
      <w:r w:rsidR="00AA4A3A" w:rsidRPr="004158B6">
        <w:rPr>
          <w:sz w:val="20"/>
          <w:szCs w:val="20"/>
        </w:rPr>
        <w:t xml:space="preserve">a </w:t>
      </w:r>
      <w:r w:rsidRPr="004158B6">
        <w:rPr>
          <w:sz w:val="20"/>
          <w:szCs w:val="20"/>
        </w:rPr>
        <w:t xml:space="preserve">25 mm spindle and </w:t>
      </w:r>
      <w:proofErr w:type="spellStart"/>
      <w:r w:rsidRPr="004158B6">
        <w:rPr>
          <w:sz w:val="20"/>
          <w:szCs w:val="20"/>
        </w:rPr>
        <w:t>RheoCompass</w:t>
      </w:r>
      <w:r w:rsidRPr="004158B6">
        <w:rPr>
          <w:sz w:val="20"/>
          <w:szCs w:val="20"/>
          <w:vertAlign w:val="superscript"/>
        </w:rPr>
        <w:t>TM</w:t>
      </w:r>
      <w:proofErr w:type="spellEnd"/>
      <w:r w:rsidRPr="004158B6">
        <w:rPr>
          <w:sz w:val="20"/>
          <w:szCs w:val="20"/>
        </w:rPr>
        <w:t xml:space="preserve"> software (version: 1.3). The rheology was studied at </w:t>
      </w:r>
      <w:r w:rsidR="00AA4A3A" w:rsidRPr="004158B6">
        <w:rPr>
          <w:sz w:val="20"/>
          <w:szCs w:val="20"/>
        </w:rPr>
        <w:t xml:space="preserve">a </w:t>
      </w:r>
      <w:r w:rsidRPr="004158B6">
        <w:rPr>
          <w:sz w:val="20"/>
          <w:szCs w:val="20"/>
        </w:rPr>
        <w:t>constant shear rate (γ’ = 50 1/s), increasing shear rate (γ’= 0.1 to 100 1/s), and amplitude sweep (γ = 0.01 to 100%, ω = 10 1/s) mode.  About 0.5 g of the gel was placed between plates</w:t>
      </w:r>
      <w:r w:rsidR="004E4D0A" w:rsidRPr="004158B6">
        <w:rPr>
          <w:sz w:val="20"/>
          <w:szCs w:val="20"/>
        </w:rPr>
        <w:t>,</w:t>
      </w:r>
      <w:r w:rsidRPr="004158B6">
        <w:rPr>
          <w:sz w:val="20"/>
          <w:szCs w:val="20"/>
        </w:rPr>
        <w:t xml:space="preserve"> and the analysis w</w:t>
      </w:r>
      <w:r w:rsidR="00AA4A3A" w:rsidRPr="004158B6">
        <w:rPr>
          <w:sz w:val="20"/>
          <w:szCs w:val="20"/>
        </w:rPr>
        <w:t>as</w:t>
      </w:r>
      <w:r w:rsidRPr="004158B6">
        <w:rPr>
          <w:sz w:val="20"/>
          <w:szCs w:val="20"/>
        </w:rPr>
        <w:t xml:space="preserve"> performed by maintaining </w:t>
      </w:r>
      <w:r w:rsidR="00AA4A3A" w:rsidRPr="004158B6">
        <w:rPr>
          <w:sz w:val="20"/>
          <w:szCs w:val="20"/>
        </w:rPr>
        <w:t xml:space="preserve">a </w:t>
      </w:r>
      <w:r w:rsidRPr="004158B6">
        <w:rPr>
          <w:sz w:val="20"/>
          <w:szCs w:val="20"/>
        </w:rPr>
        <w:t xml:space="preserve">1 mm gap between the plates at 25 ± 1°C in triplicates. After each measurement, the plate was cleaned and dried properly. </w:t>
      </w:r>
    </w:p>
    <w:p w14:paraId="59BD34AF" w14:textId="77777777" w:rsidR="00C95D5D" w:rsidRPr="004158B6" w:rsidRDefault="00C95D5D" w:rsidP="00C95D5D">
      <w:pPr>
        <w:pStyle w:val="Heading3"/>
        <w:rPr>
          <w:sz w:val="20"/>
          <w:szCs w:val="20"/>
        </w:rPr>
      </w:pPr>
      <w:r w:rsidRPr="004158B6">
        <w:rPr>
          <w:sz w:val="20"/>
          <w:szCs w:val="20"/>
        </w:rPr>
        <w:t>Drug content and content uniformity determination</w:t>
      </w:r>
    </w:p>
    <w:p w14:paraId="4A9AFE88" w14:textId="33D9317F" w:rsidR="00C95D5D" w:rsidRPr="004158B6" w:rsidRDefault="00AA4A3A" w:rsidP="00C95D5D">
      <w:pPr>
        <w:pStyle w:val="PLFEETFs"/>
        <w:rPr>
          <w:sz w:val="20"/>
          <w:szCs w:val="20"/>
        </w:rPr>
      </w:pPr>
      <w:r w:rsidRPr="004158B6">
        <w:rPr>
          <w:sz w:val="20"/>
          <w:szCs w:val="20"/>
        </w:rPr>
        <w:t>The d</w:t>
      </w:r>
      <w:r w:rsidR="00C95D5D" w:rsidRPr="004158B6">
        <w:rPr>
          <w:sz w:val="20"/>
          <w:szCs w:val="20"/>
        </w:rPr>
        <w:t xml:space="preserve">rug content of TFG and </w:t>
      </w:r>
      <w:r w:rsidRPr="004158B6">
        <w:rPr>
          <w:sz w:val="20"/>
          <w:szCs w:val="20"/>
        </w:rPr>
        <w:t xml:space="preserve">the </w:t>
      </w:r>
      <w:r w:rsidR="00C95D5D" w:rsidRPr="004158B6">
        <w:rPr>
          <w:sz w:val="20"/>
          <w:szCs w:val="20"/>
        </w:rPr>
        <w:t xml:space="preserve">plain gel was determined by the validated HPLC method. Briefly, 200 mg of each gel was diluted with 5 mL HPLC grade methanol, vortexed, bath sonicated, centrifuged at 10000 rpm for 10 min, filtered through 0.22 µm syringe filter, and the PIP content was </w:t>
      </w:r>
      <w:proofErr w:type="spellStart"/>
      <w:r w:rsidR="00C95D5D" w:rsidRPr="004158B6">
        <w:rPr>
          <w:sz w:val="20"/>
          <w:szCs w:val="20"/>
        </w:rPr>
        <w:t>analyzed</w:t>
      </w:r>
      <w:proofErr w:type="spellEnd"/>
      <w:r w:rsidR="00C95D5D" w:rsidRPr="004158B6">
        <w:rPr>
          <w:sz w:val="20"/>
          <w:szCs w:val="20"/>
        </w:rPr>
        <w:t xml:space="preserve"> using the</w:t>
      </w:r>
      <w:r w:rsidRPr="004158B6">
        <w:rPr>
          <w:sz w:val="20"/>
          <w:szCs w:val="20"/>
        </w:rPr>
        <w:t xml:space="preserve"> validated</w:t>
      </w:r>
      <w:r w:rsidR="00C95D5D" w:rsidRPr="004158B6">
        <w:rPr>
          <w:sz w:val="20"/>
          <w:szCs w:val="20"/>
        </w:rPr>
        <w:t xml:space="preserve"> HPLC</w:t>
      </w:r>
      <w:r w:rsidRPr="004158B6">
        <w:rPr>
          <w:sz w:val="20"/>
          <w:szCs w:val="20"/>
        </w:rPr>
        <w:t xml:space="preserve"> method</w:t>
      </w:r>
      <w:r w:rsidR="00C95D5D" w:rsidRPr="004158B6">
        <w:rPr>
          <w:sz w:val="20"/>
          <w:szCs w:val="20"/>
        </w:rPr>
        <w:t>. The content uniformity of each gel was estimated by quantifying the PIP content in samples taken from four different regions of the container.</w:t>
      </w:r>
    </w:p>
    <w:p w14:paraId="372382E5" w14:textId="77777777" w:rsidR="00C95D5D" w:rsidRPr="004158B6" w:rsidRDefault="00C95D5D" w:rsidP="00C95D5D">
      <w:pPr>
        <w:pStyle w:val="Heading3"/>
        <w:rPr>
          <w:sz w:val="20"/>
          <w:szCs w:val="20"/>
        </w:rPr>
      </w:pPr>
      <w:r w:rsidRPr="004158B6">
        <w:rPr>
          <w:sz w:val="20"/>
          <w:szCs w:val="20"/>
        </w:rPr>
        <w:t xml:space="preserve">Syneresis </w:t>
      </w:r>
    </w:p>
    <w:p w14:paraId="68615CB6" w14:textId="43BB3C36" w:rsidR="00C95D5D" w:rsidRPr="004158B6" w:rsidRDefault="00C95D5D" w:rsidP="00C95D5D">
      <w:pPr>
        <w:pStyle w:val="PLFEETFs"/>
        <w:rPr>
          <w:sz w:val="20"/>
          <w:szCs w:val="20"/>
        </w:rPr>
      </w:pPr>
      <w:r w:rsidRPr="004158B6">
        <w:rPr>
          <w:sz w:val="20"/>
          <w:szCs w:val="20"/>
        </w:rPr>
        <w:t xml:space="preserve">Accurately 200 mg of TFG, plain gel, </w:t>
      </w:r>
      <w:r w:rsidR="009A193E" w:rsidRPr="004158B6">
        <w:rPr>
          <w:sz w:val="20"/>
          <w:szCs w:val="20"/>
        </w:rPr>
        <w:t xml:space="preserve">and </w:t>
      </w:r>
      <w:r w:rsidRPr="004158B6">
        <w:rPr>
          <w:sz w:val="20"/>
          <w:szCs w:val="20"/>
        </w:rPr>
        <w:t>placebo TFG w</w:t>
      </w:r>
      <w:r w:rsidR="009A193E" w:rsidRPr="004158B6">
        <w:rPr>
          <w:sz w:val="20"/>
          <w:szCs w:val="20"/>
        </w:rPr>
        <w:t>ere</w:t>
      </w:r>
      <w:r w:rsidRPr="004158B6">
        <w:rPr>
          <w:sz w:val="20"/>
          <w:szCs w:val="20"/>
        </w:rPr>
        <w:t xml:space="preserve"> placed individually in 2 mL of microcentrifuge tube (Eppendorf, Germany), weighed, centrifuged (10 min at 10000 rpm), and the supernatant fluid (phase separated) was discarded. The tubes were reweighed</w:t>
      </w:r>
      <w:r w:rsidR="004E4D0A" w:rsidRPr="004158B6">
        <w:rPr>
          <w:sz w:val="20"/>
          <w:szCs w:val="20"/>
        </w:rPr>
        <w:t>,</w:t>
      </w:r>
      <w:r w:rsidRPr="004158B6">
        <w:rPr>
          <w:sz w:val="20"/>
          <w:szCs w:val="20"/>
        </w:rPr>
        <w:t xml:space="preserve"> and the percentage syneresis was calculated using </w:t>
      </w:r>
      <w:r w:rsidR="00A232BD" w:rsidRPr="004158B6">
        <w:rPr>
          <w:sz w:val="20"/>
          <w:szCs w:val="20"/>
        </w:rPr>
        <w:t>Equation S9</w:t>
      </w:r>
      <w:r w:rsidRPr="004158B6">
        <w:rPr>
          <w:sz w:val="20"/>
          <w:szCs w:val="20"/>
        </w:rPr>
        <w:t>.</w:t>
      </w:r>
    </w:p>
    <w:p w14:paraId="7A2EA3EE" w14:textId="0D64F2C9" w:rsidR="00C95D5D" w:rsidRPr="004158B6" w:rsidRDefault="00C95D5D" w:rsidP="00C95D5D">
      <w:pPr>
        <w:pStyle w:val="PLFEETFs"/>
        <w:rPr>
          <w:sz w:val="20"/>
          <w:szCs w:val="20"/>
        </w:rPr>
      </w:pPr>
      <m:oMathPara>
        <m:oMath>
          <m:r>
            <w:rPr>
              <w:rFonts w:ascii="Cambria Math" w:hAnsi="Cambria Math"/>
              <w:sz w:val="20"/>
              <w:szCs w:val="20"/>
            </w:rPr>
            <m:t>% syneresis=</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W</m:t>
                  </m:r>
                </m:e>
                <m:sub>
                  <m:r>
                    <w:rPr>
                      <w:rFonts w:ascii="Cambria Math" w:hAnsi="Cambria Math"/>
                      <w:sz w:val="20"/>
                      <w:szCs w:val="20"/>
                    </w:rPr>
                    <m:t>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W</m:t>
                  </m:r>
                </m:e>
                <m:sub>
                  <m:r>
                    <w:rPr>
                      <w:rFonts w:ascii="Cambria Math" w:hAnsi="Cambria Math"/>
                      <w:sz w:val="20"/>
                      <w:szCs w:val="20"/>
                    </w:rPr>
                    <m:t>2</m:t>
                  </m:r>
                </m:sub>
              </m:sSub>
            </m:num>
            <m:den>
              <m:sSub>
                <m:sSubPr>
                  <m:ctrlPr>
                    <w:rPr>
                      <w:rFonts w:ascii="Cambria Math" w:hAnsi="Cambria Math"/>
                      <w:i/>
                      <w:sz w:val="20"/>
                      <w:szCs w:val="20"/>
                    </w:rPr>
                  </m:ctrlPr>
                </m:sSubPr>
                <m:e>
                  <m:r>
                    <w:rPr>
                      <w:rFonts w:ascii="Cambria Math" w:hAnsi="Cambria Math"/>
                      <w:sz w:val="20"/>
                      <w:szCs w:val="20"/>
                    </w:rPr>
                    <m:t>W</m:t>
                  </m:r>
                </m:e>
                <m:sub>
                  <m:r>
                    <w:rPr>
                      <w:rFonts w:ascii="Cambria Math" w:hAnsi="Cambria Math"/>
                      <w:sz w:val="20"/>
                      <w:szCs w:val="20"/>
                    </w:rPr>
                    <m:t>1</m:t>
                  </m:r>
                </m:sub>
              </m:sSub>
            </m:den>
          </m:f>
          <m:r>
            <w:rPr>
              <w:rFonts w:ascii="Cambria Math" w:hAnsi="Cambria Math"/>
              <w:sz w:val="20"/>
              <w:szCs w:val="20"/>
            </w:rPr>
            <m:t xml:space="preserve">                                                                                      (Eq. S9)</m:t>
          </m:r>
        </m:oMath>
      </m:oMathPara>
    </w:p>
    <w:p w14:paraId="6A53DE4A" w14:textId="088F6B3A" w:rsidR="00C95D5D" w:rsidRPr="004158B6" w:rsidRDefault="00C95D5D" w:rsidP="00C95D5D">
      <w:pPr>
        <w:pStyle w:val="PLFEETFs"/>
        <w:rPr>
          <w:sz w:val="20"/>
          <w:szCs w:val="20"/>
        </w:rPr>
      </w:pPr>
      <w:r w:rsidRPr="004158B6">
        <w:rPr>
          <w:sz w:val="20"/>
          <w:szCs w:val="20"/>
        </w:rPr>
        <w:t>Where, W</w:t>
      </w:r>
      <w:r w:rsidRPr="004158B6">
        <w:rPr>
          <w:sz w:val="20"/>
          <w:szCs w:val="20"/>
          <w:vertAlign w:val="subscript"/>
        </w:rPr>
        <w:t>1</w:t>
      </w:r>
      <w:r w:rsidRPr="004158B6">
        <w:rPr>
          <w:sz w:val="20"/>
          <w:szCs w:val="20"/>
        </w:rPr>
        <w:t xml:space="preserve"> is the weight of the tube with gel before centrifugation</w:t>
      </w:r>
      <w:r w:rsidR="004E4D0A" w:rsidRPr="004158B6">
        <w:rPr>
          <w:sz w:val="20"/>
          <w:szCs w:val="20"/>
        </w:rPr>
        <w:t>,</w:t>
      </w:r>
      <w:r w:rsidRPr="004158B6">
        <w:rPr>
          <w:sz w:val="20"/>
          <w:szCs w:val="20"/>
        </w:rPr>
        <w:t xml:space="preserve"> and W</w:t>
      </w:r>
      <w:r w:rsidRPr="004158B6">
        <w:rPr>
          <w:sz w:val="20"/>
          <w:szCs w:val="20"/>
          <w:vertAlign w:val="subscript"/>
        </w:rPr>
        <w:t>2</w:t>
      </w:r>
      <w:r w:rsidRPr="004158B6">
        <w:rPr>
          <w:sz w:val="20"/>
          <w:szCs w:val="20"/>
        </w:rPr>
        <w:t xml:space="preserve"> is the weight after centrifugation followed by decanting the fluid.</w:t>
      </w:r>
    </w:p>
    <w:p w14:paraId="2E83AE67" w14:textId="77777777" w:rsidR="00C95D5D" w:rsidRPr="004158B6" w:rsidRDefault="00C95D5D" w:rsidP="00C95D5D">
      <w:pPr>
        <w:pStyle w:val="Heading3"/>
        <w:rPr>
          <w:sz w:val="20"/>
          <w:szCs w:val="20"/>
        </w:rPr>
      </w:pPr>
      <w:r w:rsidRPr="004158B6">
        <w:rPr>
          <w:sz w:val="20"/>
          <w:szCs w:val="20"/>
        </w:rPr>
        <w:t>Compatibility study</w:t>
      </w:r>
    </w:p>
    <w:p w14:paraId="0CC66004" w14:textId="47ECC9FB" w:rsidR="00C95D5D" w:rsidRPr="004158B6" w:rsidRDefault="00C95D5D" w:rsidP="00C95D5D">
      <w:pPr>
        <w:pStyle w:val="PLFEETFs"/>
        <w:rPr>
          <w:sz w:val="20"/>
          <w:szCs w:val="20"/>
        </w:rPr>
      </w:pPr>
      <w:r w:rsidRPr="004158B6">
        <w:rPr>
          <w:sz w:val="20"/>
          <w:szCs w:val="20"/>
        </w:rPr>
        <w:t xml:space="preserve">The drug-excipient compatibility of the gel formulations was investigated by ATR-FTIR spectroscopy by comparing individual formulation components, physical mixture, and formulations </w:t>
      </w:r>
      <w:r w:rsidR="00E14E70" w:rsidRPr="004158B6">
        <w:rPr>
          <w:sz w:val="20"/>
          <w:szCs w:val="20"/>
        </w:rPr>
        <w:t>similarl</w:t>
      </w:r>
      <w:r w:rsidRPr="004158B6">
        <w:rPr>
          <w:sz w:val="20"/>
          <w:szCs w:val="20"/>
        </w:rPr>
        <w:t>y as stated under the compatibility study in TFs. To avoid the dominating broad peak due to water, the hydrogels were freeze</w:t>
      </w:r>
      <w:r w:rsidR="00E14E70" w:rsidRPr="004158B6">
        <w:rPr>
          <w:sz w:val="20"/>
          <w:szCs w:val="20"/>
        </w:rPr>
        <w:t>-</w:t>
      </w:r>
      <w:r w:rsidRPr="004158B6">
        <w:rPr>
          <w:sz w:val="20"/>
          <w:szCs w:val="20"/>
        </w:rPr>
        <w:t xml:space="preserve">dried for 12 h </w:t>
      </w:r>
      <w:r w:rsidR="00E14E70" w:rsidRPr="004158B6">
        <w:rPr>
          <w:sz w:val="20"/>
          <w:szCs w:val="20"/>
        </w:rPr>
        <w:t>before</w:t>
      </w:r>
      <w:r w:rsidRPr="004158B6">
        <w:rPr>
          <w:sz w:val="20"/>
          <w:szCs w:val="20"/>
        </w:rPr>
        <w:t xml:space="preserve"> ATR-FTIR analysis.</w:t>
      </w:r>
    </w:p>
    <w:p w14:paraId="315E2E94" w14:textId="77777777" w:rsidR="00C95D5D" w:rsidRPr="004158B6" w:rsidRDefault="00C95D5D" w:rsidP="00C95D5D">
      <w:pPr>
        <w:pStyle w:val="Heading3"/>
        <w:rPr>
          <w:sz w:val="20"/>
          <w:szCs w:val="20"/>
        </w:rPr>
      </w:pPr>
      <w:r w:rsidRPr="004158B6">
        <w:rPr>
          <w:iCs/>
          <w:sz w:val="20"/>
          <w:szCs w:val="20"/>
        </w:rPr>
        <w:lastRenderedPageBreak/>
        <w:t>In-vitro</w:t>
      </w:r>
      <w:r w:rsidRPr="004158B6">
        <w:rPr>
          <w:sz w:val="20"/>
          <w:szCs w:val="20"/>
        </w:rPr>
        <w:t xml:space="preserve"> drug release and release kinetics</w:t>
      </w:r>
    </w:p>
    <w:p w14:paraId="052DB54B" w14:textId="394DD669" w:rsidR="00C95D5D" w:rsidRPr="004158B6" w:rsidRDefault="00C95D5D" w:rsidP="00C95D5D">
      <w:pPr>
        <w:pStyle w:val="PiperineManuscript"/>
        <w:rPr>
          <w:sz w:val="20"/>
          <w:szCs w:val="20"/>
        </w:rPr>
      </w:pPr>
      <w:r w:rsidRPr="004158B6">
        <w:rPr>
          <w:sz w:val="20"/>
          <w:szCs w:val="20"/>
        </w:rPr>
        <w:t xml:space="preserve">The </w:t>
      </w:r>
      <w:r w:rsidRPr="004158B6">
        <w:rPr>
          <w:i/>
          <w:iCs/>
          <w:sz w:val="20"/>
          <w:szCs w:val="20"/>
        </w:rPr>
        <w:t>in-vitro</w:t>
      </w:r>
      <w:r w:rsidRPr="004158B6">
        <w:rPr>
          <w:sz w:val="20"/>
          <w:szCs w:val="20"/>
        </w:rPr>
        <w:t xml:space="preserve"> drug release with respect to PIP from the TFG-F2, plain gel, </w:t>
      </w:r>
      <w:r w:rsidR="001D4218" w:rsidRPr="004158B6">
        <w:rPr>
          <w:sz w:val="20"/>
          <w:szCs w:val="20"/>
        </w:rPr>
        <w:t xml:space="preserve">optimized TFs </w:t>
      </w:r>
      <w:r w:rsidRPr="004158B6">
        <w:rPr>
          <w:sz w:val="20"/>
          <w:szCs w:val="20"/>
        </w:rPr>
        <w:t>formulation, and PLFEE solution (in media) w</w:t>
      </w:r>
      <w:r w:rsidR="00C874B3" w:rsidRPr="004158B6">
        <w:rPr>
          <w:sz w:val="20"/>
          <w:szCs w:val="20"/>
        </w:rPr>
        <w:t>as</w:t>
      </w:r>
      <w:r w:rsidRPr="004158B6">
        <w:rPr>
          <w:sz w:val="20"/>
          <w:szCs w:val="20"/>
        </w:rPr>
        <w:t xml:space="preserve"> carried out by </w:t>
      </w:r>
      <w:r w:rsidR="00C874B3" w:rsidRPr="004158B6">
        <w:rPr>
          <w:sz w:val="20"/>
          <w:szCs w:val="20"/>
        </w:rPr>
        <w:t xml:space="preserve">the </w:t>
      </w:r>
      <w:r w:rsidRPr="004158B6">
        <w:rPr>
          <w:sz w:val="20"/>
          <w:szCs w:val="20"/>
        </w:rPr>
        <w:t xml:space="preserve">dialysis bag method. The seamless cellulose dialysis tubing (Dialysis Membrane-70, MWCO 12000-14,000 Daltons, pore size: 2.4 nm, average flat width - 28.46 mm, average diameter- 17.5 mm, capacity approx. - 2.41 mL/cm, </w:t>
      </w:r>
      <w:proofErr w:type="spellStart"/>
      <w:r w:rsidRPr="004158B6">
        <w:rPr>
          <w:sz w:val="20"/>
          <w:szCs w:val="20"/>
        </w:rPr>
        <w:t>Himedia</w:t>
      </w:r>
      <w:proofErr w:type="spellEnd"/>
      <w:r w:rsidRPr="004158B6">
        <w:rPr>
          <w:sz w:val="20"/>
          <w:szCs w:val="20"/>
        </w:rPr>
        <w:t xml:space="preserve">, Laboratories, Pvt. Ltd., Mumbai, India) was soaked overnight in deionized water to remove the preservatives and to swell the bag. </w:t>
      </w:r>
      <w:r w:rsidR="003A4655" w:rsidRPr="004158B6">
        <w:rPr>
          <w:sz w:val="20"/>
          <w:szCs w:val="20"/>
        </w:rPr>
        <w:t>P</w:t>
      </w:r>
      <w:r w:rsidRPr="004158B6">
        <w:rPr>
          <w:sz w:val="20"/>
          <w:szCs w:val="20"/>
        </w:rPr>
        <w:t xml:space="preserve">hosphate buffered saline (PBS pH=7.4) containing </w:t>
      </w:r>
      <w:r w:rsidRPr="004158B6">
        <w:rPr>
          <w:color w:val="000000" w:themeColor="text1"/>
          <w:sz w:val="20"/>
          <w:szCs w:val="20"/>
        </w:rPr>
        <w:t xml:space="preserve">0.5% of T-80 was used as </w:t>
      </w:r>
      <w:r w:rsidRPr="004158B6">
        <w:rPr>
          <w:sz w:val="20"/>
          <w:szCs w:val="20"/>
        </w:rPr>
        <w:t xml:space="preserve">release media for </w:t>
      </w:r>
      <w:r w:rsidRPr="004158B6">
        <w:rPr>
          <w:i/>
          <w:iCs/>
          <w:sz w:val="20"/>
          <w:szCs w:val="20"/>
        </w:rPr>
        <w:t>in-vitro</w:t>
      </w:r>
      <w:r w:rsidRPr="004158B6">
        <w:rPr>
          <w:sz w:val="20"/>
          <w:szCs w:val="20"/>
        </w:rPr>
        <w:t xml:space="preserve"> release study </w:t>
      </w:r>
      <w:r w:rsidR="003A4655" w:rsidRPr="004158B6">
        <w:rPr>
          <w:sz w:val="20"/>
          <w:szCs w:val="20"/>
        </w:rPr>
        <w:fldChar w:fldCharType="begin"/>
      </w:r>
      <w:r w:rsidR="005403F3" w:rsidRPr="004158B6">
        <w:rPr>
          <w:sz w:val="20"/>
          <w:szCs w:val="20"/>
        </w:rPr>
        <w:instrText xml:space="preserve"> ADDIN EN.CITE &lt;EndNote&gt;&lt;Cite&gt;&lt;Author&gt;Ding&lt;/Author&gt;&lt;Year&gt;2018&lt;/Year&gt;&lt;RecNum&gt;75&lt;/RecNum&gt;&lt;DisplayText&gt;[10]&lt;/DisplayText&gt;&lt;record&gt;&lt;rec-number&gt;75&lt;/rec-number&gt;&lt;foreign-keys&gt;&lt;key app="EN" db-id="xpvvtz2919xtrievep95v9090rwtd00vf2xw" timestamp="1677837761"&gt;75&lt;/key&gt;&lt;/foreign-keys&gt;&lt;ref-type name="Journal Article"&gt;17&lt;/ref-type&gt;&lt;contributors&gt;&lt;authors&gt;&lt;author&gt;Ding, Yingying&lt;/author&gt;&lt;author&gt;Wang, Changyuan&lt;/author&gt;&lt;author&gt;Wang, Yutong&lt;/author&gt;&lt;author&gt;Xu, Youwei&lt;/author&gt;&lt;author&gt;Zhao, Jing&lt;/author&gt;&lt;author&gt;Gao, Meng&lt;/author&gt;&lt;author&gt;Ding, Yanfang&lt;/author&gt;&lt;author&gt;Peng, Jinyong&lt;/author&gt;&lt;author&gt;Li, Lei &lt;/author&gt;&lt;/authors&gt;&lt;/contributors&gt;&lt;titles&gt;&lt;title&gt;Development and evaluation of a novel drug delivery: Soluplus®/TPGS mixed micelles loaded with piperine in vitro and in vivo&lt;/title&gt;&lt;secondary-title&gt;Drug Development and Industrial Pharmacy&lt;/secondary-title&gt;&lt;/titles&gt;&lt;periodical&gt;&lt;full-title&gt;Drug Development and Industrial Pharmacy&lt;/full-title&gt;&lt;abbr-1&gt;Drug Dev Ind Pharm&lt;/abbr-1&gt;&lt;/periodical&gt;&lt;pages&gt;1409-1416&lt;/pages&gt;&lt;volume&gt;44&lt;/volume&gt;&lt;number&gt;9&lt;/number&gt;&lt;dates&gt;&lt;year&gt;2018&lt;/year&gt;&lt;/dates&gt;&lt;isbn&gt;0363-9045&lt;/isbn&gt;&lt;urls&gt;&lt;/urls&gt;&lt;/record&gt;&lt;/Cite&gt;&lt;/EndNote&gt;</w:instrText>
      </w:r>
      <w:r w:rsidR="003A4655" w:rsidRPr="004158B6">
        <w:rPr>
          <w:sz w:val="20"/>
          <w:szCs w:val="20"/>
        </w:rPr>
        <w:fldChar w:fldCharType="separate"/>
      </w:r>
      <w:r w:rsidR="003A4655" w:rsidRPr="004158B6">
        <w:rPr>
          <w:noProof/>
          <w:sz w:val="20"/>
          <w:szCs w:val="20"/>
        </w:rPr>
        <w:t>[10]</w:t>
      </w:r>
      <w:r w:rsidR="003A4655" w:rsidRPr="004158B6">
        <w:rPr>
          <w:sz w:val="20"/>
          <w:szCs w:val="20"/>
        </w:rPr>
        <w:fldChar w:fldCharType="end"/>
      </w:r>
      <w:r w:rsidRPr="004158B6">
        <w:rPr>
          <w:sz w:val="20"/>
          <w:szCs w:val="20"/>
        </w:rPr>
        <w:t xml:space="preserve">. Accurately 25 mg of PLFEE </w:t>
      </w:r>
      <w:r w:rsidR="003A4655" w:rsidRPr="004158B6">
        <w:rPr>
          <w:sz w:val="20"/>
          <w:szCs w:val="20"/>
        </w:rPr>
        <w:t>in solution form</w:t>
      </w:r>
      <w:r w:rsidRPr="004158B6">
        <w:rPr>
          <w:sz w:val="20"/>
          <w:szCs w:val="20"/>
        </w:rPr>
        <w:t xml:space="preserve"> (in release media), </w:t>
      </w:r>
      <w:r w:rsidR="00C874B3" w:rsidRPr="004158B6">
        <w:rPr>
          <w:sz w:val="20"/>
          <w:szCs w:val="20"/>
        </w:rPr>
        <w:t xml:space="preserve">an </w:t>
      </w:r>
      <w:r w:rsidRPr="004158B6">
        <w:rPr>
          <w:sz w:val="20"/>
          <w:szCs w:val="20"/>
        </w:rPr>
        <w:t xml:space="preserve">equivalent </w:t>
      </w:r>
      <w:proofErr w:type="gramStart"/>
      <w:r w:rsidRPr="004158B6">
        <w:rPr>
          <w:sz w:val="20"/>
          <w:szCs w:val="20"/>
        </w:rPr>
        <w:t>amount</w:t>
      </w:r>
      <w:proofErr w:type="gramEnd"/>
      <w:r w:rsidRPr="004158B6">
        <w:rPr>
          <w:sz w:val="20"/>
          <w:szCs w:val="20"/>
        </w:rPr>
        <w:t xml:space="preserve"> of </w:t>
      </w:r>
      <w:r w:rsidR="001D4218" w:rsidRPr="004158B6">
        <w:rPr>
          <w:sz w:val="20"/>
          <w:szCs w:val="20"/>
        </w:rPr>
        <w:t>optimized TFs</w:t>
      </w:r>
      <w:r w:rsidRPr="004158B6">
        <w:rPr>
          <w:sz w:val="20"/>
          <w:szCs w:val="20"/>
        </w:rPr>
        <w:t>, plain gel</w:t>
      </w:r>
      <w:r w:rsidR="00C874B3" w:rsidRPr="004158B6">
        <w:rPr>
          <w:sz w:val="20"/>
          <w:szCs w:val="20"/>
        </w:rPr>
        <w:t>,</w:t>
      </w:r>
      <w:r w:rsidRPr="004158B6">
        <w:rPr>
          <w:sz w:val="20"/>
          <w:szCs w:val="20"/>
        </w:rPr>
        <w:t xml:space="preserve"> and TFG-F2 were taken in </w:t>
      </w:r>
      <w:r w:rsidR="00C874B3" w:rsidRPr="004158B6">
        <w:rPr>
          <w:sz w:val="20"/>
          <w:szCs w:val="20"/>
        </w:rPr>
        <w:t xml:space="preserve">a </w:t>
      </w:r>
      <w:r w:rsidRPr="004158B6">
        <w:rPr>
          <w:sz w:val="20"/>
          <w:szCs w:val="20"/>
        </w:rPr>
        <w:t>dialysis bag, hermetically sealed at both ends by threads and placed into a beaker containing 80 mL of release media. The receptor medium was maintained at 37</w:t>
      </w:r>
      <w:r w:rsidR="003A4655" w:rsidRPr="004158B6">
        <w:rPr>
          <w:sz w:val="20"/>
          <w:szCs w:val="20"/>
        </w:rPr>
        <w:t xml:space="preserve"> ± 0.5°</w:t>
      </w:r>
      <w:r w:rsidRPr="004158B6">
        <w:rPr>
          <w:sz w:val="20"/>
          <w:szCs w:val="20"/>
        </w:rPr>
        <w:t>C with continuous stirring at 150 rpm by a temperature</w:t>
      </w:r>
      <w:r w:rsidR="00C874B3" w:rsidRPr="004158B6">
        <w:rPr>
          <w:sz w:val="20"/>
          <w:szCs w:val="20"/>
        </w:rPr>
        <w:t>-</w:t>
      </w:r>
      <w:r w:rsidRPr="004158B6">
        <w:rPr>
          <w:sz w:val="20"/>
          <w:szCs w:val="20"/>
        </w:rPr>
        <w:t xml:space="preserve">controlled magnetic stirrer with </w:t>
      </w:r>
      <w:r w:rsidR="00C874B3" w:rsidRPr="004158B6">
        <w:rPr>
          <w:sz w:val="20"/>
          <w:szCs w:val="20"/>
        </w:rPr>
        <w:t xml:space="preserve">a </w:t>
      </w:r>
      <w:r w:rsidRPr="004158B6">
        <w:rPr>
          <w:sz w:val="20"/>
          <w:szCs w:val="20"/>
        </w:rPr>
        <w:t xml:space="preserve">hot plate (IKA C-MAG HS 7). At predetermined time intervals (0, 0.083, 0.25, 0.5, 0.75, 1, 2, 3, 4, 5 6, 8, 10, 12, 14, 16, 18, 20, 22, 24, 26, 28, 30, 32, 34, 36, 38, and 48 h), 1 mL of the aliquot was withdrawn from receptor medium and immediately replenished with </w:t>
      </w:r>
      <w:r w:rsidR="00C874B3" w:rsidRPr="004158B6">
        <w:rPr>
          <w:sz w:val="20"/>
          <w:szCs w:val="20"/>
        </w:rPr>
        <w:t xml:space="preserve">the </w:t>
      </w:r>
      <w:r w:rsidRPr="004158B6">
        <w:rPr>
          <w:sz w:val="20"/>
          <w:szCs w:val="20"/>
        </w:rPr>
        <w:t xml:space="preserve">same volume of fresh blank medium to maintain sink condition. The amount of drug released was estimated by </w:t>
      </w:r>
      <w:r w:rsidR="00C874B3" w:rsidRPr="004158B6">
        <w:rPr>
          <w:sz w:val="20"/>
          <w:szCs w:val="20"/>
        </w:rPr>
        <w:t xml:space="preserve">the </w:t>
      </w:r>
      <w:r w:rsidRPr="004158B6">
        <w:rPr>
          <w:sz w:val="20"/>
          <w:szCs w:val="20"/>
        </w:rPr>
        <w:t xml:space="preserve">validated HPLC method. The results were expressed in terms of </w:t>
      </w:r>
      <w:r w:rsidR="00C874B3" w:rsidRPr="004158B6">
        <w:rPr>
          <w:sz w:val="20"/>
          <w:szCs w:val="20"/>
        </w:rPr>
        <w:t xml:space="preserve">the </w:t>
      </w:r>
      <w:r w:rsidRPr="004158B6">
        <w:rPr>
          <w:sz w:val="20"/>
          <w:szCs w:val="20"/>
        </w:rPr>
        <w:t xml:space="preserve">cumulative percentage of PIP released as a function of time. </w:t>
      </w:r>
    </w:p>
    <w:p w14:paraId="4590A356" w14:textId="3D179330" w:rsidR="00C95D5D" w:rsidRPr="004158B6" w:rsidRDefault="00C95D5D" w:rsidP="00C95D5D">
      <w:pPr>
        <w:pStyle w:val="PiperineManuscript"/>
        <w:rPr>
          <w:rFonts w:eastAsiaTheme="minorEastAsia"/>
          <w:sz w:val="20"/>
          <w:szCs w:val="20"/>
        </w:rPr>
      </w:pPr>
      <w:r w:rsidRPr="004158B6">
        <w:rPr>
          <w:sz w:val="20"/>
          <w:szCs w:val="20"/>
        </w:rPr>
        <w:t xml:space="preserve">The data of the </w:t>
      </w:r>
      <w:r w:rsidRPr="004158B6">
        <w:rPr>
          <w:i/>
          <w:iCs/>
          <w:sz w:val="20"/>
          <w:szCs w:val="20"/>
        </w:rPr>
        <w:t>in-vitro</w:t>
      </w:r>
      <w:r w:rsidRPr="004158B6">
        <w:rPr>
          <w:sz w:val="20"/>
          <w:szCs w:val="20"/>
        </w:rPr>
        <w:t xml:space="preserve"> drug release study was fitted to various mathematical kinetic models (zero order, first order, </w:t>
      </w:r>
      <w:proofErr w:type="spellStart"/>
      <w:r w:rsidRPr="004158B6">
        <w:rPr>
          <w:sz w:val="20"/>
          <w:szCs w:val="20"/>
        </w:rPr>
        <w:t>Korsmeyer-Peppas</w:t>
      </w:r>
      <w:proofErr w:type="spellEnd"/>
      <w:r w:rsidRPr="004158B6">
        <w:rPr>
          <w:sz w:val="20"/>
          <w:szCs w:val="20"/>
        </w:rPr>
        <w:t>, Higuchi, and Hixson-</w:t>
      </w:r>
      <w:proofErr w:type="spellStart"/>
      <w:r w:rsidR="00C874B3" w:rsidRPr="004158B6">
        <w:rPr>
          <w:sz w:val="20"/>
          <w:szCs w:val="20"/>
        </w:rPr>
        <w:t>C</w:t>
      </w:r>
      <w:r w:rsidRPr="004158B6">
        <w:rPr>
          <w:sz w:val="20"/>
          <w:szCs w:val="20"/>
        </w:rPr>
        <w:t>rowel</w:t>
      </w:r>
      <w:proofErr w:type="spellEnd"/>
      <w:r w:rsidRPr="004158B6">
        <w:rPr>
          <w:sz w:val="20"/>
          <w:szCs w:val="20"/>
        </w:rPr>
        <w:t xml:space="preserve"> cube root) to predict the release kinetics of PIP from TFs formulation. The linear regression analysis was performed to analyze the release data</w:t>
      </w:r>
      <w:r w:rsidR="004E4D0A" w:rsidRPr="004158B6">
        <w:rPr>
          <w:sz w:val="20"/>
          <w:szCs w:val="20"/>
        </w:rPr>
        <w:t>,</w:t>
      </w:r>
      <w:r w:rsidRPr="004158B6">
        <w:rPr>
          <w:sz w:val="20"/>
          <w:szCs w:val="20"/>
        </w:rPr>
        <w:t xml:space="preserve"> and the correlation coefficient (R</w:t>
      </w:r>
      <w:r w:rsidRPr="004158B6">
        <w:rPr>
          <w:sz w:val="20"/>
          <w:szCs w:val="20"/>
          <w:vertAlign w:val="superscript"/>
        </w:rPr>
        <w:t>2</w:t>
      </w:r>
      <w:r w:rsidRPr="004158B6">
        <w:rPr>
          <w:sz w:val="20"/>
          <w:szCs w:val="20"/>
        </w:rPr>
        <w:t>) in each case was estimated to predict the best</w:t>
      </w:r>
      <w:r w:rsidR="00C874B3" w:rsidRPr="004158B6">
        <w:rPr>
          <w:sz w:val="20"/>
          <w:szCs w:val="20"/>
        </w:rPr>
        <w:t>-</w:t>
      </w:r>
      <w:r w:rsidRPr="004158B6">
        <w:rPr>
          <w:sz w:val="20"/>
          <w:szCs w:val="20"/>
        </w:rPr>
        <w:t>fitting model.  The mechanism of drug release was investigated by fitting the 1</w:t>
      </w:r>
      <w:r w:rsidRPr="004158B6">
        <w:rPr>
          <w:sz w:val="20"/>
          <w:szCs w:val="20"/>
          <w:vertAlign w:val="superscript"/>
        </w:rPr>
        <w:t>st</w:t>
      </w:r>
      <w:r w:rsidRPr="004158B6">
        <w:rPr>
          <w:sz w:val="20"/>
          <w:szCs w:val="20"/>
        </w:rPr>
        <w:t xml:space="preserve"> 60% of the </w:t>
      </w:r>
      <w:r w:rsidRPr="004158B6">
        <w:rPr>
          <w:i/>
          <w:iCs/>
          <w:sz w:val="20"/>
          <w:szCs w:val="20"/>
        </w:rPr>
        <w:t>in-vitro</w:t>
      </w:r>
      <w:r w:rsidRPr="004158B6">
        <w:rPr>
          <w:sz w:val="20"/>
          <w:szCs w:val="20"/>
        </w:rPr>
        <w:t xml:space="preserve"> drug release data to </w:t>
      </w:r>
      <w:r w:rsidR="00C874B3" w:rsidRPr="004158B6">
        <w:rPr>
          <w:sz w:val="20"/>
          <w:szCs w:val="20"/>
        </w:rPr>
        <w:t xml:space="preserve">the </w:t>
      </w:r>
      <w:proofErr w:type="spellStart"/>
      <w:r w:rsidRPr="004158B6">
        <w:rPr>
          <w:sz w:val="20"/>
          <w:szCs w:val="20"/>
        </w:rPr>
        <w:t>Korsmeyer-Peppas</w:t>
      </w:r>
      <w:proofErr w:type="spellEnd"/>
      <w:r w:rsidRPr="004158B6">
        <w:rPr>
          <w:sz w:val="20"/>
          <w:szCs w:val="20"/>
        </w:rPr>
        <w:t xml:space="preserve"> model and estimating the release exponent (n). The following mathematical models are used for kinetic analysis.</w:t>
      </w:r>
    </w:p>
    <w:p w14:paraId="58D6F0B5" w14:textId="322A3469" w:rsidR="00C95D5D" w:rsidRPr="004158B6" w:rsidRDefault="00C95D5D" w:rsidP="00C95D5D">
      <w:pPr>
        <w:pStyle w:val="PiperineManuscript"/>
        <w:ind w:firstLine="720"/>
        <w:rPr>
          <w:sz w:val="20"/>
          <w:szCs w:val="20"/>
        </w:rPr>
      </w:pPr>
      <w:r w:rsidRPr="004158B6">
        <w:rPr>
          <w:rFonts w:eastAsiaTheme="minorEastAsia"/>
          <w:i/>
          <w:sz w:val="20"/>
          <w:szCs w:val="20"/>
        </w:rPr>
        <w:t>Zero-order kinetics</w:t>
      </w:r>
      <w:r w:rsidRPr="004158B6">
        <w:rPr>
          <w:rFonts w:eastAsiaTheme="minorEastAsia"/>
          <w:sz w:val="20"/>
          <w:szCs w:val="20"/>
        </w:rPr>
        <w:t xml:space="preserve">,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 xml:space="preserve">0 </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 xml:space="preserve">t </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 xml:space="preserve">0 </m:t>
            </m:r>
          </m:sub>
        </m:sSub>
        <m:r>
          <w:rPr>
            <w:rFonts w:ascii="Cambria Math" w:eastAsiaTheme="minorEastAsia" w:hAnsi="Cambria Math"/>
            <w:sz w:val="20"/>
            <w:szCs w:val="20"/>
          </w:rPr>
          <m:t>t                                               (Eq. S10)</m:t>
        </m:r>
      </m:oMath>
    </w:p>
    <w:p w14:paraId="48DD411F" w14:textId="77777777" w:rsidR="00C95D5D" w:rsidRPr="004158B6" w:rsidRDefault="00C95D5D" w:rsidP="00C95D5D">
      <w:pPr>
        <w:pStyle w:val="PLFEETFs"/>
        <w:rPr>
          <w:sz w:val="20"/>
          <w:szCs w:val="20"/>
        </w:rPr>
      </w:pPr>
      <w:r w:rsidRPr="004158B6">
        <w:rPr>
          <w:sz w:val="20"/>
          <w:szCs w:val="20"/>
        </w:rPr>
        <w:t>Where C</w:t>
      </w:r>
      <w:r w:rsidRPr="004158B6">
        <w:rPr>
          <w:sz w:val="20"/>
          <w:szCs w:val="20"/>
          <w:vertAlign w:val="subscript"/>
        </w:rPr>
        <w:t>0</w:t>
      </w:r>
      <w:r w:rsidRPr="004158B6">
        <w:rPr>
          <w:sz w:val="20"/>
          <w:szCs w:val="20"/>
        </w:rPr>
        <w:t>, Ct, and K</w:t>
      </w:r>
      <w:r w:rsidRPr="004158B6">
        <w:rPr>
          <w:sz w:val="20"/>
          <w:szCs w:val="20"/>
          <w:vertAlign w:val="subscript"/>
        </w:rPr>
        <w:t>0</w:t>
      </w:r>
      <w:r w:rsidRPr="004158B6">
        <w:rPr>
          <w:sz w:val="20"/>
          <w:szCs w:val="20"/>
        </w:rPr>
        <w:t xml:space="preserve"> are the drug concentration at time (t = 0), drug released at time t, and zero-order release constant.</w:t>
      </w:r>
    </w:p>
    <w:p w14:paraId="6B181548" w14:textId="20BE84AC" w:rsidR="00C95D5D" w:rsidRPr="004158B6" w:rsidRDefault="00C95D5D" w:rsidP="00C95D5D">
      <w:pPr>
        <w:pStyle w:val="PiperineManuscript"/>
        <w:ind w:firstLine="720"/>
        <w:rPr>
          <w:rFonts w:eastAsiaTheme="minorEastAsia"/>
          <w:sz w:val="20"/>
          <w:szCs w:val="20"/>
        </w:rPr>
      </w:pPr>
      <w:r w:rsidRPr="004158B6">
        <w:rPr>
          <w:i/>
          <w:sz w:val="20"/>
          <w:szCs w:val="20"/>
        </w:rPr>
        <w:t>First-order kinetics</w:t>
      </w:r>
      <w:r w:rsidRPr="004158B6">
        <w:rPr>
          <w:sz w:val="20"/>
          <w:szCs w:val="20"/>
        </w:rPr>
        <w:t xml:space="preserve">, </w:t>
      </w:r>
      <m:oMath>
        <m:r>
          <w:rPr>
            <w:rFonts w:ascii="Cambria Math" w:hAnsi="Cambria Math"/>
            <w:sz w:val="20"/>
            <w:szCs w:val="20"/>
          </w:rPr>
          <m:t>LogC=Log</m:t>
        </m:r>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0</m:t>
            </m:r>
          </m:sub>
        </m:sSub>
        <m:r>
          <w:rPr>
            <w:rFonts w:ascii="Cambria Math" w:hAnsi="Cambria Math"/>
            <w:sz w:val="20"/>
            <w:szCs w:val="20"/>
          </w:rPr>
          <m:t>-</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 xml:space="preserve">1 </m:t>
                </m:r>
              </m:sub>
            </m:sSub>
            <m:r>
              <w:rPr>
                <w:rFonts w:ascii="Cambria Math" w:eastAsiaTheme="minorEastAsia" w:hAnsi="Cambria Math"/>
                <w:sz w:val="20"/>
                <w:szCs w:val="20"/>
              </w:rPr>
              <m:t xml:space="preserve">t </m:t>
            </m:r>
          </m:num>
          <m:den>
            <m:r>
              <w:rPr>
                <w:rFonts w:ascii="Cambria Math" w:hAnsi="Cambria Math"/>
                <w:sz w:val="20"/>
                <w:szCs w:val="20"/>
              </w:rPr>
              <m:t>2.303</m:t>
            </m:r>
          </m:den>
        </m:f>
        <m:r>
          <w:rPr>
            <w:rFonts w:ascii="Cambria Math" w:eastAsiaTheme="minorEastAsia" w:hAnsi="Cambria Math"/>
            <w:sz w:val="20"/>
            <w:szCs w:val="20"/>
          </w:rPr>
          <m:t xml:space="preserve">                     (Eq. S11)</m:t>
        </m:r>
      </m:oMath>
    </w:p>
    <w:p w14:paraId="15F54EE4" w14:textId="77777777" w:rsidR="00C95D5D" w:rsidRPr="004158B6" w:rsidRDefault="00C95D5D" w:rsidP="00C95D5D">
      <w:pPr>
        <w:pStyle w:val="PLFEETFs"/>
        <w:rPr>
          <w:sz w:val="20"/>
          <w:szCs w:val="20"/>
        </w:rPr>
      </w:pPr>
      <w:r w:rsidRPr="004158B6">
        <w:rPr>
          <w:sz w:val="20"/>
          <w:szCs w:val="20"/>
        </w:rPr>
        <w:t>Where C is the % drug remaining at time t, C</w:t>
      </w:r>
      <w:r w:rsidRPr="004158B6">
        <w:rPr>
          <w:sz w:val="20"/>
          <w:szCs w:val="20"/>
          <w:vertAlign w:val="subscript"/>
        </w:rPr>
        <w:t>0</w:t>
      </w:r>
      <w:r w:rsidRPr="004158B6">
        <w:rPr>
          <w:sz w:val="20"/>
          <w:szCs w:val="20"/>
        </w:rPr>
        <w:t xml:space="preserve"> is the initial drug concentration and K</w:t>
      </w:r>
      <w:r w:rsidRPr="004158B6">
        <w:rPr>
          <w:sz w:val="20"/>
          <w:szCs w:val="20"/>
          <w:vertAlign w:val="subscript"/>
        </w:rPr>
        <w:t>1</w:t>
      </w:r>
      <w:r w:rsidRPr="004158B6">
        <w:rPr>
          <w:sz w:val="20"/>
          <w:szCs w:val="20"/>
        </w:rPr>
        <w:t xml:space="preserve"> is the first-order rate constant.</w:t>
      </w:r>
    </w:p>
    <w:p w14:paraId="7EE02B4F" w14:textId="44B641FE" w:rsidR="00C95D5D" w:rsidRPr="004158B6" w:rsidRDefault="00C95D5D" w:rsidP="00C95D5D">
      <w:pPr>
        <w:pStyle w:val="PiperineManuscript"/>
        <w:ind w:firstLine="720"/>
        <w:rPr>
          <w:rFonts w:eastAsiaTheme="minorEastAsia"/>
          <w:sz w:val="20"/>
          <w:szCs w:val="20"/>
        </w:rPr>
      </w:pPr>
      <w:r w:rsidRPr="004158B6">
        <w:rPr>
          <w:i/>
          <w:sz w:val="20"/>
          <w:szCs w:val="20"/>
        </w:rPr>
        <w:t>Higuchi model</w:t>
      </w:r>
      <w:r w:rsidRPr="004158B6">
        <w:rPr>
          <w:sz w:val="20"/>
          <w:szCs w:val="20"/>
        </w:rPr>
        <w:t xml:space="preserve">, </w:t>
      </w:r>
      <m:oMath>
        <m:r>
          <w:rPr>
            <w:rFonts w:ascii="Cambria Math" w:hAnsi="Cambria Math"/>
            <w:sz w:val="20"/>
            <w:szCs w:val="20"/>
          </w:rPr>
          <m:t>Q=</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H</m:t>
            </m:r>
          </m:sub>
        </m:sSub>
        <m:sSup>
          <m:sSupPr>
            <m:ctrlPr>
              <w:rPr>
                <w:rFonts w:ascii="Cambria Math" w:hAnsi="Cambria Math"/>
                <w:i/>
                <w:sz w:val="20"/>
                <w:szCs w:val="20"/>
              </w:rPr>
            </m:ctrlPr>
          </m:sSupPr>
          <m:e>
            <m:r>
              <w:rPr>
                <w:rFonts w:ascii="Cambria Math" w:hAnsi="Cambria Math"/>
                <w:sz w:val="20"/>
                <w:szCs w:val="20"/>
              </w:rPr>
              <m:t>t</m:t>
            </m:r>
          </m:e>
          <m:sup>
            <m:r>
              <w:rPr>
                <w:rFonts w:ascii="Cambria Math" w:hAnsi="Cambria Math"/>
                <w:sz w:val="20"/>
                <w:szCs w:val="20"/>
              </w:rPr>
              <m:t>1/2</m:t>
            </m:r>
          </m:sup>
        </m:sSup>
        <m:r>
          <w:rPr>
            <w:rFonts w:ascii="Cambria Math" w:hAnsi="Cambria Math"/>
            <w:sz w:val="20"/>
            <w:szCs w:val="20"/>
          </w:rPr>
          <m:t xml:space="preserve">                                                              (</m:t>
        </m:r>
        <m:r>
          <w:rPr>
            <w:rFonts w:ascii="Cambria Math" w:eastAsiaTheme="minorEastAsia" w:hAnsi="Cambria Math"/>
            <w:sz w:val="20"/>
            <w:szCs w:val="20"/>
          </w:rPr>
          <m:t>Eq. S12</m:t>
        </m:r>
        <m:r>
          <w:rPr>
            <w:rFonts w:ascii="Cambria Math" w:hAnsi="Cambria Math"/>
            <w:sz w:val="20"/>
            <w:szCs w:val="20"/>
          </w:rPr>
          <m:t>)</m:t>
        </m:r>
      </m:oMath>
    </w:p>
    <w:p w14:paraId="78EA7586" w14:textId="77777777" w:rsidR="00C95D5D" w:rsidRPr="004158B6" w:rsidRDefault="00C95D5D" w:rsidP="00C95D5D">
      <w:pPr>
        <w:pStyle w:val="PLFEETFs"/>
        <w:rPr>
          <w:sz w:val="20"/>
          <w:szCs w:val="20"/>
        </w:rPr>
      </w:pPr>
      <w:r w:rsidRPr="004158B6">
        <w:rPr>
          <w:sz w:val="20"/>
          <w:szCs w:val="20"/>
        </w:rPr>
        <w:t>Where Q is the quantity of drug released at time t and K</w:t>
      </w:r>
      <w:r w:rsidRPr="004158B6">
        <w:rPr>
          <w:sz w:val="20"/>
          <w:szCs w:val="20"/>
          <w:vertAlign w:val="subscript"/>
        </w:rPr>
        <w:t>H</w:t>
      </w:r>
      <w:r w:rsidRPr="004158B6">
        <w:rPr>
          <w:sz w:val="20"/>
          <w:szCs w:val="20"/>
        </w:rPr>
        <w:t xml:space="preserve"> is the Higuchi constant.</w:t>
      </w:r>
    </w:p>
    <w:p w14:paraId="55AB9163" w14:textId="5130421C" w:rsidR="00C95D5D" w:rsidRPr="004158B6" w:rsidRDefault="00C95D5D" w:rsidP="00C95D5D">
      <w:pPr>
        <w:pStyle w:val="PiperineManuscript"/>
        <w:ind w:firstLine="720"/>
        <w:rPr>
          <w:sz w:val="20"/>
          <w:szCs w:val="20"/>
        </w:rPr>
      </w:pPr>
      <w:proofErr w:type="spellStart"/>
      <w:r w:rsidRPr="004158B6">
        <w:rPr>
          <w:i/>
          <w:sz w:val="20"/>
          <w:szCs w:val="20"/>
        </w:rPr>
        <w:t>Korsmeyer-Peppas</w:t>
      </w:r>
      <w:proofErr w:type="spellEnd"/>
      <w:r w:rsidRPr="004158B6">
        <w:rPr>
          <w:i/>
          <w:sz w:val="20"/>
          <w:szCs w:val="20"/>
        </w:rPr>
        <w:t xml:space="preserve"> model</w:t>
      </w:r>
      <w:r w:rsidRPr="004158B6">
        <w:rPr>
          <w:sz w:val="20"/>
          <w:szCs w:val="20"/>
        </w:rPr>
        <w:t xml:space="preserve">, </w:t>
      </w:r>
      <m:oMath>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t</m:t>
                </m:r>
              </m:sub>
            </m:sSub>
          </m:num>
          <m:den>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m:t>
                </m:r>
              </m:sub>
            </m:sSub>
          </m:den>
        </m:f>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kp</m:t>
            </m:r>
          </m:sub>
        </m:sSub>
        <m:sSup>
          <m:sSupPr>
            <m:ctrlPr>
              <w:rPr>
                <w:rFonts w:ascii="Cambria Math" w:hAnsi="Cambria Math"/>
                <w:i/>
                <w:sz w:val="20"/>
                <w:szCs w:val="20"/>
              </w:rPr>
            </m:ctrlPr>
          </m:sSupPr>
          <m:e>
            <m:r>
              <w:rPr>
                <w:rFonts w:ascii="Cambria Math" w:hAnsi="Cambria Math"/>
                <w:sz w:val="20"/>
                <w:szCs w:val="20"/>
              </w:rPr>
              <m:t>t</m:t>
            </m:r>
          </m:e>
          <m:sup>
            <m:r>
              <w:rPr>
                <w:rFonts w:ascii="Cambria Math" w:hAnsi="Cambria Math"/>
                <w:sz w:val="20"/>
                <w:szCs w:val="20"/>
              </w:rPr>
              <m:t>n</m:t>
            </m:r>
          </m:sup>
        </m:sSup>
        <m:r>
          <w:rPr>
            <w:rFonts w:ascii="Cambria Math" w:hAnsi="Cambria Math"/>
            <w:sz w:val="20"/>
            <w:szCs w:val="20"/>
          </w:rPr>
          <m:t xml:space="preserve">                                            (</m:t>
        </m:r>
        <m:r>
          <w:rPr>
            <w:rFonts w:ascii="Cambria Math" w:eastAsiaTheme="minorEastAsia" w:hAnsi="Cambria Math"/>
            <w:sz w:val="20"/>
            <w:szCs w:val="20"/>
          </w:rPr>
          <m:t>Eq. S13</m:t>
        </m:r>
        <m:r>
          <w:rPr>
            <w:rFonts w:ascii="Cambria Math" w:hAnsi="Cambria Math"/>
            <w:sz w:val="20"/>
            <w:szCs w:val="20"/>
          </w:rPr>
          <m:t>)</m:t>
        </m:r>
      </m:oMath>
    </w:p>
    <w:p w14:paraId="31F5589C" w14:textId="77777777" w:rsidR="00C95D5D" w:rsidRPr="004158B6" w:rsidRDefault="00C95D5D" w:rsidP="00C95D5D">
      <w:pPr>
        <w:pStyle w:val="PLFEETFs"/>
        <w:rPr>
          <w:sz w:val="20"/>
          <w:szCs w:val="20"/>
        </w:rPr>
      </w:pPr>
      <w:r w:rsidRPr="004158B6">
        <w:rPr>
          <w:sz w:val="20"/>
          <w:szCs w:val="20"/>
        </w:rPr>
        <w:t>Where M</w:t>
      </w:r>
      <w:r w:rsidRPr="004158B6">
        <w:rPr>
          <w:sz w:val="20"/>
          <w:szCs w:val="20"/>
          <w:vertAlign w:val="subscript"/>
        </w:rPr>
        <w:t>t</w:t>
      </w:r>
      <w:r w:rsidRPr="004158B6">
        <w:rPr>
          <w:sz w:val="20"/>
          <w:szCs w:val="20"/>
        </w:rPr>
        <w:t xml:space="preserve"> is the quantity of drug released at time t, M</w:t>
      </w:r>
      <w:r w:rsidRPr="004158B6">
        <w:rPr>
          <w:sz w:val="20"/>
          <w:szCs w:val="20"/>
          <w:vertAlign w:val="subscript"/>
        </w:rPr>
        <w:t>∞</w:t>
      </w:r>
      <w:r w:rsidRPr="004158B6">
        <w:rPr>
          <w:sz w:val="20"/>
          <w:szCs w:val="20"/>
        </w:rPr>
        <w:t xml:space="preserve"> is the quantity of drug released at ∞ time, M</w:t>
      </w:r>
      <w:r w:rsidRPr="004158B6">
        <w:rPr>
          <w:sz w:val="20"/>
          <w:szCs w:val="20"/>
          <w:vertAlign w:val="subscript"/>
        </w:rPr>
        <w:t>t</w:t>
      </w:r>
      <w:r w:rsidRPr="004158B6">
        <w:rPr>
          <w:sz w:val="20"/>
          <w:szCs w:val="20"/>
        </w:rPr>
        <w:t xml:space="preserve"> / M</w:t>
      </w:r>
      <w:r w:rsidRPr="004158B6">
        <w:rPr>
          <w:sz w:val="20"/>
          <w:szCs w:val="20"/>
          <w:vertAlign w:val="subscript"/>
        </w:rPr>
        <w:t>∞</w:t>
      </w:r>
      <w:r w:rsidRPr="004158B6">
        <w:rPr>
          <w:sz w:val="20"/>
          <w:szCs w:val="20"/>
        </w:rPr>
        <w:t xml:space="preserve"> is the fraction of drug released at time t, </w:t>
      </w:r>
      <w:proofErr w:type="spellStart"/>
      <w:r w:rsidRPr="004158B6">
        <w:rPr>
          <w:sz w:val="20"/>
          <w:szCs w:val="20"/>
        </w:rPr>
        <w:t>k</w:t>
      </w:r>
      <w:r w:rsidRPr="004158B6">
        <w:rPr>
          <w:sz w:val="20"/>
          <w:szCs w:val="20"/>
          <w:vertAlign w:val="subscript"/>
        </w:rPr>
        <w:t>kp</w:t>
      </w:r>
      <w:proofErr w:type="spellEnd"/>
      <w:r w:rsidRPr="004158B6">
        <w:rPr>
          <w:sz w:val="20"/>
          <w:szCs w:val="20"/>
        </w:rPr>
        <w:t xml:space="preserve"> is the </w:t>
      </w:r>
      <w:proofErr w:type="spellStart"/>
      <w:r w:rsidRPr="004158B6">
        <w:rPr>
          <w:sz w:val="20"/>
          <w:szCs w:val="20"/>
        </w:rPr>
        <w:t>Korsmeyer</w:t>
      </w:r>
      <w:proofErr w:type="spellEnd"/>
      <w:r w:rsidRPr="004158B6">
        <w:rPr>
          <w:sz w:val="20"/>
          <w:szCs w:val="20"/>
        </w:rPr>
        <w:t xml:space="preserve"> rate constant, and n is the diffusional exponent. </w:t>
      </w:r>
    </w:p>
    <w:p w14:paraId="2C5523C0" w14:textId="5FB8C61A" w:rsidR="00C95D5D" w:rsidRPr="004158B6" w:rsidRDefault="00C95D5D" w:rsidP="00C95D5D">
      <w:pPr>
        <w:pStyle w:val="PiperineManuscript"/>
        <w:ind w:firstLine="720"/>
        <w:rPr>
          <w:rFonts w:eastAsiaTheme="minorEastAsia"/>
          <w:sz w:val="20"/>
          <w:szCs w:val="20"/>
        </w:rPr>
      </w:pPr>
      <w:r w:rsidRPr="004158B6">
        <w:rPr>
          <w:i/>
          <w:sz w:val="20"/>
          <w:szCs w:val="20"/>
        </w:rPr>
        <w:lastRenderedPageBreak/>
        <w:t>Hixson-</w:t>
      </w:r>
      <w:proofErr w:type="spellStart"/>
      <w:r w:rsidR="00C874B3" w:rsidRPr="004158B6">
        <w:rPr>
          <w:i/>
          <w:sz w:val="20"/>
          <w:szCs w:val="20"/>
        </w:rPr>
        <w:t>C</w:t>
      </w:r>
      <w:r w:rsidRPr="004158B6">
        <w:rPr>
          <w:i/>
          <w:sz w:val="20"/>
          <w:szCs w:val="20"/>
        </w:rPr>
        <w:t>rowel</w:t>
      </w:r>
      <w:proofErr w:type="spellEnd"/>
      <w:r w:rsidRPr="004158B6">
        <w:rPr>
          <w:i/>
          <w:sz w:val="20"/>
          <w:szCs w:val="20"/>
        </w:rPr>
        <w:t xml:space="preserve"> cubic root law</w:t>
      </w:r>
      <w:r w:rsidRPr="004158B6">
        <w:rPr>
          <w:sz w:val="20"/>
          <w:szCs w:val="20"/>
        </w:rPr>
        <w:t xml:space="preserve">, </w:t>
      </w:r>
      <m:oMath>
        <m:rad>
          <m:radPr>
            <m:ctrlPr>
              <w:rPr>
                <w:rFonts w:ascii="Cambria Math" w:hAnsi="Cambria Math"/>
                <w:i/>
                <w:sz w:val="20"/>
                <w:szCs w:val="20"/>
              </w:rPr>
            </m:ctrlPr>
          </m:radPr>
          <m:deg>
            <m:r>
              <w:rPr>
                <w:rFonts w:ascii="Cambria Math" w:hAnsi="Cambria Math"/>
                <w:sz w:val="20"/>
                <w:szCs w:val="20"/>
              </w:rPr>
              <m:t>3</m:t>
            </m:r>
          </m:deg>
          <m:e>
            <m:sSub>
              <m:sSubPr>
                <m:ctrlPr>
                  <w:rPr>
                    <w:rFonts w:ascii="Cambria Math" w:hAnsi="Cambria Math"/>
                    <w:i/>
                    <w:sz w:val="20"/>
                    <w:szCs w:val="20"/>
                  </w:rPr>
                </m:ctrlPr>
              </m:sSubPr>
              <m:e>
                <m:r>
                  <w:rPr>
                    <w:rFonts w:ascii="Cambria Math" w:hAnsi="Cambria Math"/>
                    <w:sz w:val="20"/>
                    <w:szCs w:val="20"/>
                  </w:rPr>
                  <m:t>W</m:t>
                </m:r>
              </m:e>
              <m:sub>
                <m:r>
                  <w:rPr>
                    <w:rFonts w:ascii="Cambria Math" w:hAnsi="Cambria Math"/>
                    <w:sz w:val="20"/>
                    <w:szCs w:val="20"/>
                  </w:rPr>
                  <m:t>0</m:t>
                </m:r>
              </m:sub>
            </m:sSub>
          </m:e>
        </m:rad>
        <m:r>
          <w:rPr>
            <w:rFonts w:ascii="Cambria Math" w:hAnsi="Cambria Math"/>
            <w:sz w:val="20"/>
            <w:szCs w:val="20"/>
          </w:rPr>
          <m:t>-</m:t>
        </m:r>
        <m:rad>
          <m:radPr>
            <m:ctrlPr>
              <w:rPr>
                <w:rFonts w:ascii="Cambria Math" w:hAnsi="Cambria Math"/>
                <w:i/>
                <w:sz w:val="20"/>
                <w:szCs w:val="20"/>
              </w:rPr>
            </m:ctrlPr>
          </m:radPr>
          <m:deg>
            <m:r>
              <w:rPr>
                <w:rFonts w:ascii="Cambria Math" w:hAnsi="Cambria Math"/>
                <w:sz w:val="20"/>
                <w:szCs w:val="20"/>
              </w:rPr>
              <m:t>3</m:t>
            </m:r>
          </m:deg>
          <m:e>
            <m:sSub>
              <m:sSubPr>
                <m:ctrlPr>
                  <w:rPr>
                    <w:rFonts w:ascii="Cambria Math" w:hAnsi="Cambria Math"/>
                    <w:i/>
                    <w:sz w:val="20"/>
                    <w:szCs w:val="20"/>
                  </w:rPr>
                </m:ctrlPr>
              </m:sSubPr>
              <m:e>
                <m:r>
                  <w:rPr>
                    <w:rFonts w:ascii="Cambria Math" w:hAnsi="Cambria Math"/>
                    <w:sz w:val="20"/>
                    <w:szCs w:val="20"/>
                  </w:rPr>
                  <m:t>W</m:t>
                </m:r>
              </m:e>
              <m:sub>
                <m:r>
                  <w:rPr>
                    <w:rFonts w:ascii="Cambria Math" w:hAnsi="Cambria Math"/>
                    <w:sz w:val="20"/>
                    <w:szCs w:val="20"/>
                  </w:rPr>
                  <m:t>t</m:t>
                </m:r>
              </m:sub>
            </m:sSub>
          </m:e>
        </m:ra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HC</m:t>
            </m:r>
          </m:sub>
        </m:sSub>
        <m:r>
          <w:rPr>
            <w:rFonts w:ascii="Cambria Math" w:hAnsi="Cambria Math"/>
            <w:sz w:val="20"/>
            <w:szCs w:val="20"/>
          </w:rPr>
          <m:t>t</m:t>
        </m:r>
        <m:r>
          <w:rPr>
            <w:rFonts w:ascii="Cambria Math" w:eastAsiaTheme="minorEastAsia" w:hAnsi="Cambria Math"/>
            <w:sz w:val="20"/>
            <w:szCs w:val="20"/>
          </w:rPr>
          <m:t xml:space="preserve">                                  (Eq. S14)</m:t>
        </m:r>
      </m:oMath>
    </w:p>
    <w:p w14:paraId="594956BD" w14:textId="77777777" w:rsidR="00C95D5D" w:rsidRPr="004158B6" w:rsidRDefault="00C95D5D" w:rsidP="00C95D5D">
      <w:pPr>
        <w:pStyle w:val="PLFEETFs"/>
        <w:rPr>
          <w:sz w:val="20"/>
          <w:szCs w:val="20"/>
        </w:rPr>
      </w:pPr>
      <w:r w:rsidRPr="004158B6">
        <w:rPr>
          <w:sz w:val="20"/>
          <w:szCs w:val="20"/>
        </w:rPr>
        <w:t>Where W</w:t>
      </w:r>
      <w:r w:rsidRPr="004158B6">
        <w:rPr>
          <w:sz w:val="20"/>
          <w:szCs w:val="20"/>
          <w:vertAlign w:val="subscript"/>
        </w:rPr>
        <w:t>0</w:t>
      </w:r>
      <w:r w:rsidRPr="004158B6">
        <w:rPr>
          <w:sz w:val="20"/>
          <w:szCs w:val="20"/>
        </w:rPr>
        <w:t xml:space="preserve"> is the initial amount of the drug (amount of drug remaining at time 0), </w:t>
      </w:r>
      <w:proofErr w:type="spellStart"/>
      <w:r w:rsidRPr="004158B6">
        <w:rPr>
          <w:sz w:val="20"/>
          <w:szCs w:val="20"/>
        </w:rPr>
        <w:t>W</w:t>
      </w:r>
      <w:r w:rsidRPr="004158B6">
        <w:rPr>
          <w:sz w:val="20"/>
          <w:szCs w:val="20"/>
          <w:vertAlign w:val="subscript"/>
        </w:rPr>
        <w:t>t</w:t>
      </w:r>
      <w:proofErr w:type="spellEnd"/>
      <w:r w:rsidRPr="004158B6">
        <w:rPr>
          <w:sz w:val="20"/>
          <w:szCs w:val="20"/>
        </w:rPr>
        <w:t xml:space="preserve"> is the amount of drug remaining to be released at time t, and K</w:t>
      </w:r>
      <w:r w:rsidRPr="004158B6">
        <w:rPr>
          <w:sz w:val="20"/>
          <w:szCs w:val="20"/>
          <w:vertAlign w:val="subscript"/>
        </w:rPr>
        <w:t>HC</w:t>
      </w:r>
      <w:r w:rsidRPr="004158B6">
        <w:rPr>
          <w:sz w:val="20"/>
          <w:szCs w:val="20"/>
        </w:rPr>
        <w:t xml:space="preserve"> is the Hixson-Crowell rate constant.</w:t>
      </w:r>
    </w:p>
    <w:p w14:paraId="5AAF4FA8" w14:textId="77777777" w:rsidR="00C95D5D" w:rsidRPr="004158B6" w:rsidRDefault="00C95D5D" w:rsidP="00DC36E5">
      <w:pPr>
        <w:pStyle w:val="Heading3"/>
        <w:rPr>
          <w:sz w:val="20"/>
          <w:szCs w:val="20"/>
        </w:rPr>
      </w:pPr>
      <w:r w:rsidRPr="004158B6">
        <w:rPr>
          <w:sz w:val="20"/>
          <w:szCs w:val="20"/>
        </w:rPr>
        <w:t>Stability Studies</w:t>
      </w:r>
    </w:p>
    <w:p w14:paraId="128FD260" w14:textId="19D3495F" w:rsidR="00C95D5D" w:rsidRPr="004158B6" w:rsidRDefault="00C95D5D" w:rsidP="00C95D5D">
      <w:pPr>
        <w:pStyle w:val="PLFEETFs"/>
        <w:rPr>
          <w:sz w:val="20"/>
          <w:szCs w:val="20"/>
        </w:rPr>
      </w:pPr>
      <w:r w:rsidRPr="004158B6">
        <w:rPr>
          <w:sz w:val="20"/>
          <w:szCs w:val="20"/>
        </w:rPr>
        <w:t>The stability testing was carried out as per ICH guidelines (ICH Q1 R2). The gel formulations w</w:t>
      </w:r>
      <w:r w:rsidR="00331AF7" w:rsidRPr="004158B6">
        <w:rPr>
          <w:sz w:val="20"/>
          <w:szCs w:val="20"/>
        </w:rPr>
        <w:t>ere</w:t>
      </w:r>
      <w:r w:rsidRPr="004158B6">
        <w:rPr>
          <w:sz w:val="20"/>
          <w:szCs w:val="20"/>
        </w:rPr>
        <w:t xml:space="preserve"> filled in the sterile collapsible </w:t>
      </w:r>
      <w:proofErr w:type="spellStart"/>
      <w:r w:rsidR="0027329E" w:rsidRPr="004158B6">
        <w:rPr>
          <w:sz w:val="20"/>
          <w:szCs w:val="20"/>
        </w:rPr>
        <w:t>aluminum</w:t>
      </w:r>
      <w:proofErr w:type="spellEnd"/>
      <w:r w:rsidRPr="004158B6">
        <w:rPr>
          <w:sz w:val="20"/>
          <w:szCs w:val="20"/>
        </w:rPr>
        <w:t xml:space="preserve"> tubes and subjected to long</w:t>
      </w:r>
      <w:r w:rsidR="00331AF7" w:rsidRPr="004158B6">
        <w:rPr>
          <w:sz w:val="20"/>
          <w:szCs w:val="20"/>
        </w:rPr>
        <w:t>-</w:t>
      </w:r>
      <w:r w:rsidRPr="004158B6">
        <w:rPr>
          <w:sz w:val="20"/>
          <w:szCs w:val="20"/>
        </w:rPr>
        <w:t>term stability condition</w:t>
      </w:r>
      <w:r w:rsidR="00331AF7" w:rsidRPr="004158B6">
        <w:rPr>
          <w:sz w:val="20"/>
          <w:szCs w:val="20"/>
        </w:rPr>
        <w:t>s</w:t>
      </w:r>
      <w:r w:rsidRPr="004158B6">
        <w:rPr>
          <w:sz w:val="20"/>
          <w:szCs w:val="20"/>
        </w:rPr>
        <w:t xml:space="preserve"> (5 ± 3°C) for 12 months and accelerated condition</w:t>
      </w:r>
      <w:r w:rsidR="00331AF7" w:rsidRPr="004158B6">
        <w:rPr>
          <w:sz w:val="20"/>
          <w:szCs w:val="20"/>
        </w:rPr>
        <w:t>s</w:t>
      </w:r>
      <w:r w:rsidRPr="004158B6">
        <w:rPr>
          <w:sz w:val="20"/>
          <w:szCs w:val="20"/>
        </w:rPr>
        <w:t xml:space="preserve"> (25 ± 2°C/60 ± 5% RH) for 6 months. Periodically at 0, 6, 9, and 12 months for long</w:t>
      </w:r>
      <w:r w:rsidR="00331AF7" w:rsidRPr="004158B6">
        <w:rPr>
          <w:sz w:val="20"/>
          <w:szCs w:val="20"/>
        </w:rPr>
        <w:t>-</w:t>
      </w:r>
      <w:r w:rsidRPr="004158B6">
        <w:rPr>
          <w:sz w:val="20"/>
          <w:szCs w:val="20"/>
        </w:rPr>
        <w:t xml:space="preserve">term stability study and 0, 3, and 6 months for accelerated condition, the formulations were evaluated for organoleptic properties, consistency, homogeneity, </w:t>
      </w:r>
      <w:proofErr w:type="spellStart"/>
      <w:r w:rsidRPr="004158B6">
        <w:rPr>
          <w:sz w:val="20"/>
          <w:szCs w:val="20"/>
        </w:rPr>
        <w:t>spreadability</w:t>
      </w:r>
      <w:proofErr w:type="spellEnd"/>
      <w:r w:rsidRPr="004158B6">
        <w:rPr>
          <w:sz w:val="20"/>
          <w:szCs w:val="20"/>
        </w:rPr>
        <w:t>, extrudability, pH, viscosity, drug content, syneresis, and drug-excipient compatibility.</w:t>
      </w:r>
    </w:p>
    <w:p w14:paraId="32866765" w14:textId="77777777" w:rsidR="00C95D5D" w:rsidRPr="004158B6" w:rsidRDefault="00C95D5D" w:rsidP="00C95D5D">
      <w:pPr>
        <w:pStyle w:val="Heading2"/>
        <w:rPr>
          <w:sz w:val="20"/>
          <w:szCs w:val="20"/>
        </w:rPr>
      </w:pPr>
      <w:r w:rsidRPr="004158B6">
        <w:rPr>
          <w:sz w:val="20"/>
          <w:szCs w:val="20"/>
        </w:rPr>
        <w:t>Animal experiments</w:t>
      </w:r>
    </w:p>
    <w:p w14:paraId="69396235" w14:textId="216F5297" w:rsidR="00C95D5D" w:rsidRPr="004158B6" w:rsidRDefault="00C95D5D" w:rsidP="00C95D5D">
      <w:pPr>
        <w:pStyle w:val="PLFEETFs"/>
        <w:rPr>
          <w:sz w:val="20"/>
          <w:szCs w:val="20"/>
        </w:rPr>
      </w:pPr>
      <w:r w:rsidRPr="004158B6">
        <w:rPr>
          <w:sz w:val="20"/>
          <w:szCs w:val="20"/>
        </w:rPr>
        <w:t xml:space="preserve">The guidelines of </w:t>
      </w:r>
      <w:r w:rsidR="00883AD4" w:rsidRPr="004158B6">
        <w:rPr>
          <w:sz w:val="20"/>
          <w:szCs w:val="20"/>
        </w:rPr>
        <w:t xml:space="preserve">the </w:t>
      </w:r>
      <w:r w:rsidRPr="004158B6">
        <w:rPr>
          <w:sz w:val="20"/>
          <w:szCs w:val="20"/>
        </w:rPr>
        <w:t xml:space="preserve">“Committee for the Purpose of Control </w:t>
      </w:r>
      <w:r w:rsidR="00DC36E5" w:rsidRPr="004158B6">
        <w:rPr>
          <w:sz w:val="20"/>
          <w:szCs w:val="20"/>
        </w:rPr>
        <w:t>a</w:t>
      </w:r>
      <w:r w:rsidRPr="004158B6">
        <w:rPr>
          <w:sz w:val="20"/>
          <w:szCs w:val="20"/>
        </w:rPr>
        <w:t>nd Supervision of Experiments on Animals” (CPCSEA) w</w:t>
      </w:r>
      <w:r w:rsidR="00883AD4" w:rsidRPr="004158B6">
        <w:rPr>
          <w:sz w:val="20"/>
          <w:szCs w:val="20"/>
        </w:rPr>
        <w:t>ere</w:t>
      </w:r>
      <w:r w:rsidRPr="004158B6">
        <w:rPr>
          <w:sz w:val="20"/>
          <w:szCs w:val="20"/>
        </w:rPr>
        <w:t xml:space="preserve"> strictly followed for care and animal experiments. The experiments were carried out following an approved protocol from Institutional Animal Ethics Committee (IAEC Approval Number: IIT(BHU)/IAEC/2022/001). Female C57BL/6 mice: 7-8 weeks old, 18 ± 1.865 g body weight) were housed in cages with free access to standard food (Laboratory animal feeds, VRK Nutritional Solutions, Maharashtra, India) and water. All the animals were kept in a room (25 ± 1°C, 55 ± 5% RH) with 12 h of dark/light cycle and accustomed to the laboratory conditions over 1 week before experiments. </w:t>
      </w:r>
    </w:p>
    <w:p w14:paraId="59798742" w14:textId="77777777" w:rsidR="00C95D5D" w:rsidRPr="004158B6" w:rsidRDefault="00C95D5D" w:rsidP="00C95D5D">
      <w:pPr>
        <w:pStyle w:val="Heading3"/>
        <w:rPr>
          <w:sz w:val="20"/>
          <w:szCs w:val="20"/>
        </w:rPr>
      </w:pPr>
      <w:r w:rsidRPr="004158B6">
        <w:rPr>
          <w:sz w:val="20"/>
          <w:szCs w:val="20"/>
        </w:rPr>
        <w:t>Ex-vivo skin permeation study and permeability kinetics</w:t>
      </w:r>
    </w:p>
    <w:p w14:paraId="2646E06B" w14:textId="04975A1E" w:rsidR="00C95D5D" w:rsidRPr="004158B6" w:rsidRDefault="00883AD4" w:rsidP="00C95D5D">
      <w:pPr>
        <w:pStyle w:val="PLFEETFs"/>
        <w:rPr>
          <w:sz w:val="20"/>
          <w:szCs w:val="20"/>
        </w:rPr>
      </w:pPr>
      <w:r w:rsidRPr="004158B6">
        <w:rPr>
          <w:sz w:val="20"/>
          <w:szCs w:val="20"/>
        </w:rPr>
        <w:t>The s</w:t>
      </w:r>
      <w:r w:rsidR="00C95D5D" w:rsidRPr="004158B6">
        <w:rPr>
          <w:sz w:val="20"/>
          <w:szCs w:val="20"/>
        </w:rPr>
        <w:t xml:space="preserve">kin of C57BL/6 female mice was collected from the healthy group of </w:t>
      </w:r>
      <w:r w:rsidRPr="004158B6">
        <w:rPr>
          <w:sz w:val="20"/>
          <w:szCs w:val="20"/>
        </w:rPr>
        <w:t xml:space="preserve">the </w:t>
      </w:r>
      <w:r w:rsidR="00C95D5D" w:rsidRPr="004158B6">
        <w:rPr>
          <w:sz w:val="20"/>
          <w:szCs w:val="20"/>
        </w:rPr>
        <w:t>dermal toxicity study. The skin permeability study was carried out by OECD 428 guideline</w:t>
      </w:r>
      <w:r w:rsidRPr="004158B6">
        <w:rPr>
          <w:sz w:val="20"/>
          <w:szCs w:val="20"/>
        </w:rPr>
        <w:t>s</w:t>
      </w:r>
      <w:r w:rsidR="00C95D5D" w:rsidRPr="004158B6">
        <w:rPr>
          <w:sz w:val="20"/>
          <w:szCs w:val="20"/>
        </w:rPr>
        <w:t xml:space="preserve"> (</w:t>
      </w:r>
      <w:r w:rsidR="00C95D5D" w:rsidRPr="004158B6">
        <w:rPr>
          <w:i/>
          <w:iCs/>
          <w:sz w:val="20"/>
          <w:szCs w:val="20"/>
        </w:rPr>
        <w:t>in-vitro</w:t>
      </w:r>
      <w:r w:rsidR="00C95D5D" w:rsidRPr="004158B6">
        <w:rPr>
          <w:sz w:val="20"/>
          <w:szCs w:val="20"/>
        </w:rPr>
        <w:t xml:space="preserve"> skin absorption). </w:t>
      </w:r>
      <w:r w:rsidR="007B687E" w:rsidRPr="004158B6">
        <w:rPr>
          <w:sz w:val="20"/>
          <w:szCs w:val="20"/>
          <w:lang w:val="en-US"/>
        </w:rPr>
        <w:t xml:space="preserve">To investigate the </w:t>
      </w:r>
      <w:r w:rsidR="007B687E" w:rsidRPr="004158B6">
        <w:rPr>
          <w:i/>
          <w:iCs/>
          <w:sz w:val="20"/>
          <w:szCs w:val="20"/>
          <w:lang w:val="en-US"/>
        </w:rPr>
        <w:t>in-vitro</w:t>
      </w:r>
      <w:r w:rsidR="007B687E" w:rsidRPr="004158B6">
        <w:rPr>
          <w:sz w:val="20"/>
          <w:szCs w:val="20"/>
          <w:lang w:val="en-US"/>
        </w:rPr>
        <w:t xml:space="preserve"> transdermal permeability of a drug, </w:t>
      </w:r>
      <w:r w:rsidRPr="004158B6">
        <w:rPr>
          <w:sz w:val="20"/>
          <w:szCs w:val="20"/>
          <w:lang w:val="en-US"/>
        </w:rPr>
        <w:t xml:space="preserve">a </w:t>
      </w:r>
      <w:r w:rsidR="007B687E" w:rsidRPr="004158B6">
        <w:rPr>
          <w:sz w:val="20"/>
          <w:szCs w:val="20"/>
          <w:lang w:val="en-US"/>
        </w:rPr>
        <w:t xml:space="preserve">nonoccluded open skin hydration setup was followed to maintain </w:t>
      </w:r>
      <w:r w:rsidRPr="004158B6">
        <w:rPr>
          <w:sz w:val="20"/>
          <w:szCs w:val="20"/>
          <w:lang w:val="en-US"/>
        </w:rPr>
        <w:t xml:space="preserve">a </w:t>
      </w:r>
      <w:proofErr w:type="spellStart"/>
      <w:r w:rsidR="007B687E" w:rsidRPr="004158B6">
        <w:rPr>
          <w:sz w:val="20"/>
          <w:szCs w:val="20"/>
          <w:lang w:val="en-US"/>
        </w:rPr>
        <w:t>transepidermal</w:t>
      </w:r>
      <w:proofErr w:type="spellEnd"/>
      <w:r w:rsidR="007B687E" w:rsidRPr="004158B6">
        <w:rPr>
          <w:sz w:val="20"/>
          <w:szCs w:val="20"/>
          <w:lang w:val="en-US"/>
        </w:rPr>
        <w:t xml:space="preserve"> aqueous gradient that act</w:t>
      </w:r>
      <w:r w:rsidRPr="004158B6">
        <w:rPr>
          <w:sz w:val="20"/>
          <w:szCs w:val="20"/>
          <w:lang w:val="en-US"/>
        </w:rPr>
        <w:t>s</w:t>
      </w:r>
      <w:r w:rsidR="007B687E" w:rsidRPr="004158B6">
        <w:rPr>
          <w:sz w:val="20"/>
          <w:szCs w:val="20"/>
          <w:lang w:val="en-US"/>
        </w:rPr>
        <w:t xml:space="preserve"> as </w:t>
      </w:r>
      <w:r w:rsidRPr="004158B6">
        <w:rPr>
          <w:sz w:val="20"/>
          <w:szCs w:val="20"/>
          <w:lang w:val="en-US"/>
        </w:rPr>
        <w:t xml:space="preserve">a </w:t>
      </w:r>
      <w:r w:rsidR="007B687E" w:rsidRPr="004158B6">
        <w:rPr>
          <w:sz w:val="20"/>
          <w:szCs w:val="20"/>
          <w:lang w:val="en-US"/>
        </w:rPr>
        <w:t xml:space="preserve">driving force for </w:t>
      </w:r>
      <w:r w:rsidRPr="004158B6">
        <w:rPr>
          <w:sz w:val="20"/>
          <w:szCs w:val="20"/>
          <w:lang w:val="en-US"/>
        </w:rPr>
        <w:t xml:space="preserve">the </w:t>
      </w:r>
      <w:r w:rsidR="007B687E" w:rsidRPr="004158B6">
        <w:rPr>
          <w:sz w:val="20"/>
          <w:szCs w:val="20"/>
          <w:lang w:val="en-US"/>
        </w:rPr>
        <w:t xml:space="preserve">skin penetration of </w:t>
      </w:r>
      <w:proofErr w:type="spellStart"/>
      <w:r w:rsidR="007B687E" w:rsidRPr="004158B6">
        <w:rPr>
          <w:sz w:val="20"/>
          <w:szCs w:val="20"/>
          <w:lang w:val="en-US"/>
        </w:rPr>
        <w:t>transfersomes</w:t>
      </w:r>
      <w:proofErr w:type="spellEnd"/>
      <w:r w:rsidR="007B687E" w:rsidRPr="004158B6">
        <w:rPr>
          <w:sz w:val="20"/>
          <w:szCs w:val="20"/>
          <w:lang w:val="en-US"/>
        </w:rPr>
        <w:t xml:space="preserve"> </w:t>
      </w:r>
      <w:r w:rsidR="007B687E" w:rsidRPr="004158B6">
        <w:rPr>
          <w:sz w:val="20"/>
          <w:szCs w:val="20"/>
          <w:lang w:val="en-US"/>
        </w:rPr>
        <w:fldChar w:fldCharType="begin"/>
      </w:r>
      <w:r w:rsidR="005403F3" w:rsidRPr="004158B6">
        <w:rPr>
          <w:sz w:val="20"/>
          <w:szCs w:val="20"/>
          <w:lang w:val="en-US"/>
        </w:rPr>
        <w:instrText xml:space="preserve"> ADDIN EN.CITE &lt;EndNote&gt;&lt;Cite&gt;&lt;Author&gt;Shuwaili&lt;/Author&gt;&lt;Year&gt;2016&lt;/Year&gt;&lt;RecNum&gt;39&lt;/RecNum&gt;&lt;DisplayText&gt;[11]&lt;/DisplayText&gt;&lt;record&gt;&lt;rec-number&gt;39&lt;/rec-number&gt;&lt;foreign-keys&gt;&lt;key app="EN" db-id="xpvvtz2919xtrievep95v9090rwtd00vf2xw" timestamp="1674961267"&gt;39&lt;/key&gt;&lt;/foreign-keys&gt;&lt;ref-type name="Journal Article"&gt;17&lt;/ref-type&gt;&lt;contributors&gt;&lt;authors&gt;&lt;author&gt;Shuwaili, Ahmed H AL&lt;/author&gt;&lt;author&gt;Rasool, Bazigha K Abdul&lt;/author&gt;&lt;author&gt;Abdulrasool, Alaa A &lt;/author&gt;&lt;/authors&gt;&lt;/contributors&gt;&lt;titles&gt;&lt;title&gt;Optimization of elastic transfersomes formulations for transdermal delivery of pentoxifylline&lt;/title&gt;&lt;secondary-title&gt;European Journal of Pharmaceutics and Biopharmaceutics&lt;/secondary-title&gt;&lt;/titles&gt;&lt;periodical&gt;&lt;full-title&gt;European Journal of Pharmaceutics and Biopharmaceutics&lt;/full-title&gt;&lt;abbr-1&gt;Eur J Pharm Biopharm&lt;/abbr-1&gt;&lt;/periodical&gt;&lt;pages&gt;101-114&lt;/pages&gt;&lt;volume&gt;102&lt;/volume&gt;&lt;dates&gt;&lt;year&gt;2016&lt;/year&gt;&lt;/dates&gt;&lt;isbn&gt;0939-6411&lt;/isbn&gt;&lt;urls&gt;&lt;/urls&gt;&lt;/record&gt;&lt;/Cite&gt;&lt;/EndNote&gt;</w:instrText>
      </w:r>
      <w:r w:rsidR="007B687E" w:rsidRPr="004158B6">
        <w:rPr>
          <w:sz w:val="20"/>
          <w:szCs w:val="20"/>
          <w:lang w:val="en-US"/>
        </w:rPr>
        <w:fldChar w:fldCharType="separate"/>
      </w:r>
      <w:r w:rsidR="007B687E" w:rsidRPr="004158B6">
        <w:rPr>
          <w:noProof/>
          <w:sz w:val="20"/>
          <w:szCs w:val="20"/>
          <w:lang w:val="en-US"/>
        </w:rPr>
        <w:t>[11]</w:t>
      </w:r>
      <w:r w:rsidR="007B687E" w:rsidRPr="004158B6">
        <w:rPr>
          <w:sz w:val="20"/>
          <w:szCs w:val="20"/>
          <w:lang w:val="en-US"/>
        </w:rPr>
        <w:fldChar w:fldCharType="end"/>
      </w:r>
      <w:r w:rsidR="007B687E" w:rsidRPr="004158B6">
        <w:rPr>
          <w:sz w:val="20"/>
          <w:szCs w:val="20"/>
          <w:lang w:val="en-US"/>
        </w:rPr>
        <w:t xml:space="preserve">. </w:t>
      </w:r>
      <w:r w:rsidR="00C95D5D" w:rsidRPr="004158B6">
        <w:rPr>
          <w:sz w:val="20"/>
          <w:szCs w:val="20"/>
        </w:rPr>
        <w:t xml:space="preserve">The hair from the dorsal side was removed precisely using </w:t>
      </w:r>
      <w:r w:rsidRPr="004158B6">
        <w:rPr>
          <w:sz w:val="20"/>
          <w:szCs w:val="20"/>
        </w:rPr>
        <w:t xml:space="preserve">an </w:t>
      </w:r>
      <w:r w:rsidR="00C95D5D" w:rsidRPr="004158B6">
        <w:rPr>
          <w:sz w:val="20"/>
          <w:szCs w:val="20"/>
        </w:rPr>
        <w:t xml:space="preserve">electric clipper, </w:t>
      </w:r>
      <w:r w:rsidRPr="004158B6">
        <w:rPr>
          <w:sz w:val="20"/>
          <w:szCs w:val="20"/>
        </w:rPr>
        <w:t xml:space="preserve">the </w:t>
      </w:r>
      <w:r w:rsidR="00C95D5D" w:rsidRPr="004158B6">
        <w:rPr>
          <w:sz w:val="20"/>
          <w:szCs w:val="20"/>
        </w:rPr>
        <w:t xml:space="preserve">skin was isolated, and the adhering fatty material was removed by isopropyl alcohol using </w:t>
      </w:r>
      <w:r w:rsidRPr="004158B6">
        <w:rPr>
          <w:sz w:val="20"/>
          <w:szCs w:val="20"/>
        </w:rPr>
        <w:t xml:space="preserve">a </w:t>
      </w:r>
      <w:r w:rsidR="00C95D5D" w:rsidRPr="004158B6">
        <w:rPr>
          <w:sz w:val="20"/>
          <w:szCs w:val="20"/>
        </w:rPr>
        <w:t xml:space="preserve">cotton swab. The skin was </w:t>
      </w:r>
      <w:r w:rsidR="00DC36E5" w:rsidRPr="004158B6">
        <w:rPr>
          <w:sz w:val="20"/>
          <w:szCs w:val="20"/>
        </w:rPr>
        <w:t>w</w:t>
      </w:r>
      <w:r w:rsidR="00C95D5D" w:rsidRPr="004158B6">
        <w:rPr>
          <w:sz w:val="20"/>
          <w:szCs w:val="20"/>
        </w:rPr>
        <w:t xml:space="preserve">rapped in </w:t>
      </w:r>
      <w:proofErr w:type="spellStart"/>
      <w:r w:rsidR="00C95D5D" w:rsidRPr="004158B6">
        <w:rPr>
          <w:sz w:val="20"/>
          <w:szCs w:val="20"/>
        </w:rPr>
        <w:t>aluminum</w:t>
      </w:r>
      <w:proofErr w:type="spellEnd"/>
      <w:r w:rsidR="00C95D5D" w:rsidRPr="004158B6">
        <w:rPr>
          <w:sz w:val="20"/>
          <w:szCs w:val="20"/>
        </w:rPr>
        <w:t xml:space="preserve"> foil, </w:t>
      </w:r>
      <w:r w:rsidRPr="004158B6">
        <w:rPr>
          <w:sz w:val="20"/>
          <w:szCs w:val="20"/>
        </w:rPr>
        <w:t xml:space="preserve">and </w:t>
      </w:r>
      <w:r w:rsidR="00C95D5D" w:rsidRPr="004158B6">
        <w:rPr>
          <w:sz w:val="20"/>
          <w:szCs w:val="20"/>
        </w:rPr>
        <w:t xml:space="preserve">stored at - 20°C until further use. The stored skin was thawed to room temperature, </w:t>
      </w:r>
      <w:r w:rsidRPr="004158B6">
        <w:rPr>
          <w:sz w:val="20"/>
          <w:szCs w:val="20"/>
        </w:rPr>
        <w:t xml:space="preserve">and </w:t>
      </w:r>
      <w:r w:rsidR="00C95D5D" w:rsidRPr="004158B6">
        <w:rPr>
          <w:sz w:val="20"/>
          <w:szCs w:val="20"/>
        </w:rPr>
        <w:t xml:space="preserve">hydrated with water for 2 h to </w:t>
      </w:r>
      <w:r w:rsidR="00314D20" w:rsidRPr="004158B6">
        <w:rPr>
          <w:sz w:val="20"/>
          <w:szCs w:val="20"/>
        </w:rPr>
        <w:t>attain</w:t>
      </w:r>
      <w:r w:rsidR="00C95D5D" w:rsidRPr="004158B6">
        <w:rPr>
          <w:sz w:val="20"/>
          <w:szCs w:val="20"/>
        </w:rPr>
        <w:t xml:space="preserve"> the </w:t>
      </w:r>
      <w:r w:rsidR="00314D20" w:rsidRPr="004158B6">
        <w:rPr>
          <w:sz w:val="20"/>
          <w:szCs w:val="20"/>
        </w:rPr>
        <w:t>equilibrium</w:t>
      </w:r>
      <w:r w:rsidR="00C95D5D" w:rsidRPr="004158B6">
        <w:rPr>
          <w:sz w:val="20"/>
          <w:szCs w:val="20"/>
        </w:rPr>
        <w:t xml:space="preserve">. The </w:t>
      </w:r>
      <w:r w:rsidR="00C95D5D" w:rsidRPr="004158B6">
        <w:rPr>
          <w:i/>
          <w:iCs/>
          <w:sz w:val="20"/>
          <w:szCs w:val="20"/>
        </w:rPr>
        <w:t>ex-vivo</w:t>
      </w:r>
      <w:r w:rsidR="00C95D5D" w:rsidRPr="004158B6">
        <w:rPr>
          <w:sz w:val="20"/>
          <w:szCs w:val="20"/>
        </w:rPr>
        <w:t xml:space="preserve"> skin permeability was carried out using </w:t>
      </w:r>
      <w:r w:rsidRPr="004158B6">
        <w:rPr>
          <w:sz w:val="20"/>
          <w:szCs w:val="20"/>
        </w:rPr>
        <w:t xml:space="preserve">a </w:t>
      </w:r>
      <w:r w:rsidR="00C95D5D" w:rsidRPr="004158B6">
        <w:rPr>
          <w:sz w:val="20"/>
          <w:szCs w:val="20"/>
        </w:rPr>
        <w:t>vertical Franz diffusion cell (</w:t>
      </w:r>
      <w:proofErr w:type="spellStart"/>
      <w:r w:rsidR="00C95D5D" w:rsidRPr="004158B6">
        <w:rPr>
          <w:sz w:val="20"/>
          <w:szCs w:val="20"/>
        </w:rPr>
        <w:t>Kshitij</w:t>
      </w:r>
      <w:proofErr w:type="spellEnd"/>
      <w:r w:rsidR="00C95D5D" w:rsidRPr="004158B6">
        <w:rPr>
          <w:sz w:val="20"/>
          <w:szCs w:val="20"/>
        </w:rPr>
        <w:t xml:space="preserve"> International Equipment, India) with </w:t>
      </w:r>
      <w:r w:rsidRPr="004158B6">
        <w:rPr>
          <w:sz w:val="20"/>
          <w:szCs w:val="20"/>
        </w:rPr>
        <w:t xml:space="preserve">a </w:t>
      </w:r>
      <w:r w:rsidR="00C95D5D" w:rsidRPr="004158B6">
        <w:rPr>
          <w:sz w:val="20"/>
          <w:szCs w:val="20"/>
        </w:rPr>
        <w:t>20 mL receptor volume and diffusional area of 2.545 cm</w:t>
      </w:r>
      <w:r w:rsidR="00C95D5D" w:rsidRPr="004158B6">
        <w:rPr>
          <w:sz w:val="20"/>
          <w:szCs w:val="20"/>
          <w:vertAlign w:val="superscript"/>
        </w:rPr>
        <w:t>2</w:t>
      </w:r>
      <w:r w:rsidR="00C95D5D" w:rsidRPr="004158B6">
        <w:rPr>
          <w:sz w:val="20"/>
          <w:szCs w:val="20"/>
        </w:rPr>
        <w:t xml:space="preserve">. The skin was sandwiched between the donor and receptor compartments with the epidermis towards the donor compartment and exposed to </w:t>
      </w:r>
      <w:r w:rsidRPr="004158B6">
        <w:rPr>
          <w:sz w:val="20"/>
          <w:szCs w:val="20"/>
        </w:rPr>
        <w:t xml:space="preserve">the </w:t>
      </w:r>
      <w:r w:rsidR="00C95D5D" w:rsidRPr="004158B6">
        <w:rPr>
          <w:sz w:val="20"/>
          <w:szCs w:val="20"/>
        </w:rPr>
        <w:t>receptor compartment containing fresh phosphate</w:t>
      </w:r>
      <w:r w:rsidRPr="004158B6">
        <w:rPr>
          <w:sz w:val="20"/>
          <w:szCs w:val="20"/>
        </w:rPr>
        <w:t>-</w:t>
      </w:r>
      <w:r w:rsidR="00C95D5D" w:rsidRPr="004158B6">
        <w:rPr>
          <w:sz w:val="20"/>
          <w:szCs w:val="20"/>
        </w:rPr>
        <w:t>buffered saline (pH 7.4 containing 0.5% T-80). Sodium</w:t>
      </w:r>
      <w:r w:rsidR="00314D20" w:rsidRPr="004158B6">
        <w:rPr>
          <w:sz w:val="20"/>
          <w:szCs w:val="20"/>
        </w:rPr>
        <w:t xml:space="preserve"> </w:t>
      </w:r>
      <w:proofErr w:type="spellStart"/>
      <w:r w:rsidR="00C95D5D" w:rsidRPr="004158B6">
        <w:rPr>
          <w:sz w:val="20"/>
          <w:szCs w:val="20"/>
        </w:rPr>
        <w:t>azide</w:t>
      </w:r>
      <w:proofErr w:type="spellEnd"/>
      <w:r w:rsidR="00C95D5D" w:rsidRPr="004158B6">
        <w:rPr>
          <w:sz w:val="20"/>
          <w:szCs w:val="20"/>
        </w:rPr>
        <w:t xml:space="preserve"> (0.0025% w/v) was added to the medium to avoid </w:t>
      </w:r>
      <w:r w:rsidRPr="004158B6">
        <w:rPr>
          <w:sz w:val="20"/>
          <w:szCs w:val="20"/>
        </w:rPr>
        <w:t xml:space="preserve">the </w:t>
      </w:r>
      <w:r w:rsidR="00C95D5D" w:rsidRPr="004158B6">
        <w:rPr>
          <w:sz w:val="20"/>
          <w:szCs w:val="20"/>
        </w:rPr>
        <w:t xml:space="preserve">growth of microbes </w:t>
      </w:r>
      <w:r w:rsidR="00C95D5D" w:rsidRPr="004158B6">
        <w:rPr>
          <w:sz w:val="20"/>
          <w:szCs w:val="20"/>
        </w:rPr>
        <w:fldChar w:fldCharType="begin"/>
      </w:r>
      <w:r w:rsidR="005403F3" w:rsidRPr="004158B6">
        <w:rPr>
          <w:sz w:val="20"/>
          <w:szCs w:val="20"/>
        </w:rPr>
        <w:instrText xml:space="preserve"> ADDIN EN.CITE &lt;EndNote&gt;&lt;Cite&gt;&lt;Author&gt;Das&lt;/Author&gt;&lt;Year&gt;2017&lt;/Year&gt;&lt;RecNum&gt;43&lt;/RecNum&gt;&lt;DisplayText&gt;[12]&lt;/DisplayText&gt;&lt;record&gt;&lt;rec-number&gt;43&lt;/rec-number&gt;&lt;foreign-keys&gt;&lt;key app="EN" db-id="xpvvtz2919xtrievep95v9090rwtd00vf2xw" timestamp="1674967734"&gt;43&lt;/key&gt;&lt;/foreign-keys&gt;&lt;ref-type name="Journal Article"&gt;17&lt;/ref-type&gt;&lt;contributors&gt;&lt;authors&gt;&lt;author&gt;Das, Biswarup&lt;/author&gt;&lt;author&gt;Sen, Suma Oomen&lt;/author&gt;&lt;author&gt;Maji, Ruma&lt;/author&gt;&lt;author&gt;Nayak, Amit Kumar&lt;/author&gt;&lt;author&gt;Sen, Kalyan Kumar &lt;/author&gt;&lt;/authors&gt;&lt;/contributors&gt;&lt;titles&gt;&lt;title&gt;Transferosomal gel for transdermal delivery of risperidone: Formulation optimization and ex vivo permeation&lt;/title&gt;&lt;secondary-title&gt;Journal of Drug Delivery Science and Technology&lt;/secondary-title&gt;&lt;/titles&gt;&lt;periodical&gt;&lt;full-title&gt;Journal of Drug Delivery Science and Technology&lt;/full-title&gt;&lt;abbr-1&gt;J Drug Deliv Sci Technol&lt;/abbr-1&gt;&lt;/periodical&gt;&lt;pages&gt;59-71&lt;/pages&gt;&lt;volume&gt;38&lt;/volume&gt;&lt;dates&gt;&lt;year&gt;2017&lt;/year&gt;&lt;/dates&gt;&lt;isbn&gt;1773-2247&lt;/isbn&gt;&lt;urls&gt;&lt;/urls&gt;&lt;/record&gt;&lt;/Cite&gt;&lt;/EndNote&gt;</w:instrText>
      </w:r>
      <w:r w:rsidR="00C95D5D" w:rsidRPr="004158B6">
        <w:rPr>
          <w:sz w:val="20"/>
          <w:szCs w:val="20"/>
        </w:rPr>
        <w:fldChar w:fldCharType="separate"/>
      </w:r>
      <w:r w:rsidR="007B687E" w:rsidRPr="004158B6">
        <w:rPr>
          <w:noProof/>
          <w:sz w:val="20"/>
          <w:szCs w:val="20"/>
        </w:rPr>
        <w:t>[12]</w:t>
      </w:r>
      <w:r w:rsidR="00C95D5D" w:rsidRPr="004158B6">
        <w:rPr>
          <w:sz w:val="20"/>
          <w:szCs w:val="20"/>
        </w:rPr>
        <w:fldChar w:fldCharType="end"/>
      </w:r>
      <w:r w:rsidR="00C95D5D" w:rsidRPr="004158B6">
        <w:rPr>
          <w:sz w:val="20"/>
          <w:szCs w:val="20"/>
        </w:rPr>
        <w:t xml:space="preserve">. The receptor media was stirred </w:t>
      </w:r>
      <w:r w:rsidR="00314D20" w:rsidRPr="004158B6">
        <w:rPr>
          <w:sz w:val="20"/>
          <w:szCs w:val="20"/>
        </w:rPr>
        <w:t>continuously</w:t>
      </w:r>
      <w:r w:rsidR="00C95D5D" w:rsidRPr="004158B6">
        <w:rPr>
          <w:sz w:val="20"/>
          <w:szCs w:val="20"/>
        </w:rPr>
        <w:t xml:space="preserve"> at 150 rpm using temperature controlled magnetic stirrer (IKA C-MAG HS 7, IKA, Germany)</w:t>
      </w:r>
      <w:r w:rsidR="004E4D0A" w:rsidRPr="004158B6">
        <w:rPr>
          <w:sz w:val="20"/>
          <w:szCs w:val="20"/>
        </w:rPr>
        <w:t>,</w:t>
      </w:r>
      <w:r w:rsidR="00C95D5D" w:rsidRPr="004158B6">
        <w:rPr>
          <w:sz w:val="20"/>
          <w:szCs w:val="20"/>
        </w:rPr>
        <w:t xml:space="preserve"> and the temperature of </w:t>
      </w:r>
      <w:r w:rsidRPr="004158B6">
        <w:rPr>
          <w:sz w:val="20"/>
          <w:szCs w:val="20"/>
        </w:rPr>
        <w:t xml:space="preserve">the </w:t>
      </w:r>
      <w:r w:rsidR="00C95D5D" w:rsidRPr="004158B6">
        <w:rPr>
          <w:sz w:val="20"/>
          <w:szCs w:val="20"/>
        </w:rPr>
        <w:t xml:space="preserve">receptor compartment was maintained at 37 ± 1°C to achieve the physiological skin temperature of 32 ± 1°C </w:t>
      </w:r>
      <w:r w:rsidR="00C95D5D" w:rsidRPr="004158B6">
        <w:rPr>
          <w:sz w:val="20"/>
          <w:szCs w:val="20"/>
        </w:rPr>
        <w:fldChar w:fldCharType="begin"/>
      </w:r>
      <w:r w:rsidR="005403F3" w:rsidRPr="004158B6">
        <w:rPr>
          <w:sz w:val="20"/>
          <w:szCs w:val="20"/>
        </w:rPr>
        <w:instrText xml:space="preserve"> ADDIN EN.CITE &lt;EndNote&gt;&lt;Cite&gt;&lt;Author&gt;Allaw&lt;/Author&gt;&lt;Year&gt;2020&lt;/Year&gt;&lt;RecNum&gt;71&lt;/RecNum&gt;&lt;DisplayText&gt;[13]&lt;/DisplayText&gt;&lt;record&gt;&lt;rec-number&gt;71&lt;/rec-number&gt;&lt;foreign-keys&gt;&lt;key app="EN" db-id="xpvvtz2919xtrievep95v9090rwtd00vf2xw" timestamp="1676548268"&gt;71&lt;/key&gt;&lt;/foreign-keys&gt;&lt;ref-type name="Journal Article"&gt;17&lt;/ref-type&gt;&lt;contributors&gt;&lt;authors&gt;&lt;author&gt;Allaw, Mohamad&lt;/author&gt;&lt;author&gt;Pleguezuelos-Villa, Maria&lt;/author&gt;&lt;author&gt;Manca, Maria Letizia&lt;/author&gt;&lt;author&gt;Caddeo, Carla&lt;/author&gt;&lt;author&gt;Aroffu, Matteo&lt;/author&gt;&lt;author&gt;Nacher, Amparo&lt;/author&gt;&lt;author&gt;Diez-Sales, Octavio&lt;/author&gt;&lt;author&gt;Saurí, Amparo Ruiz&lt;/author&gt;&lt;author&gt;Ferrer, Elvira Escribano&lt;/author&gt;&lt;author&gt;Fadda, Anna Maria &lt;/author&gt;&lt;/authors&gt;&lt;/contributors&gt;&lt;titles&gt;&lt;title&gt;Innovative strategies to treat skin wounds with mangiferin: Fabrication of transfersomes modified with glycols and mucin&lt;/title&gt;&lt;secondary-title&gt;Nanomedicine&lt;/secondary-title&gt;&lt;/titles&gt;&lt;periodical&gt;&lt;full-title&gt;Nanomedicine&lt;/full-title&gt;&lt;abbr-1&gt;Nanomedicine&lt;/abbr-1&gt;&lt;/periodical&gt;&lt;pages&gt;1671-1685&lt;/pages&gt;&lt;volume&gt;15&lt;/volume&gt;&lt;number&gt;17&lt;/number&gt;&lt;dates&gt;&lt;year&gt;2020&lt;/year&gt;&lt;/dates&gt;&lt;isbn&gt;1743-5889&lt;/isbn&gt;&lt;urls&gt;&lt;/urls&gt;&lt;/record&gt;&lt;/Cite&gt;&lt;/EndNote&gt;</w:instrText>
      </w:r>
      <w:r w:rsidR="00C95D5D" w:rsidRPr="004158B6">
        <w:rPr>
          <w:sz w:val="20"/>
          <w:szCs w:val="20"/>
        </w:rPr>
        <w:fldChar w:fldCharType="separate"/>
      </w:r>
      <w:r w:rsidR="007B687E" w:rsidRPr="004158B6">
        <w:rPr>
          <w:noProof/>
          <w:sz w:val="20"/>
          <w:szCs w:val="20"/>
        </w:rPr>
        <w:t>[13]</w:t>
      </w:r>
      <w:r w:rsidR="00C95D5D" w:rsidRPr="004158B6">
        <w:rPr>
          <w:sz w:val="20"/>
          <w:szCs w:val="20"/>
        </w:rPr>
        <w:fldChar w:fldCharType="end"/>
      </w:r>
      <w:r w:rsidR="00C95D5D" w:rsidRPr="004158B6">
        <w:rPr>
          <w:sz w:val="20"/>
          <w:szCs w:val="20"/>
        </w:rPr>
        <w:t xml:space="preserve">. The 4.658 mg PLFEE containing plain gel (0.2 g) and </w:t>
      </w:r>
      <w:r w:rsidRPr="004158B6">
        <w:rPr>
          <w:sz w:val="20"/>
          <w:szCs w:val="20"/>
        </w:rPr>
        <w:t xml:space="preserve">an </w:t>
      </w:r>
      <w:r w:rsidR="00C95D5D" w:rsidRPr="004158B6">
        <w:rPr>
          <w:sz w:val="20"/>
          <w:szCs w:val="20"/>
        </w:rPr>
        <w:t xml:space="preserve">equivalent amount of TFG-F2 (0.218 g) formulations were applied to the skin uniformly. Aliquots of 1 mL were collected at regular intervals (0, 0.083, 0.25, 0.5, 1, 2, 3, 4, 5 6, 8, 10, 12, 14, 16, 18, 20, 22, 24, 26, 28, 30, </w:t>
      </w:r>
      <w:r w:rsidR="00C95D5D" w:rsidRPr="004158B6">
        <w:rPr>
          <w:sz w:val="20"/>
          <w:szCs w:val="20"/>
        </w:rPr>
        <w:lastRenderedPageBreak/>
        <w:t xml:space="preserve">32, 34, 36, and 38 h) from receptor compartment and replenished with the same volume of fresh release medium to maintain the sink condition. Collected samples were diluted with suitably with HPLC grade methanol, centrifuged, filtered through the 0.22 </w:t>
      </w:r>
      <w:proofErr w:type="spellStart"/>
      <w:r w:rsidR="00C95D5D" w:rsidRPr="004158B6">
        <w:rPr>
          <w:sz w:val="20"/>
          <w:szCs w:val="20"/>
        </w:rPr>
        <w:t>μM</w:t>
      </w:r>
      <w:proofErr w:type="spellEnd"/>
      <w:r w:rsidR="00C95D5D" w:rsidRPr="004158B6">
        <w:rPr>
          <w:sz w:val="20"/>
          <w:szCs w:val="20"/>
        </w:rPr>
        <w:t xml:space="preserve"> membrane filter, and the supernatant was </w:t>
      </w:r>
      <w:proofErr w:type="spellStart"/>
      <w:r w:rsidR="00C95D5D" w:rsidRPr="004158B6">
        <w:rPr>
          <w:sz w:val="20"/>
          <w:szCs w:val="20"/>
        </w:rPr>
        <w:t>analyzed</w:t>
      </w:r>
      <w:proofErr w:type="spellEnd"/>
      <w:r w:rsidR="00C95D5D" w:rsidRPr="004158B6">
        <w:rPr>
          <w:sz w:val="20"/>
          <w:szCs w:val="20"/>
        </w:rPr>
        <w:t xml:space="preserve"> for the drug permeated by validated HPLC method. The cumulative amount of PIP permeated through </w:t>
      </w:r>
      <w:r w:rsidRPr="004158B6">
        <w:rPr>
          <w:sz w:val="20"/>
          <w:szCs w:val="20"/>
        </w:rPr>
        <w:t xml:space="preserve">a </w:t>
      </w:r>
      <w:r w:rsidR="00C95D5D" w:rsidRPr="004158B6">
        <w:rPr>
          <w:sz w:val="20"/>
          <w:szCs w:val="20"/>
        </w:rPr>
        <w:t xml:space="preserve">unit area of skin at </w:t>
      </w:r>
      <w:r w:rsidRPr="004158B6">
        <w:rPr>
          <w:sz w:val="20"/>
          <w:szCs w:val="20"/>
        </w:rPr>
        <w:t xml:space="preserve">a </w:t>
      </w:r>
      <w:r w:rsidR="00C95D5D" w:rsidRPr="004158B6">
        <w:rPr>
          <w:sz w:val="20"/>
          <w:szCs w:val="20"/>
        </w:rPr>
        <w:t>predetermined time was calculated using Eq</w:t>
      </w:r>
      <w:r w:rsidR="0027329E" w:rsidRPr="004158B6">
        <w:rPr>
          <w:sz w:val="20"/>
          <w:szCs w:val="20"/>
        </w:rPr>
        <w:t>uation S15</w:t>
      </w:r>
      <w:r w:rsidR="00C95D5D" w:rsidRPr="004158B6">
        <w:rPr>
          <w:sz w:val="20"/>
          <w:szCs w:val="20"/>
        </w:rPr>
        <w:t xml:space="preserve"> </w:t>
      </w:r>
      <w:r w:rsidR="00C95D5D" w:rsidRPr="004158B6">
        <w:rPr>
          <w:sz w:val="20"/>
          <w:szCs w:val="20"/>
        </w:rPr>
        <w:fldChar w:fldCharType="begin"/>
      </w:r>
      <w:r w:rsidR="005403F3" w:rsidRPr="004158B6">
        <w:rPr>
          <w:sz w:val="20"/>
          <w:szCs w:val="20"/>
        </w:rPr>
        <w:instrText xml:space="preserve"> ADDIN EN.CITE &lt;EndNote&gt;&lt;Cite&gt;&lt;Author&gt;Habib&lt;/Author&gt;&lt;Year&gt;2018&lt;/Year&gt;&lt;RecNum&gt;36&lt;/RecNum&gt;&lt;DisplayText&gt;[14]&lt;/DisplayText&gt;&lt;record&gt;&lt;rec-number&gt;36&lt;/rec-number&gt;&lt;foreign-keys&gt;&lt;key app="EN" db-id="xpvvtz2919xtrievep95v9090rwtd00vf2xw" timestamp="1674914576"&gt;36&lt;/key&gt;&lt;/foreign-keys&gt;&lt;ref-type name="Journal Article"&gt;17&lt;/ref-type&gt;&lt;contributors&gt;&lt;authors&gt;&lt;author&gt;Habib, Basant A&lt;/author&gt;&lt;author&gt;Sayed, Sinar&lt;/author&gt;&lt;author&gt;Elsayed, Ghada M &lt;/author&gt;&lt;/authors&gt;&lt;/contributors&gt;&lt;titles&gt;&lt;title&gt;Enhanced transdermal delivery of ondansetron using nanovesicular systems: fabrication, characterization, optimization and ex-vivo permeation study-Box-Cox transformation practical example&lt;/title&gt;&lt;secondary-title&gt;European Journal of Pharmaceutical Sciences&lt;/secondary-title&gt;&lt;/titles&gt;&lt;periodical&gt;&lt;full-title&gt;European Journal of Pharmaceutical Sciences&lt;/full-title&gt;&lt;abbr-1&gt;Eur J Pharm Sci&lt;/abbr-1&gt;&lt;/periodical&gt;&lt;pages&gt;352-361&lt;/pages&gt;&lt;volume&gt;115&lt;/volume&gt;&lt;dates&gt;&lt;year&gt;2018&lt;/year&gt;&lt;/dates&gt;&lt;isbn&gt;0928-0987&lt;/isbn&gt;&lt;urls&gt;&lt;/urls&gt;&lt;/record&gt;&lt;/Cite&gt;&lt;/EndNote&gt;</w:instrText>
      </w:r>
      <w:r w:rsidR="00C95D5D" w:rsidRPr="004158B6">
        <w:rPr>
          <w:sz w:val="20"/>
          <w:szCs w:val="20"/>
        </w:rPr>
        <w:fldChar w:fldCharType="separate"/>
      </w:r>
      <w:r w:rsidR="007B687E" w:rsidRPr="004158B6">
        <w:rPr>
          <w:noProof/>
          <w:sz w:val="20"/>
          <w:szCs w:val="20"/>
        </w:rPr>
        <w:t>[14]</w:t>
      </w:r>
      <w:r w:rsidR="00C95D5D" w:rsidRPr="004158B6">
        <w:rPr>
          <w:sz w:val="20"/>
          <w:szCs w:val="20"/>
        </w:rPr>
        <w:fldChar w:fldCharType="end"/>
      </w:r>
      <w:r w:rsidR="00C95D5D" w:rsidRPr="004158B6">
        <w:rPr>
          <w:sz w:val="20"/>
          <w:szCs w:val="20"/>
        </w:rPr>
        <w:t>.</w:t>
      </w:r>
    </w:p>
    <w:p w14:paraId="081C42DD" w14:textId="45A4CBFC" w:rsidR="00C95D5D" w:rsidRPr="004158B6" w:rsidRDefault="00C95D5D" w:rsidP="00C95D5D">
      <w:pPr>
        <w:pStyle w:val="PLFEETFs"/>
        <w:rPr>
          <w:sz w:val="20"/>
          <w:szCs w:val="20"/>
        </w:rPr>
      </w:pPr>
      <m:oMathPara>
        <m:oMath>
          <m:r>
            <w:rPr>
              <w:rFonts w:ascii="Cambria Math" w:hAnsi="Cambria Math"/>
              <w:sz w:val="20"/>
              <w:szCs w:val="20"/>
            </w:rPr>
            <m:t>Cumulative amount</m:t>
          </m:r>
          <m:d>
            <m:dPr>
              <m:ctrlPr>
                <w:rPr>
                  <w:rFonts w:ascii="Cambria Math" w:hAnsi="Cambria Math"/>
                  <w:i/>
                  <w:sz w:val="20"/>
                  <w:szCs w:val="20"/>
                </w:rPr>
              </m:ctrlPr>
            </m:dPr>
            <m:e>
              <m:r>
                <w:rPr>
                  <w:rFonts w:ascii="Cambria Math" w:hAnsi="Cambria Math"/>
                  <w:sz w:val="20"/>
                  <w:szCs w:val="20"/>
                </w:rPr>
                <m:t>Qi</m:t>
              </m:r>
            </m:e>
          </m:d>
          <m:r>
            <w:rPr>
              <w:rFonts w:ascii="Cambria Math" w:hAnsi="Cambria Math"/>
              <w:sz w:val="20"/>
              <w:szCs w:val="20"/>
            </w:rPr>
            <m:t>=</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 xml:space="preserve">i </m:t>
                  </m:r>
                </m:sub>
              </m:sSub>
              <m:r>
                <w:rPr>
                  <w:rFonts w:ascii="Cambria Math" w:hAnsi="Cambria Math"/>
                  <w:sz w:val="20"/>
                  <w:szCs w:val="20"/>
                </w:rPr>
                <m:t>V+</m:t>
              </m:r>
              <m:nary>
                <m:naryPr>
                  <m:chr m:val="∑"/>
                  <m:limLoc m:val="undOvr"/>
                  <m:ctrlPr>
                    <w:rPr>
                      <w:rFonts w:ascii="Cambria Math" w:hAnsi="Cambria Math"/>
                      <w:i/>
                      <w:sz w:val="20"/>
                      <w:szCs w:val="20"/>
                    </w:rPr>
                  </m:ctrlPr>
                </m:naryPr>
                <m:sub>
                  <m:r>
                    <w:rPr>
                      <w:rFonts w:ascii="Cambria Math" w:hAnsi="Cambria Math"/>
                      <w:sz w:val="20"/>
                      <w:szCs w:val="20"/>
                    </w:rPr>
                    <m:t>1</m:t>
                  </m:r>
                </m:sub>
                <m:sup>
                  <m:r>
                    <w:rPr>
                      <w:rFonts w:ascii="Cambria Math" w:hAnsi="Cambria Math"/>
                      <w:sz w:val="20"/>
                      <w:szCs w:val="20"/>
                    </w:rPr>
                    <m:t>i-1</m:t>
                  </m:r>
                </m:sup>
                <m:e>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i-1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i</m:t>
                      </m:r>
                    </m:sub>
                  </m:sSub>
                </m:e>
              </m:nary>
            </m:num>
            <m:den>
              <m:r>
                <w:rPr>
                  <w:rFonts w:ascii="Cambria Math" w:hAnsi="Cambria Math"/>
                  <w:sz w:val="20"/>
                  <w:szCs w:val="20"/>
                </w:rPr>
                <m:t>A</m:t>
              </m:r>
            </m:den>
          </m:f>
          <m:r>
            <w:rPr>
              <w:rFonts w:ascii="Cambria Math" w:hAnsi="Cambria Math"/>
              <w:sz w:val="20"/>
              <w:szCs w:val="20"/>
            </w:rPr>
            <m:t xml:space="preserve">                                                   (Eq. S15)</m:t>
          </m:r>
        </m:oMath>
      </m:oMathPara>
    </w:p>
    <w:p w14:paraId="419C1F8E" w14:textId="6F3CC6D4" w:rsidR="00C95D5D" w:rsidRPr="004158B6" w:rsidRDefault="00C95D5D" w:rsidP="00C95D5D">
      <w:pPr>
        <w:pStyle w:val="PLFEETFs"/>
        <w:rPr>
          <w:sz w:val="20"/>
          <w:szCs w:val="20"/>
        </w:rPr>
      </w:pPr>
      <w:r w:rsidRPr="004158B6">
        <w:rPr>
          <w:sz w:val="20"/>
          <w:szCs w:val="20"/>
        </w:rPr>
        <w:t xml:space="preserve">Where, where Qi is the cumulative amount of drug permeated through </w:t>
      </w:r>
      <w:r w:rsidR="00883AD4" w:rsidRPr="004158B6">
        <w:rPr>
          <w:sz w:val="20"/>
          <w:szCs w:val="20"/>
        </w:rPr>
        <w:t xml:space="preserve">the </w:t>
      </w:r>
      <w:r w:rsidRPr="004158B6">
        <w:rPr>
          <w:sz w:val="20"/>
          <w:szCs w:val="20"/>
        </w:rPr>
        <w:t>skin, A is the effective diffusional area (2.545 cm</w:t>
      </w:r>
      <w:r w:rsidRPr="004158B6">
        <w:rPr>
          <w:sz w:val="20"/>
          <w:szCs w:val="20"/>
          <w:vertAlign w:val="superscript"/>
        </w:rPr>
        <w:t>2</w:t>
      </w:r>
      <w:r w:rsidRPr="004158B6">
        <w:rPr>
          <w:sz w:val="20"/>
          <w:szCs w:val="20"/>
        </w:rPr>
        <w:t xml:space="preserve">); V represents the volume of the receptor medium (20 mL); Ci represents the drug concentration at </w:t>
      </w:r>
      <w:r w:rsidR="00883AD4" w:rsidRPr="004158B6">
        <w:rPr>
          <w:sz w:val="20"/>
          <w:szCs w:val="20"/>
        </w:rPr>
        <w:t xml:space="preserve">a </w:t>
      </w:r>
      <w:r w:rsidRPr="004158B6">
        <w:rPr>
          <w:sz w:val="20"/>
          <w:szCs w:val="20"/>
        </w:rPr>
        <w:t>predetermined time (</w:t>
      </w:r>
      <w:proofErr w:type="spellStart"/>
      <w:r w:rsidRPr="004158B6">
        <w:rPr>
          <w:sz w:val="20"/>
          <w:szCs w:val="20"/>
        </w:rPr>
        <w:t>i</w:t>
      </w:r>
      <w:proofErr w:type="spellEnd"/>
      <w:r w:rsidRPr="004158B6">
        <w:rPr>
          <w:sz w:val="20"/>
          <w:szCs w:val="20"/>
        </w:rPr>
        <w:t>) in receptor medium,</w:t>
      </w:r>
      <w:r w:rsidR="00EA07F8" w:rsidRPr="004158B6">
        <w:rPr>
          <w:sz w:val="20"/>
          <w:szCs w:val="20"/>
        </w:rPr>
        <w:t xml:space="preserve"> </w:t>
      </w:r>
      <w:proofErr w:type="gramStart"/>
      <w:r w:rsidRPr="004158B6">
        <w:rPr>
          <w:sz w:val="20"/>
          <w:szCs w:val="20"/>
        </w:rPr>
        <w:t>V</w:t>
      </w:r>
      <w:r w:rsidRPr="004158B6">
        <w:rPr>
          <w:sz w:val="20"/>
          <w:szCs w:val="20"/>
          <w:vertAlign w:val="subscript"/>
        </w:rPr>
        <w:t>i</w:t>
      </w:r>
      <w:proofErr w:type="gramEnd"/>
      <w:r w:rsidRPr="004158B6">
        <w:rPr>
          <w:sz w:val="20"/>
          <w:szCs w:val="20"/>
        </w:rPr>
        <w:t xml:space="preserve"> represents the volume after each sampling time; </w:t>
      </w:r>
      <m:oMath>
        <m:nary>
          <m:naryPr>
            <m:chr m:val="∑"/>
            <m:limLoc m:val="undOvr"/>
            <m:ctrlPr>
              <w:rPr>
                <w:rFonts w:ascii="Cambria Math" w:hAnsi="Cambria Math"/>
                <w:i/>
                <w:sz w:val="20"/>
                <w:szCs w:val="20"/>
              </w:rPr>
            </m:ctrlPr>
          </m:naryPr>
          <m:sub>
            <m:r>
              <w:rPr>
                <w:rFonts w:ascii="Cambria Math" w:hAnsi="Cambria Math"/>
                <w:sz w:val="20"/>
                <w:szCs w:val="20"/>
              </w:rPr>
              <m:t>1</m:t>
            </m:r>
          </m:sub>
          <m:sup>
            <m:r>
              <w:rPr>
                <w:rFonts w:ascii="Cambria Math" w:hAnsi="Cambria Math"/>
                <w:sz w:val="20"/>
                <w:szCs w:val="20"/>
              </w:rPr>
              <m:t>i-1</m:t>
            </m:r>
          </m:sup>
          <m:e>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i-1</m:t>
                </m:r>
              </m:sub>
            </m:sSub>
          </m:e>
        </m:nary>
      </m:oMath>
      <w:r w:rsidRPr="004158B6">
        <w:rPr>
          <w:sz w:val="20"/>
          <w:szCs w:val="20"/>
        </w:rPr>
        <w:t xml:space="preserve"> denotes the summed total of the previously measured concentrations. The permeability results were kinetically </w:t>
      </w:r>
      <w:proofErr w:type="spellStart"/>
      <w:r w:rsidRPr="004158B6">
        <w:rPr>
          <w:sz w:val="20"/>
          <w:szCs w:val="20"/>
        </w:rPr>
        <w:t>analyzed</w:t>
      </w:r>
      <w:proofErr w:type="spellEnd"/>
      <w:r w:rsidRPr="004158B6">
        <w:rPr>
          <w:sz w:val="20"/>
          <w:szCs w:val="20"/>
        </w:rPr>
        <w:t xml:space="preserve"> by various mathematical models as described </w:t>
      </w:r>
      <w:r w:rsidR="00883AD4" w:rsidRPr="004158B6">
        <w:rPr>
          <w:sz w:val="20"/>
          <w:szCs w:val="20"/>
        </w:rPr>
        <w:t>in</w:t>
      </w:r>
      <w:r w:rsidRPr="004158B6">
        <w:rPr>
          <w:sz w:val="20"/>
          <w:szCs w:val="20"/>
        </w:rPr>
        <w:t xml:space="preserve"> </w:t>
      </w:r>
      <w:r w:rsidRPr="004158B6">
        <w:rPr>
          <w:i/>
          <w:iCs/>
          <w:sz w:val="20"/>
          <w:szCs w:val="20"/>
        </w:rPr>
        <w:t>in-vitro</w:t>
      </w:r>
      <w:r w:rsidRPr="004158B6">
        <w:rPr>
          <w:sz w:val="20"/>
          <w:szCs w:val="20"/>
        </w:rPr>
        <w:t xml:space="preserve"> release study.</w:t>
      </w:r>
    </w:p>
    <w:p w14:paraId="1D735990" w14:textId="5A03B7F6" w:rsidR="00C95D5D" w:rsidRPr="004158B6" w:rsidRDefault="00C95D5D" w:rsidP="00C95D5D">
      <w:pPr>
        <w:pStyle w:val="PLFEETFs"/>
        <w:rPr>
          <w:sz w:val="20"/>
          <w:szCs w:val="20"/>
        </w:rPr>
      </w:pPr>
      <w:r w:rsidRPr="004158B6">
        <w:rPr>
          <w:sz w:val="20"/>
          <w:szCs w:val="20"/>
        </w:rPr>
        <w:t>The permeability coefficient (</w:t>
      </w:r>
      <w:proofErr w:type="spellStart"/>
      <w:r w:rsidRPr="004158B6">
        <w:rPr>
          <w:sz w:val="20"/>
          <w:szCs w:val="20"/>
        </w:rPr>
        <w:t>k</w:t>
      </w:r>
      <w:r w:rsidRPr="004158B6">
        <w:rPr>
          <w:sz w:val="20"/>
          <w:szCs w:val="20"/>
          <w:vertAlign w:val="subscript"/>
        </w:rPr>
        <w:t>p</w:t>
      </w:r>
      <w:proofErr w:type="spellEnd"/>
      <w:r w:rsidRPr="004158B6">
        <w:rPr>
          <w:sz w:val="20"/>
          <w:szCs w:val="20"/>
        </w:rPr>
        <w:t xml:space="preserve">) was calculated using </w:t>
      </w:r>
      <w:r w:rsidR="0027329E" w:rsidRPr="004158B6">
        <w:rPr>
          <w:sz w:val="20"/>
          <w:szCs w:val="20"/>
        </w:rPr>
        <w:t xml:space="preserve">Equation S16 </w:t>
      </w:r>
      <w:r w:rsidRPr="004158B6">
        <w:rPr>
          <w:sz w:val="20"/>
          <w:szCs w:val="20"/>
        </w:rPr>
        <w:fldChar w:fldCharType="begin"/>
      </w:r>
      <w:r w:rsidR="005403F3" w:rsidRPr="004158B6">
        <w:rPr>
          <w:sz w:val="20"/>
          <w:szCs w:val="20"/>
        </w:rPr>
        <w:instrText xml:space="preserve"> ADDIN EN.CITE &lt;EndNote&gt;&lt;Cite&gt;&lt;Author&gt;González-Rodríguez&lt;/Author&gt;&lt;Year&gt;2016&lt;/Year&gt;&lt;RecNum&gt;69&lt;/RecNum&gt;&lt;DisplayText&gt;[15]&lt;/DisplayText&gt;&lt;record&gt;&lt;rec-number&gt;69&lt;/rec-number&gt;&lt;foreign-keys&gt;&lt;key app="EN" db-id="xpvvtz2919xtrievep95v9090rwtd00vf2xw" timestamp="1676537631"&gt;69&lt;/key&gt;&lt;/foreign-keys&gt;&lt;ref-type name="Journal Article"&gt;17&lt;/ref-type&gt;&lt;contributors&gt;&lt;authors&gt;&lt;author&gt;González-Rodríguez, ML&lt;/author&gt;&lt;author&gt;Arroyo, CM&lt;/author&gt;&lt;author&gt;Cózar-Bernal, MJ&lt;/author&gt;&lt;author&gt;González-R, PL&lt;/author&gt;&lt;author&gt;León, JM&lt;/author&gt;&lt;author&gt;Calle, M&lt;/author&gt;&lt;author&gt;Canca, D&lt;/author&gt;&lt;author&gt;Rabasco, AM &lt;/author&gt;&lt;/authors&gt;&lt;/contributors&gt;&lt;titles&gt;&lt;title&gt;Deformability properties of timolol-loaded transfersomes based on the extrusion mechanism. Statistical optimization of the process&lt;/title&gt;&lt;secondary-title&gt;Drug Development and Industrial Pharmacy&lt;/secondary-title&gt;&lt;/titles&gt;&lt;periodical&gt;&lt;full-title&gt;Drug Development and Industrial Pharmacy&lt;/full-title&gt;&lt;abbr-1&gt;Drug Dev Ind Pharm&lt;/abbr-1&gt;&lt;/periodical&gt;&lt;pages&gt;1683-1694&lt;/pages&gt;&lt;volume&gt;42&lt;/volume&gt;&lt;number&gt;10&lt;/number&gt;&lt;dates&gt;&lt;year&gt;2016&lt;/year&gt;&lt;/dates&gt;&lt;isbn&gt;0363-9045&lt;/isbn&gt;&lt;urls&gt;&lt;/urls&gt;&lt;/record&gt;&lt;/Cite&gt;&lt;/EndNote&gt;</w:instrText>
      </w:r>
      <w:r w:rsidRPr="004158B6">
        <w:rPr>
          <w:sz w:val="20"/>
          <w:szCs w:val="20"/>
        </w:rPr>
        <w:fldChar w:fldCharType="separate"/>
      </w:r>
      <w:r w:rsidR="007B687E" w:rsidRPr="004158B6">
        <w:rPr>
          <w:noProof/>
          <w:sz w:val="20"/>
          <w:szCs w:val="20"/>
        </w:rPr>
        <w:t>[15]</w:t>
      </w:r>
      <w:r w:rsidRPr="004158B6">
        <w:rPr>
          <w:sz w:val="20"/>
          <w:szCs w:val="20"/>
        </w:rPr>
        <w:fldChar w:fldCharType="end"/>
      </w:r>
      <w:r w:rsidRPr="004158B6">
        <w:rPr>
          <w:sz w:val="20"/>
          <w:szCs w:val="20"/>
        </w:rPr>
        <w:t>.</w:t>
      </w:r>
    </w:p>
    <w:p w14:paraId="6D3FAE05" w14:textId="48D0CFE8" w:rsidR="00C95D5D" w:rsidRPr="004158B6" w:rsidRDefault="00C95D5D" w:rsidP="00C95D5D">
      <w:pPr>
        <w:pStyle w:val="PIPSDMEL"/>
        <w:rPr>
          <w:rFonts w:eastAsiaTheme="minorEastAsia"/>
          <w:sz w:val="20"/>
          <w:szCs w:val="20"/>
        </w:rPr>
      </w:pPr>
      <m:oMathPara>
        <m:oMath>
          <m:r>
            <w:rPr>
              <w:rFonts w:ascii="Cambria Math" w:hAnsi="Cambria Math"/>
              <w:sz w:val="20"/>
              <w:szCs w:val="20"/>
            </w:rPr>
            <m:t>Permeability coefficient (</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p</m:t>
              </m:r>
            </m:sub>
          </m:sSub>
          <m:r>
            <w:rPr>
              <w:rFonts w:ascii="Cambria Math" w:hAnsi="Cambria Math"/>
              <w:sz w:val="20"/>
              <w:szCs w:val="20"/>
            </w:rPr>
            <m:t>)=</m:t>
          </m:r>
          <m:f>
            <m:fPr>
              <m:ctrlPr>
                <w:rPr>
                  <w:rFonts w:ascii="Cambria Math" w:hAnsi="Cambria Math"/>
                  <w:i/>
                  <w:sz w:val="20"/>
                  <w:szCs w:val="20"/>
                </w:rPr>
              </m:ctrlPr>
            </m:fPr>
            <m:num>
              <m:f>
                <m:fPr>
                  <m:ctrlPr>
                    <w:rPr>
                      <w:rFonts w:ascii="Cambria Math" w:hAnsi="Cambria Math"/>
                      <w:i/>
                      <w:sz w:val="20"/>
                      <w:szCs w:val="20"/>
                    </w:rPr>
                  </m:ctrlPr>
                </m:fPr>
                <m:num>
                  <m:r>
                    <w:rPr>
                      <w:rFonts w:ascii="Cambria Math" w:hAnsi="Cambria Math"/>
                      <w:sz w:val="20"/>
                      <w:szCs w:val="20"/>
                    </w:rPr>
                    <m:t>dQ</m:t>
                  </m:r>
                </m:num>
                <m:den>
                  <m:r>
                    <w:rPr>
                      <w:rFonts w:ascii="Cambria Math" w:hAnsi="Cambria Math"/>
                      <w:sz w:val="20"/>
                      <w:szCs w:val="20"/>
                    </w:rPr>
                    <m:t>dt</m:t>
                  </m:r>
                </m:den>
              </m:f>
            </m:num>
            <m:den>
              <m:r>
                <w:rPr>
                  <w:rFonts w:ascii="Cambria Math" w:hAnsi="Cambria Math"/>
                  <w:sz w:val="20"/>
                  <w:szCs w:val="20"/>
                </w:rPr>
                <m:t>A.</m:t>
              </m:r>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d</m:t>
                  </m:r>
                </m:sub>
              </m:sSub>
            </m:den>
          </m:f>
          <m:r>
            <m:rPr>
              <m:sty m:val="p"/>
            </m:rPr>
            <w:rPr>
              <w:rFonts w:ascii="Cambria Math" w:hAnsi="Cambria Math" w:cs="Cambria Math"/>
              <w:sz w:val="20"/>
              <w:szCs w:val="20"/>
            </w:rPr>
            <m:t xml:space="preserve">                                          (</m:t>
          </m:r>
          <m:r>
            <w:rPr>
              <w:rFonts w:ascii="Cambria Math" w:hAnsi="Cambria Math"/>
              <w:sz w:val="20"/>
              <w:szCs w:val="20"/>
            </w:rPr>
            <m:t>Eq. S16</m:t>
          </m:r>
          <m:r>
            <m:rPr>
              <m:sty m:val="p"/>
            </m:rPr>
            <w:rPr>
              <w:rFonts w:ascii="Cambria Math" w:hAnsi="Cambria Math" w:cs="Cambria Math"/>
              <w:sz w:val="20"/>
              <w:szCs w:val="20"/>
            </w:rPr>
            <m:t>)</m:t>
          </m:r>
        </m:oMath>
      </m:oMathPara>
    </w:p>
    <w:p w14:paraId="3F03E54F" w14:textId="77777777" w:rsidR="00C95D5D" w:rsidRPr="004158B6" w:rsidRDefault="00C95D5D" w:rsidP="00C95D5D">
      <w:pPr>
        <w:pStyle w:val="PIPSDMEL"/>
        <w:rPr>
          <w:rFonts w:eastAsiaTheme="minorEastAsia"/>
          <w:sz w:val="20"/>
          <w:szCs w:val="20"/>
        </w:rPr>
      </w:pPr>
      <w:r w:rsidRPr="004158B6">
        <w:rPr>
          <w:rFonts w:eastAsiaTheme="minorEastAsia"/>
          <w:sz w:val="20"/>
          <w:szCs w:val="20"/>
        </w:rPr>
        <w:t xml:space="preserve">Where, A is diffusion area, </w:t>
      </w:r>
      <w:proofErr w:type="spellStart"/>
      <w:r w:rsidRPr="004158B6">
        <w:rPr>
          <w:rFonts w:eastAsiaTheme="minorEastAsia"/>
          <w:sz w:val="20"/>
          <w:szCs w:val="20"/>
        </w:rPr>
        <w:t>dQ</w:t>
      </w:r>
      <w:proofErr w:type="spellEnd"/>
      <w:r w:rsidRPr="004158B6">
        <w:rPr>
          <w:rFonts w:eastAsiaTheme="minorEastAsia"/>
          <w:sz w:val="20"/>
          <w:szCs w:val="20"/>
        </w:rPr>
        <w:t>/dt = amount of drug/time, and C</w:t>
      </w:r>
      <w:r w:rsidRPr="004158B6">
        <w:rPr>
          <w:rFonts w:eastAsiaTheme="minorEastAsia"/>
          <w:sz w:val="20"/>
          <w:szCs w:val="20"/>
          <w:vertAlign w:val="subscript"/>
        </w:rPr>
        <w:t>d</w:t>
      </w:r>
      <w:r w:rsidRPr="004158B6">
        <w:rPr>
          <w:rFonts w:eastAsiaTheme="minorEastAsia"/>
          <w:sz w:val="20"/>
          <w:szCs w:val="20"/>
        </w:rPr>
        <w:t xml:space="preserve"> is the drug concentration in the donor compartment </w:t>
      </w:r>
    </w:p>
    <w:p w14:paraId="1380EC55" w14:textId="4CFB42B9" w:rsidR="00C95D5D" w:rsidRPr="004158B6" w:rsidRDefault="00C95D5D" w:rsidP="00C95D5D">
      <w:pPr>
        <w:pStyle w:val="PLFEETFs"/>
        <w:rPr>
          <w:rFonts w:eastAsiaTheme="minorEastAsia"/>
          <w:sz w:val="20"/>
          <w:szCs w:val="20"/>
        </w:rPr>
      </w:pPr>
      <w:r w:rsidRPr="004158B6">
        <w:rPr>
          <w:sz w:val="20"/>
          <w:szCs w:val="20"/>
        </w:rPr>
        <w:t>The drug permeation rate (flux) at steady state (</w:t>
      </w:r>
      <w:proofErr w:type="spellStart"/>
      <w:r w:rsidRPr="004158B6">
        <w:rPr>
          <w:sz w:val="20"/>
          <w:szCs w:val="20"/>
        </w:rPr>
        <w:t>Jss</w:t>
      </w:r>
      <w:proofErr w:type="spellEnd"/>
      <w:r w:rsidRPr="004158B6">
        <w:rPr>
          <w:sz w:val="20"/>
          <w:szCs w:val="20"/>
        </w:rPr>
        <w:t>) was calculated by dividing the slope of the linear portion of the graph by the area of the diffusion cell (</w:t>
      </w:r>
      <w:r w:rsidR="0027329E" w:rsidRPr="004158B6">
        <w:rPr>
          <w:sz w:val="20"/>
          <w:szCs w:val="20"/>
        </w:rPr>
        <w:t>Equation S17</w:t>
      </w:r>
      <w:r w:rsidRPr="004158B6">
        <w:rPr>
          <w:sz w:val="20"/>
          <w:szCs w:val="20"/>
        </w:rPr>
        <w:t xml:space="preserve">) </w:t>
      </w:r>
      <w:r w:rsidRPr="004158B6">
        <w:rPr>
          <w:sz w:val="20"/>
          <w:szCs w:val="20"/>
        </w:rPr>
        <w:fldChar w:fldCharType="begin"/>
      </w:r>
      <w:r w:rsidR="005403F3" w:rsidRPr="004158B6">
        <w:rPr>
          <w:sz w:val="20"/>
          <w:szCs w:val="20"/>
        </w:rPr>
        <w:instrText xml:space="preserve"> ADDIN EN.CITE &lt;EndNote&gt;&lt;Cite&gt;&lt;Author&gt;Elkomy&lt;/Author&gt;&lt;Year&gt;2017&lt;/Year&gt;&lt;RecNum&gt;63&lt;/RecNum&gt;&lt;DisplayText&gt;[16]&lt;/DisplayText&gt;&lt;record&gt;&lt;rec-number&gt;63&lt;/rec-number&gt;&lt;foreign-keys&gt;&lt;key app="EN" db-id="xpvvtz2919xtrievep95v9090rwtd00vf2xw" timestamp="1676437952"&gt;63&lt;/key&gt;&lt;/foreign-keys&gt;&lt;ref-type name="Journal Article"&gt;17&lt;/ref-type&gt;&lt;contributors&gt;&lt;authors&gt;&lt;author&gt;Elkomy, Mohammed H&lt;/author&gt;&lt;author&gt;El Menshawe, Shahira F&lt;/author&gt;&lt;author&gt;Abou-Taleb, Heba A&lt;/author&gt;&lt;author&gt;Elkarmalawy, Marwa H &lt;/author&gt;&lt;/authors&gt;&lt;/contributors&gt;&lt;titles&gt;&lt;title&gt;Loratadine bioavailability via buccal transferosomal gel: formulation, statistical optimization, in vitro/in vivo characterization, and pharmacokinetics in human volunteers&lt;/title&gt;&lt;secondary-title&gt;Drug Delivery&lt;/secondary-title&gt;&lt;/titles&gt;&lt;periodical&gt;&lt;full-title&gt;Drug delivery&lt;/full-title&gt;&lt;abbr-1&gt;Drug Deliv&lt;/abbr-1&gt;&lt;/periodical&gt;&lt;pages&gt;781-791&lt;/pages&gt;&lt;volume&gt;24&lt;/volume&gt;&lt;number&gt;1&lt;/number&gt;&lt;dates&gt;&lt;year&gt;2017&lt;/year&gt;&lt;/dates&gt;&lt;isbn&gt;1071-7544&lt;/isbn&gt;&lt;urls&gt;&lt;/urls&gt;&lt;/record&gt;&lt;/Cite&gt;&lt;/EndNote&gt;</w:instrText>
      </w:r>
      <w:r w:rsidRPr="004158B6">
        <w:rPr>
          <w:sz w:val="20"/>
          <w:szCs w:val="20"/>
        </w:rPr>
        <w:fldChar w:fldCharType="separate"/>
      </w:r>
      <w:r w:rsidR="007B687E" w:rsidRPr="004158B6">
        <w:rPr>
          <w:noProof/>
          <w:sz w:val="20"/>
          <w:szCs w:val="20"/>
        </w:rPr>
        <w:t>[16]</w:t>
      </w:r>
      <w:r w:rsidRPr="004158B6">
        <w:rPr>
          <w:sz w:val="20"/>
          <w:szCs w:val="20"/>
        </w:rPr>
        <w:fldChar w:fldCharType="end"/>
      </w:r>
      <w:r w:rsidRPr="004158B6">
        <w:rPr>
          <w:sz w:val="20"/>
          <w:szCs w:val="20"/>
        </w:rPr>
        <w:t>.</w:t>
      </w:r>
    </w:p>
    <w:p w14:paraId="53F72A2E" w14:textId="55C87DE3" w:rsidR="00C95D5D" w:rsidRPr="004158B6" w:rsidRDefault="00C95D5D" w:rsidP="00C95D5D">
      <w:pPr>
        <w:pStyle w:val="PIPSDMEL"/>
        <w:rPr>
          <w:rFonts w:eastAsiaTheme="minorEastAsia"/>
          <w:sz w:val="20"/>
          <w:szCs w:val="20"/>
        </w:rPr>
      </w:pPr>
      <m:oMathPara>
        <m:oMath>
          <m:r>
            <w:rPr>
              <w:rFonts w:ascii="Cambria Math" w:hAnsi="Cambria Math"/>
              <w:sz w:val="20"/>
              <w:szCs w:val="20"/>
            </w:rPr>
            <m:t xml:space="preserve">Steady state Flux </m:t>
          </m:r>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J</m:t>
                  </m:r>
                </m:e>
                <m:sub>
                  <m:r>
                    <w:rPr>
                      <w:rFonts w:ascii="Cambria Math" w:hAnsi="Cambria Math"/>
                      <w:sz w:val="20"/>
                      <w:szCs w:val="20"/>
                    </w:rPr>
                    <m:t>ss</m:t>
                  </m:r>
                </m:sub>
              </m:sSub>
            </m:e>
          </m:d>
          <m:r>
            <w:rPr>
              <w:rFonts w:ascii="Cambria Math" w:hAnsi="Cambria Math"/>
              <w:sz w:val="20"/>
              <w:szCs w:val="20"/>
            </w:rPr>
            <m:t>=</m:t>
          </m:r>
          <m:f>
            <m:fPr>
              <m:ctrlPr>
                <w:rPr>
                  <w:rFonts w:ascii="Cambria Math" w:hAnsi="Cambria Math"/>
                  <w:i/>
                  <w:sz w:val="20"/>
                  <w:szCs w:val="20"/>
                </w:rPr>
              </m:ctrlPr>
            </m:fPr>
            <m:num>
              <m:f>
                <m:fPr>
                  <m:ctrlPr>
                    <w:rPr>
                      <w:rFonts w:ascii="Cambria Math" w:hAnsi="Cambria Math"/>
                      <w:i/>
                      <w:sz w:val="20"/>
                      <w:szCs w:val="20"/>
                    </w:rPr>
                  </m:ctrlPr>
                </m:fPr>
                <m:num>
                  <m:r>
                    <w:rPr>
                      <w:rFonts w:ascii="Cambria Math" w:hAnsi="Cambria Math"/>
                      <w:sz w:val="20"/>
                      <w:szCs w:val="20"/>
                    </w:rPr>
                    <m:t>dQ</m:t>
                  </m:r>
                </m:num>
                <m:den>
                  <m:r>
                    <w:rPr>
                      <w:rFonts w:ascii="Cambria Math" w:hAnsi="Cambria Math"/>
                      <w:sz w:val="20"/>
                      <w:szCs w:val="20"/>
                    </w:rPr>
                    <m:t>dt</m:t>
                  </m:r>
                </m:den>
              </m:f>
            </m:num>
            <m:den>
              <m:r>
                <w:rPr>
                  <w:rFonts w:ascii="Cambria Math" w:hAnsi="Cambria Math"/>
                  <w:sz w:val="20"/>
                  <w:szCs w:val="20"/>
                </w:rPr>
                <m:t>A</m:t>
              </m:r>
            </m:den>
          </m:f>
          <m:r>
            <w:rPr>
              <w:rFonts w:ascii="Cambria Math" w:hAnsi="Cambria Math"/>
              <w:sz w:val="20"/>
              <w:szCs w:val="20"/>
            </w:rPr>
            <m:t xml:space="preserve">= </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p</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d</m:t>
              </m:r>
            </m:sub>
          </m:sSub>
          <m:r>
            <m:rPr>
              <m:sty m:val="p"/>
            </m:rPr>
            <w:rPr>
              <w:rFonts w:ascii="Cambria Math" w:hAnsi="Cambria Math" w:cs="Cambria Math"/>
              <w:sz w:val="20"/>
              <w:szCs w:val="20"/>
            </w:rPr>
            <m:t xml:space="preserve">                                          (</m:t>
          </m:r>
          <m:r>
            <w:rPr>
              <w:rFonts w:ascii="Cambria Math" w:hAnsi="Cambria Math"/>
              <w:sz w:val="20"/>
              <w:szCs w:val="20"/>
            </w:rPr>
            <m:t>Eq. S17</m:t>
          </m:r>
          <m:r>
            <m:rPr>
              <m:sty m:val="p"/>
            </m:rPr>
            <w:rPr>
              <w:rFonts w:ascii="Cambria Math" w:hAnsi="Cambria Math" w:cs="Cambria Math"/>
              <w:sz w:val="20"/>
              <w:szCs w:val="20"/>
            </w:rPr>
            <m:t>)</m:t>
          </m:r>
        </m:oMath>
      </m:oMathPara>
    </w:p>
    <w:p w14:paraId="4C1A147B" w14:textId="46E06A16" w:rsidR="00C95D5D" w:rsidRPr="004158B6" w:rsidRDefault="00C95D5D" w:rsidP="00C95D5D">
      <w:pPr>
        <w:pStyle w:val="PIPSDMEL"/>
        <w:rPr>
          <w:rFonts w:eastAsiaTheme="minorEastAsia"/>
          <w:sz w:val="20"/>
          <w:szCs w:val="20"/>
        </w:rPr>
      </w:pPr>
      <w:r w:rsidRPr="004158B6">
        <w:rPr>
          <w:rFonts w:eastAsiaTheme="minorEastAsia"/>
          <w:sz w:val="20"/>
          <w:szCs w:val="20"/>
        </w:rPr>
        <w:t xml:space="preserve">Where, </w:t>
      </w:r>
      <w:proofErr w:type="spellStart"/>
      <w:r w:rsidRPr="004158B6">
        <w:rPr>
          <w:rFonts w:eastAsiaTheme="minorEastAsia"/>
          <w:sz w:val="20"/>
          <w:szCs w:val="20"/>
        </w:rPr>
        <w:t>dQ</w:t>
      </w:r>
      <w:proofErr w:type="spellEnd"/>
      <w:r w:rsidRPr="004158B6">
        <w:rPr>
          <w:rFonts w:eastAsiaTheme="minorEastAsia"/>
          <w:sz w:val="20"/>
          <w:szCs w:val="20"/>
        </w:rPr>
        <w:t xml:space="preserve">/dt is the slope of </w:t>
      </w:r>
      <w:r w:rsidR="00883AD4" w:rsidRPr="004158B6">
        <w:rPr>
          <w:rFonts w:eastAsiaTheme="minorEastAsia"/>
          <w:sz w:val="20"/>
          <w:szCs w:val="20"/>
        </w:rPr>
        <w:t xml:space="preserve">the </w:t>
      </w:r>
      <w:r w:rsidRPr="004158B6">
        <w:rPr>
          <w:rFonts w:eastAsiaTheme="minorEastAsia"/>
          <w:sz w:val="20"/>
          <w:szCs w:val="20"/>
        </w:rPr>
        <w:t xml:space="preserve">linear portion, </w:t>
      </w:r>
      <w:r w:rsidR="00883AD4" w:rsidRPr="004158B6">
        <w:rPr>
          <w:rFonts w:eastAsiaTheme="minorEastAsia"/>
          <w:sz w:val="20"/>
          <w:szCs w:val="20"/>
        </w:rPr>
        <w:t xml:space="preserve">and </w:t>
      </w:r>
      <w:r w:rsidRPr="004158B6">
        <w:rPr>
          <w:rFonts w:eastAsiaTheme="minorEastAsia"/>
          <w:sz w:val="20"/>
          <w:szCs w:val="20"/>
        </w:rPr>
        <w:t xml:space="preserve">A is the diffusion area. </w:t>
      </w:r>
    </w:p>
    <w:p w14:paraId="1F90907F" w14:textId="606ECC21" w:rsidR="00C95D5D" w:rsidRPr="004158B6" w:rsidRDefault="00C95D5D" w:rsidP="00C95D5D">
      <w:pPr>
        <w:pStyle w:val="PIPSDMEL"/>
        <w:rPr>
          <w:rFonts w:eastAsiaTheme="minorEastAsia"/>
          <w:sz w:val="20"/>
          <w:szCs w:val="20"/>
        </w:rPr>
      </w:pPr>
      <w:r w:rsidRPr="004158B6">
        <w:rPr>
          <w:rFonts w:eastAsiaTheme="minorEastAsia"/>
          <w:sz w:val="20"/>
          <w:szCs w:val="20"/>
        </w:rPr>
        <w:t>The maximum flux (</w:t>
      </w:r>
      <w:proofErr w:type="spellStart"/>
      <w:r w:rsidRPr="004158B6">
        <w:rPr>
          <w:rFonts w:eastAsiaTheme="minorEastAsia"/>
          <w:sz w:val="20"/>
          <w:szCs w:val="20"/>
        </w:rPr>
        <w:t>J</w:t>
      </w:r>
      <w:r w:rsidRPr="004158B6">
        <w:rPr>
          <w:rFonts w:eastAsiaTheme="minorEastAsia"/>
          <w:sz w:val="20"/>
          <w:szCs w:val="20"/>
          <w:vertAlign w:val="subscript"/>
        </w:rPr>
        <w:t>max</w:t>
      </w:r>
      <w:proofErr w:type="spellEnd"/>
      <w:r w:rsidRPr="004158B6">
        <w:rPr>
          <w:rFonts w:eastAsiaTheme="minorEastAsia"/>
          <w:sz w:val="20"/>
          <w:szCs w:val="20"/>
        </w:rPr>
        <w:t xml:space="preserve">) was calculated using </w:t>
      </w:r>
      <w:r w:rsidR="004B28CD" w:rsidRPr="004158B6">
        <w:rPr>
          <w:sz w:val="20"/>
          <w:szCs w:val="20"/>
        </w:rPr>
        <w:t>Equation S18</w:t>
      </w:r>
      <w:r w:rsidRPr="004158B6">
        <w:rPr>
          <w:rFonts w:eastAsiaTheme="minorEastAsia"/>
          <w:sz w:val="20"/>
          <w:szCs w:val="20"/>
        </w:rPr>
        <w:t>.</w:t>
      </w:r>
    </w:p>
    <w:p w14:paraId="08041B80" w14:textId="7A64D2DC" w:rsidR="00C95D5D" w:rsidRPr="004158B6" w:rsidRDefault="00C95D5D" w:rsidP="00C95D5D">
      <w:pPr>
        <w:pStyle w:val="PIPSDMEL"/>
        <w:rPr>
          <w:rFonts w:eastAsiaTheme="minorEastAsia"/>
          <w:sz w:val="20"/>
          <w:szCs w:val="20"/>
        </w:rPr>
      </w:pPr>
      <m:oMathPara>
        <m:oMath>
          <m:r>
            <w:rPr>
              <w:rFonts w:ascii="Cambria Math" w:hAnsi="Cambria Math"/>
              <w:sz w:val="20"/>
              <w:szCs w:val="20"/>
            </w:rPr>
            <m:t xml:space="preserve">Maximum Flux </m:t>
          </m:r>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J</m:t>
                  </m:r>
                </m:e>
                <m:sub>
                  <m:r>
                    <w:rPr>
                      <w:rFonts w:ascii="Cambria Math" w:hAnsi="Cambria Math"/>
                      <w:sz w:val="20"/>
                      <w:szCs w:val="20"/>
                    </w:rPr>
                    <m:t>max</m:t>
                  </m:r>
                </m:sub>
              </m:sSub>
            </m:e>
          </m:d>
          <m:r>
            <w:rPr>
              <w:rFonts w:ascii="Cambria Math" w:hAnsi="Cambria Math"/>
              <w:sz w:val="20"/>
              <w:szCs w:val="20"/>
            </w:rPr>
            <m:t>=</m:t>
          </m:r>
          <m:f>
            <m:fPr>
              <m:ctrlPr>
                <w:rPr>
                  <w:rFonts w:ascii="Cambria Math" w:hAnsi="Cambria Math"/>
                  <w:i/>
                  <w:sz w:val="20"/>
                  <w:szCs w:val="20"/>
                </w:rPr>
              </m:ctrlPr>
            </m:fPr>
            <m:num>
              <m:f>
                <m:fPr>
                  <m:ctrlPr>
                    <w:rPr>
                      <w:rFonts w:ascii="Cambria Math" w:hAnsi="Cambria Math"/>
                      <w:i/>
                      <w:sz w:val="20"/>
                      <w:szCs w:val="20"/>
                    </w:rPr>
                  </m:ctrlPr>
                </m:fPr>
                <m:num>
                  <m:r>
                    <w:rPr>
                      <w:rFonts w:ascii="Cambria Math" w:hAnsi="Cambria Math"/>
                      <w:sz w:val="20"/>
                      <w:szCs w:val="20"/>
                    </w:rPr>
                    <m:t>dQ</m:t>
                  </m:r>
                </m:num>
                <m:den>
                  <m:sSub>
                    <m:sSubPr>
                      <m:ctrlPr>
                        <w:rPr>
                          <w:rFonts w:ascii="Cambria Math" w:hAnsi="Cambria Math"/>
                          <w:i/>
                          <w:sz w:val="20"/>
                          <w:szCs w:val="20"/>
                        </w:rPr>
                      </m:ctrlPr>
                    </m:sSubPr>
                    <m:e>
                      <m:r>
                        <w:rPr>
                          <w:rFonts w:ascii="Cambria Math" w:hAnsi="Cambria Math"/>
                          <w:sz w:val="20"/>
                          <w:szCs w:val="20"/>
                        </w:rPr>
                        <m:t>dt</m:t>
                      </m:r>
                    </m:e>
                    <m:sub>
                      <m:r>
                        <w:rPr>
                          <w:rFonts w:ascii="Cambria Math" w:hAnsi="Cambria Math"/>
                          <w:sz w:val="20"/>
                          <w:szCs w:val="20"/>
                        </w:rPr>
                        <m:t>max</m:t>
                      </m:r>
                    </m:sub>
                  </m:sSub>
                </m:den>
              </m:f>
            </m:num>
            <m:den>
              <m:r>
                <w:rPr>
                  <w:rFonts w:ascii="Cambria Math" w:hAnsi="Cambria Math"/>
                  <w:sz w:val="20"/>
                  <w:szCs w:val="20"/>
                </w:rPr>
                <m:t>A</m:t>
              </m:r>
            </m:den>
          </m:f>
          <m:r>
            <m:rPr>
              <m:sty m:val="p"/>
            </m:rPr>
            <w:rPr>
              <w:rFonts w:ascii="Cambria Math" w:hAnsi="Cambria Math" w:cs="Cambria Math"/>
              <w:sz w:val="20"/>
              <w:szCs w:val="20"/>
            </w:rPr>
            <m:t xml:space="preserve">                                          (</m:t>
          </m:r>
          <m:r>
            <w:rPr>
              <w:rFonts w:ascii="Cambria Math" w:hAnsi="Cambria Math"/>
              <w:sz w:val="20"/>
              <w:szCs w:val="20"/>
            </w:rPr>
            <m:t>Eq. S18</m:t>
          </m:r>
          <m:r>
            <m:rPr>
              <m:sty m:val="p"/>
            </m:rPr>
            <w:rPr>
              <w:rFonts w:ascii="Cambria Math" w:hAnsi="Cambria Math" w:cs="Cambria Math"/>
              <w:sz w:val="20"/>
              <w:szCs w:val="20"/>
            </w:rPr>
            <m:t>)</m:t>
          </m:r>
        </m:oMath>
      </m:oMathPara>
    </w:p>
    <w:p w14:paraId="209FBC4B" w14:textId="77777777" w:rsidR="00C95D5D" w:rsidRPr="004158B6" w:rsidRDefault="00C95D5D" w:rsidP="00C95D5D">
      <w:pPr>
        <w:pStyle w:val="PIPSDMEL"/>
        <w:rPr>
          <w:rFonts w:eastAsiaTheme="minorEastAsia"/>
          <w:sz w:val="20"/>
          <w:szCs w:val="20"/>
        </w:rPr>
      </w:pPr>
      <w:r w:rsidRPr="004158B6">
        <w:rPr>
          <w:rFonts w:eastAsiaTheme="minorEastAsia"/>
          <w:sz w:val="20"/>
          <w:szCs w:val="20"/>
        </w:rPr>
        <w:t xml:space="preserve">Where, </w:t>
      </w:r>
      <w:proofErr w:type="spellStart"/>
      <w:r w:rsidRPr="004158B6">
        <w:rPr>
          <w:rFonts w:eastAsiaTheme="minorEastAsia"/>
          <w:sz w:val="20"/>
          <w:szCs w:val="20"/>
        </w:rPr>
        <w:t>dQ</w:t>
      </w:r>
      <w:proofErr w:type="spellEnd"/>
      <w:r w:rsidRPr="004158B6">
        <w:rPr>
          <w:rFonts w:eastAsiaTheme="minorEastAsia"/>
          <w:sz w:val="20"/>
          <w:szCs w:val="20"/>
        </w:rPr>
        <w:t>/</w:t>
      </w:r>
      <w:proofErr w:type="spellStart"/>
      <w:r w:rsidRPr="004158B6">
        <w:rPr>
          <w:rFonts w:eastAsiaTheme="minorEastAsia"/>
          <w:sz w:val="20"/>
          <w:szCs w:val="20"/>
        </w:rPr>
        <w:t>dt</w:t>
      </w:r>
      <w:r w:rsidRPr="004158B6">
        <w:rPr>
          <w:rFonts w:eastAsiaTheme="minorEastAsia"/>
          <w:sz w:val="20"/>
          <w:szCs w:val="20"/>
          <w:vertAlign w:val="subscript"/>
        </w:rPr>
        <w:t>max</w:t>
      </w:r>
      <w:proofErr w:type="spellEnd"/>
      <w:r w:rsidRPr="004158B6">
        <w:rPr>
          <w:rFonts w:eastAsiaTheme="minorEastAsia"/>
          <w:sz w:val="20"/>
          <w:szCs w:val="20"/>
        </w:rPr>
        <w:t xml:space="preserve"> represents the maximum amount of drug permeated at the end of the study and A is the diffusional area. </w:t>
      </w:r>
    </w:p>
    <w:p w14:paraId="2B0744F7" w14:textId="3873B868" w:rsidR="00C95D5D" w:rsidRPr="004158B6" w:rsidRDefault="00C95D5D" w:rsidP="00C95D5D">
      <w:pPr>
        <w:pStyle w:val="PIPSDMEL"/>
        <w:rPr>
          <w:rFonts w:eastAsiaTheme="minorEastAsia"/>
          <w:sz w:val="20"/>
          <w:szCs w:val="20"/>
        </w:rPr>
      </w:pPr>
      <w:r w:rsidRPr="004158B6">
        <w:rPr>
          <w:rFonts w:eastAsiaTheme="minorEastAsia"/>
          <w:sz w:val="20"/>
          <w:szCs w:val="20"/>
        </w:rPr>
        <w:t>The enhancement ratio (E</w:t>
      </w:r>
      <w:r w:rsidRPr="004158B6">
        <w:rPr>
          <w:rFonts w:eastAsiaTheme="minorEastAsia"/>
          <w:sz w:val="20"/>
          <w:szCs w:val="20"/>
          <w:vertAlign w:val="subscript"/>
        </w:rPr>
        <w:t>r</w:t>
      </w:r>
      <w:r w:rsidRPr="004158B6">
        <w:rPr>
          <w:rFonts w:eastAsiaTheme="minorEastAsia"/>
          <w:sz w:val="20"/>
          <w:szCs w:val="20"/>
        </w:rPr>
        <w:t xml:space="preserve">) was estimated using </w:t>
      </w:r>
      <w:r w:rsidR="004B28CD" w:rsidRPr="004158B6">
        <w:rPr>
          <w:sz w:val="20"/>
          <w:szCs w:val="20"/>
        </w:rPr>
        <w:t xml:space="preserve">Equation S19 </w:t>
      </w:r>
      <w:r w:rsidRPr="004158B6">
        <w:rPr>
          <w:rFonts w:eastAsiaTheme="minorEastAsia"/>
          <w:sz w:val="20"/>
          <w:szCs w:val="20"/>
        </w:rPr>
        <w:fldChar w:fldCharType="begin"/>
      </w:r>
      <w:r w:rsidR="005403F3" w:rsidRPr="004158B6">
        <w:rPr>
          <w:rFonts w:eastAsiaTheme="minorEastAsia"/>
          <w:sz w:val="20"/>
          <w:szCs w:val="20"/>
        </w:rPr>
        <w:instrText xml:space="preserve"> ADDIN EN.CITE &lt;EndNote&gt;&lt;Cite&gt;&lt;Author&gt;Elkomy&lt;/Author&gt;&lt;Year&gt;2017&lt;/Year&gt;&lt;RecNum&gt;63&lt;/RecNum&gt;&lt;DisplayText&gt;[16]&lt;/DisplayText&gt;&lt;record&gt;&lt;rec-number&gt;63&lt;/rec-number&gt;&lt;foreign-keys&gt;&lt;key app="EN" db-id="xpvvtz2919xtrievep95v9090rwtd00vf2xw" timestamp="1676437952"&gt;63&lt;/key&gt;&lt;/foreign-keys&gt;&lt;ref-type name="Journal Article"&gt;17&lt;/ref-type&gt;&lt;contributors&gt;&lt;authors&gt;&lt;author&gt;Elkomy, Mohammed H&lt;/author&gt;&lt;author&gt;El Menshawe, Shahira F&lt;/author&gt;&lt;author&gt;Abou-Taleb, Heba A&lt;/author&gt;&lt;author&gt;Elkarmalawy, Marwa H &lt;/author&gt;&lt;/authors&gt;&lt;/contributors&gt;&lt;titles&gt;&lt;title&gt;Loratadine bioavailability via buccal transferosomal gel: formulation, statistical optimization, in vitro/in vivo characterization, and pharmacokinetics in human volunteers&lt;/title&gt;&lt;secondary-title&gt;Drug Delivery&lt;/secondary-title&gt;&lt;/titles&gt;&lt;periodical&gt;&lt;full-title&gt;Drug delivery&lt;/full-title&gt;&lt;abbr-1&gt;Drug Deliv&lt;/abbr-1&gt;&lt;/periodical&gt;&lt;pages&gt;781-791&lt;/pages&gt;&lt;volume&gt;24&lt;/volume&gt;&lt;number&gt;1&lt;/number&gt;&lt;dates&gt;&lt;year&gt;2017&lt;/year&gt;&lt;/dates&gt;&lt;isbn&gt;1071-7544&lt;/isbn&gt;&lt;urls&gt;&lt;/urls&gt;&lt;/record&gt;&lt;/Cite&gt;&lt;/EndNote&gt;</w:instrText>
      </w:r>
      <w:r w:rsidRPr="004158B6">
        <w:rPr>
          <w:rFonts w:eastAsiaTheme="minorEastAsia"/>
          <w:sz w:val="20"/>
          <w:szCs w:val="20"/>
        </w:rPr>
        <w:fldChar w:fldCharType="separate"/>
      </w:r>
      <w:r w:rsidR="007B687E" w:rsidRPr="004158B6">
        <w:rPr>
          <w:rFonts w:eastAsiaTheme="minorEastAsia"/>
          <w:noProof/>
          <w:sz w:val="20"/>
          <w:szCs w:val="20"/>
        </w:rPr>
        <w:t>[16]</w:t>
      </w:r>
      <w:r w:rsidRPr="004158B6">
        <w:rPr>
          <w:rFonts w:eastAsiaTheme="minorEastAsia"/>
          <w:sz w:val="20"/>
          <w:szCs w:val="20"/>
        </w:rPr>
        <w:fldChar w:fldCharType="end"/>
      </w:r>
      <w:r w:rsidRPr="004158B6">
        <w:rPr>
          <w:rFonts w:eastAsiaTheme="minorEastAsia"/>
          <w:sz w:val="20"/>
          <w:szCs w:val="20"/>
        </w:rPr>
        <w:t xml:space="preserve">.  </w:t>
      </w:r>
    </w:p>
    <w:p w14:paraId="50ED88A7" w14:textId="591E258E" w:rsidR="00C95D5D" w:rsidRPr="004158B6" w:rsidRDefault="00C95D5D" w:rsidP="00C95D5D">
      <w:pPr>
        <w:pStyle w:val="PIPSDMEL"/>
        <w:rPr>
          <w:rFonts w:eastAsiaTheme="minorEastAsia"/>
          <w:sz w:val="20"/>
          <w:szCs w:val="20"/>
        </w:rPr>
      </w:pPr>
      <m:oMathPara>
        <m:oMath>
          <m:r>
            <w:rPr>
              <w:rFonts w:ascii="Cambria Math" w:hAnsi="Cambria Math"/>
              <w:sz w:val="20"/>
              <w:szCs w:val="20"/>
            </w:rPr>
            <m:t xml:space="preserve">Enhancement ratio </m:t>
          </m:r>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r</m:t>
                  </m:r>
                </m:sub>
              </m:sSub>
            </m:e>
          </m:d>
          <m:r>
            <w:rPr>
              <w:rFonts w:ascii="Cambria Math" w:hAnsi="Cambria Math"/>
              <w:sz w:val="20"/>
              <w:szCs w:val="20"/>
            </w:rPr>
            <m:t>=</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J</m:t>
                  </m:r>
                </m:e>
                <m:sub>
                  <m:r>
                    <w:rPr>
                      <w:rFonts w:ascii="Cambria Math" w:hAnsi="Cambria Math"/>
                      <w:sz w:val="20"/>
                      <w:szCs w:val="20"/>
                    </w:rPr>
                    <m:t xml:space="preserve">ss </m:t>
                  </m:r>
                </m:sub>
              </m:sSub>
              <m:r>
                <w:rPr>
                  <w:rFonts w:ascii="Cambria Math" w:hAnsi="Cambria Math"/>
                  <w:sz w:val="20"/>
                  <w:szCs w:val="20"/>
                </w:rPr>
                <m:t xml:space="preserve">of Transgelosome </m:t>
              </m:r>
            </m:num>
            <m:den>
              <m:sSub>
                <m:sSubPr>
                  <m:ctrlPr>
                    <w:rPr>
                      <w:rFonts w:ascii="Cambria Math" w:hAnsi="Cambria Math"/>
                      <w:i/>
                      <w:sz w:val="20"/>
                      <w:szCs w:val="20"/>
                    </w:rPr>
                  </m:ctrlPr>
                </m:sSubPr>
                <m:e>
                  <m:r>
                    <w:rPr>
                      <w:rFonts w:ascii="Cambria Math" w:hAnsi="Cambria Math"/>
                      <w:sz w:val="20"/>
                      <w:szCs w:val="20"/>
                    </w:rPr>
                    <m:t>J</m:t>
                  </m:r>
                </m:e>
                <m:sub>
                  <m:r>
                    <w:rPr>
                      <w:rFonts w:ascii="Cambria Math" w:hAnsi="Cambria Math"/>
                      <w:sz w:val="20"/>
                      <w:szCs w:val="20"/>
                    </w:rPr>
                    <m:t xml:space="preserve">ss </m:t>
                  </m:r>
                </m:sub>
              </m:sSub>
              <m:r>
                <w:rPr>
                  <w:rFonts w:ascii="Cambria Math" w:hAnsi="Cambria Math"/>
                  <w:sz w:val="20"/>
                  <w:szCs w:val="20"/>
                </w:rPr>
                <m:t>of Control Gel</m:t>
              </m:r>
            </m:den>
          </m:f>
          <m:r>
            <m:rPr>
              <m:sty m:val="p"/>
            </m:rPr>
            <w:rPr>
              <w:rFonts w:ascii="Cambria Math" w:hAnsi="Cambria Math" w:cs="Cambria Math"/>
              <w:sz w:val="20"/>
              <w:szCs w:val="20"/>
            </w:rPr>
            <m:t xml:space="preserve">                                          (</m:t>
          </m:r>
          <m:r>
            <w:rPr>
              <w:rFonts w:ascii="Cambria Math" w:hAnsi="Cambria Math"/>
              <w:sz w:val="20"/>
              <w:szCs w:val="20"/>
            </w:rPr>
            <m:t>Eq. S19</m:t>
          </m:r>
          <m:r>
            <m:rPr>
              <m:sty m:val="p"/>
            </m:rPr>
            <w:rPr>
              <w:rFonts w:ascii="Cambria Math" w:hAnsi="Cambria Math" w:cs="Cambria Math"/>
              <w:sz w:val="20"/>
              <w:szCs w:val="20"/>
            </w:rPr>
            <m:t>)</m:t>
          </m:r>
        </m:oMath>
      </m:oMathPara>
    </w:p>
    <w:p w14:paraId="43A04F1A" w14:textId="77777777" w:rsidR="00C95D5D" w:rsidRPr="004158B6" w:rsidRDefault="00C95D5D" w:rsidP="00C95D5D">
      <w:pPr>
        <w:pStyle w:val="Heading3"/>
        <w:rPr>
          <w:rFonts w:eastAsiaTheme="minorEastAsia"/>
          <w:sz w:val="20"/>
          <w:szCs w:val="20"/>
        </w:rPr>
      </w:pPr>
      <w:r w:rsidRPr="004158B6">
        <w:rPr>
          <w:rFonts w:eastAsiaTheme="minorEastAsia"/>
          <w:sz w:val="20"/>
          <w:szCs w:val="20"/>
        </w:rPr>
        <w:lastRenderedPageBreak/>
        <w:t>Depth of skin penetration via Confocal laser scanning microscopy (CLSM) microscopy</w:t>
      </w:r>
    </w:p>
    <w:p w14:paraId="78076984" w14:textId="532C8BD8" w:rsidR="00C95D5D" w:rsidRPr="004158B6" w:rsidRDefault="00C95D5D" w:rsidP="00C95D5D">
      <w:pPr>
        <w:pStyle w:val="PLFEETFs"/>
        <w:rPr>
          <w:sz w:val="20"/>
          <w:szCs w:val="20"/>
          <w:lang w:val="en-US"/>
        </w:rPr>
      </w:pPr>
      <w:r w:rsidRPr="004158B6">
        <w:rPr>
          <w:rFonts w:eastAsiaTheme="minorEastAsia"/>
          <w:sz w:val="20"/>
          <w:szCs w:val="20"/>
        </w:rPr>
        <w:t xml:space="preserve">CLSM was used to study the depth of permeation of plain gel and TFG F2 across the skin using </w:t>
      </w:r>
      <w:r w:rsidRPr="004158B6">
        <w:rPr>
          <w:sz w:val="20"/>
          <w:szCs w:val="20"/>
        </w:rPr>
        <w:t xml:space="preserve">CU-6 as a fluorescent marker in place of standardized PLFEE. Each formulation was applied </w:t>
      </w:r>
      <w:proofErr w:type="spellStart"/>
      <w:r w:rsidRPr="004158B6">
        <w:rPr>
          <w:rFonts w:eastAsiaTheme="minorEastAsia"/>
          <w:sz w:val="20"/>
          <w:szCs w:val="20"/>
        </w:rPr>
        <w:t>nonocclusively</w:t>
      </w:r>
      <w:proofErr w:type="spellEnd"/>
      <w:r w:rsidRPr="004158B6">
        <w:rPr>
          <w:rFonts w:eastAsiaTheme="minorEastAsia"/>
          <w:sz w:val="20"/>
          <w:szCs w:val="20"/>
        </w:rPr>
        <w:t xml:space="preserve"> to the dermal side of the C57BL/6 mice skin and subjected to the vertical diffusion apparatus </w:t>
      </w:r>
      <w:r w:rsidR="000309F8" w:rsidRPr="004158B6">
        <w:rPr>
          <w:rFonts w:eastAsiaTheme="minorEastAsia"/>
          <w:sz w:val="20"/>
          <w:szCs w:val="20"/>
        </w:rPr>
        <w:t>similarl</w:t>
      </w:r>
      <w:r w:rsidRPr="004158B6">
        <w:rPr>
          <w:rFonts w:eastAsiaTheme="minorEastAsia"/>
          <w:sz w:val="20"/>
          <w:szCs w:val="20"/>
        </w:rPr>
        <w:t xml:space="preserve">y (as in </w:t>
      </w:r>
      <w:r w:rsidR="000309F8" w:rsidRPr="004158B6">
        <w:rPr>
          <w:rFonts w:eastAsiaTheme="minorEastAsia"/>
          <w:sz w:val="20"/>
          <w:szCs w:val="20"/>
        </w:rPr>
        <w:t xml:space="preserve">the </w:t>
      </w:r>
      <w:r w:rsidRPr="004158B6">
        <w:rPr>
          <w:rFonts w:eastAsiaTheme="minorEastAsia"/>
          <w:sz w:val="20"/>
          <w:szCs w:val="20"/>
        </w:rPr>
        <w:t xml:space="preserve">case of </w:t>
      </w:r>
      <w:r w:rsidRPr="004158B6">
        <w:rPr>
          <w:rFonts w:eastAsiaTheme="minorEastAsia"/>
          <w:i/>
          <w:iCs/>
          <w:sz w:val="20"/>
          <w:szCs w:val="20"/>
        </w:rPr>
        <w:t>ex-vivo</w:t>
      </w:r>
      <w:r w:rsidRPr="004158B6">
        <w:rPr>
          <w:rFonts w:eastAsiaTheme="minorEastAsia"/>
          <w:sz w:val="20"/>
          <w:szCs w:val="20"/>
        </w:rPr>
        <w:t xml:space="preserve"> permeability study) for </w:t>
      </w:r>
      <w:r w:rsidR="00552B42" w:rsidRPr="004158B6">
        <w:rPr>
          <w:rFonts w:eastAsiaTheme="minorEastAsia"/>
          <w:sz w:val="20"/>
          <w:szCs w:val="20"/>
        </w:rPr>
        <w:t>8</w:t>
      </w:r>
      <w:r w:rsidRPr="004158B6">
        <w:rPr>
          <w:rFonts w:eastAsiaTheme="minorEastAsia"/>
          <w:sz w:val="20"/>
          <w:szCs w:val="20"/>
        </w:rPr>
        <w:t xml:space="preserve"> h.  Then, the skin samples were removed carefully and washed thrice in running tap water to remove sample residue. The skin samples from the diffusion area were carefully removed and optically scanned and sliced (12 </w:t>
      </w:r>
      <w:proofErr w:type="spellStart"/>
      <w:r w:rsidRPr="004158B6">
        <w:rPr>
          <w:rFonts w:eastAsiaTheme="minorEastAsia"/>
          <w:sz w:val="20"/>
          <w:szCs w:val="20"/>
        </w:rPr>
        <w:t>μM</w:t>
      </w:r>
      <w:proofErr w:type="spellEnd"/>
      <w:r w:rsidRPr="004158B6">
        <w:rPr>
          <w:rFonts w:eastAsiaTheme="minorEastAsia"/>
          <w:sz w:val="20"/>
          <w:szCs w:val="20"/>
        </w:rPr>
        <w:t xml:space="preserve"> thickness) by the Z-stacking option of a confocal laser microscope (CLSM 900, Carl Zeiss Microscopy, GMBH, Germany), using an argon beam at an excitation wavelength of 457 nm.  The photomicrographs were captured using Zen (Blue edition) software (version: 3.6).</w:t>
      </w:r>
      <w:r w:rsidRPr="004158B6">
        <w:rPr>
          <w:sz w:val="20"/>
          <w:szCs w:val="20"/>
          <w:lang w:val="en-US"/>
        </w:rPr>
        <w:t xml:space="preserve"> All the system parameters were kept constant during the measurements to compare the photomicrographs. </w:t>
      </w:r>
    </w:p>
    <w:p w14:paraId="4F67DB52" w14:textId="77777777" w:rsidR="00C95D5D" w:rsidRPr="004158B6" w:rsidRDefault="00C95D5D" w:rsidP="00C95D5D">
      <w:pPr>
        <w:pStyle w:val="Heading3"/>
        <w:rPr>
          <w:sz w:val="20"/>
          <w:szCs w:val="20"/>
        </w:rPr>
      </w:pPr>
      <w:r w:rsidRPr="004158B6">
        <w:rPr>
          <w:sz w:val="20"/>
          <w:szCs w:val="20"/>
        </w:rPr>
        <w:t>Acute dermal toxicity and skin irritation study</w:t>
      </w:r>
    </w:p>
    <w:p w14:paraId="03A7FC7B" w14:textId="62CD3680" w:rsidR="008B1DD5" w:rsidRPr="004158B6" w:rsidRDefault="00C95D5D" w:rsidP="00C95D5D">
      <w:pPr>
        <w:pStyle w:val="PLFEETFs"/>
        <w:rPr>
          <w:sz w:val="20"/>
          <w:szCs w:val="20"/>
        </w:rPr>
      </w:pPr>
      <w:r w:rsidRPr="004158B6">
        <w:rPr>
          <w:sz w:val="20"/>
          <w:szCs w:val="20"/>
        </w:rPr>
        <w:t>Acute dermal toxicity study of standardized PLFEE was carried out on nulliparous and non-pregnant C57BL/6 female mice (8-9 weeks old, 20 ± 1.573 g body weight) as per Organization for Economic Co-operation and Development (OECD) 402 guideline (Acute Dermal Toxicity: Fixed Dose Procedure). The dermal toxicity of the standardized PLFEE was investigated by conducting “range-finding study’ followed by “main study”. Prior to the toxicity study, the mice were caged individually to avoid oral ingestion of the test sample by other animals in the cage. All fur from the dorsal region (~ 10% of the total body surface area) of C57BL/6 mice w</w:t>
      </w:r>
      <w:r w:rsidR="00597D57" w:rsidRPr="004158B6">
        <w:rPr>
          <w:sz w:val="20"/>
          <w:szCs w:val="20"/>
        </w:rPr>
        <w:t>as</w:t>
      </w:r>
      <w:r w:rsidRPr="004158B6">
        <w:rPr>
          <w:sz w:val="20"/>
          <w:szCs w:val="20"/>
        </w:rPr>
        <w:t xml:space="preserve"> removed by clipping before topical application with special </w:t>
      </w:r>
      <w:r w:rsidR="001B2D22" w:rsidRPr="004158B6">
        <w:rPr>
          <w:sz w:val="20"/>
          <w:szCs w:val="20"/>
        </w:rPr>
        <w:t>attention</w:t>
      </w:r>
      <w:r w:rsidRPr="004158B6">
        <w:rPr>
          <w:sz w:val="20"/>
          <w:szCs w:val="20"/>
        </w:rPr>
        <w:t xml:space="preserve"> to avoid abrading the skin. For better contact with </w:t>
      </w:r>
      <w:r w:rsidR="00597D57" w:rsidRPr="004158B6">
        <w:rPr>
          <w:sz w:val="20"/>
          <w:szCs w:val="20"/>
        </w:rPr>
        <w:t xml:space="preserve">the </w:t>
      </w:r>
      <w:r w:rsidRPr="004158B6">
        <w:rPr>
          <w:sz w:val="20"/>
          <w:szCs w:val="20"/>
        </w:rPr>
        <w:t>skin, the dried PLFEE was slightly moist</w:t>
      </w:r>
      <w:r w:rsidR="00597D57" w:rsidRPr="004158B6">
        <w:rPr>
          <w:sz w:val="20"/>
          <w:szCs w:val="20"/>
        </w:rPr>
        <w:t>e</w:t>
      </w:r>
      <w:r w:rsidRPr="004158B6">
        <w:rPr>
          <w:sz w:val="20"/>
          <w:szCs w:val="20"/>
        </w:rPr>
        <w:t xml:space="preserve">ned with distilled water. A starting dose (200 mg/kg) of the standardized PLFEE followed by 1000 mg/kg, and 2000 mg/kg was uniformly applied topically as a very thin layer on </w:t>
      </w:r>
      <w:r w:rsidR="00597D57" w:rsidRPr="004158B6">
        <w:rPr>
          <w:sz w:val="20"/>
          <w:szCs w:val="20"/>
        </w:rPr>
        <w:t xml:space="preserve">a </w:t>
      </w:r>
      <w:r w:rsidRPr="004158B6">
        <w:rPr>
          <w:sz w:val="20"/>
          <w:szCs w:val="20"/>
        </w:rPr>
        <w:t>single animal/group in the range</w:t>
      </w:r>
      <w:r w:rsidR="00597D57" w:rsidRPr="004158B6">
        <w:rPr>
          <w:sz w:val="20"/>
          <w:szCs w:val="20"/>
        </w:rPr>
        <w:t>-</w:t>
      </w:r>
      <w:r w:rsidRPr="004158B6">
        <w:rPr>
          <w:sz w:val="20"/>
          <w:szCs w:val="20"/>
        </w:rPr>
        <w:t xml:space="preserve">finding study followed by repeating the aforementioned doses on 2 animals/ group in </w:t>
      </w:r>
      <w:r w:rsidR="00597D57" w:rsidRPr="004158B6">
        <w:rPr>
          <w:sz w:val="20"/>
          <w:szCs w:val="20"/>
        </w:rPr>
        <w:t xml:space="preserve">the </w:t>
      </w:r>
      <w:r w:rsidRPr="004158B6">
        <w:rPr>
          <w:sz w:val="20"/>
          <w:szCs w:val="20"/>
        </w:rPr>
        <w:t xml:space="preserve">main study. </w:t>
      </w:r>
      <w:r w:rsidR="001B2D22" w:rsidRPr="004158B6">
        <w:rPr>
          <w:sz w:val="20"/>
          <w:szCs w:val="20"/>
        </w:rPr>
        <w:t xml:space="preserve">For statistical analysis, the obtained final safe dermal dose was applied </w:t>
      </w:r>
      <w:r w:rsidR="00597D57" w:rsidRPr="004158B6">
        <w:rPr>
          <w:sz w:val="20"/>
          <w:szCs w:val="20"/>
        </w:rPr>
        <w:t>to</w:t>
      </w:r>
      <w:r w:rsidR="001B2D22" w:rsidRPr="004158B6">
        <w:rPr>
          <w:sz w:val="20"/>
          <w:szCs w:val="20"/>
        </w:rPr>
        <w:t xml:space="preserve"> 4 animals/group. </w:t>
      </w:r>
      <w:r w:rsidRPr="004158B6">
        <w:rPr>
          <w:sz w:val="20"/>
          <w:szCs w:val="20"/>
        </w:rPr>
        <w:t xml:space="preserve">The animals topically applied with distilled water served as </w:t>
      </w:r>
      <w:r w:rsidR="00597D57" w:rsidRPr="004158B6">
        <w:rPr>
          <w:sz w:val="20"/>
          <w:szCs w:val="20"/>
        </w:rPr>
        <w:t xml:space="preserve">a </w:t>
      </w:r>
      <w:r w:rsidRPr="004158B6">
        <w:rPr>
          <w:sz w:val="20"/>
          <w:szCs w:val="20"/>
        </w:rPr>
        <w:t xml:space="preserve">control group for </w:t>
      </w:r>
      <w:r w:rsidR="001B2D22" w:rsidRPr="004158B6">
        <w:rPr>
          <w:sz w:val="20"/>
          <w:szCs w:val="20"/>
        </w:rPr>
        <w:t>comparison</w:t>
      </w:r>
      <w:r w:rsidRPr="004158B6">
        <w:rPr>
          <w:sz w:val="20"/>
          <w:szCs w:val="20"/>
        </w:rPr>
        <w:t xml:space="preserve"> purpose</w:t>
      </w:r>
      <w:r w:rsidR="00597D57" w:rsidRPr="004158B6">
        <w:rPr>
          <w:sz w:val="20"/>
          <w:szCs w:val="20"/>
        </w:rPr>
        <w:t>s</w:t>
      </w:r>
      <w:r w:rsidRPr="004158B6">
        <w:rPr>
          <w:sz w:val="20"/>
          <w:szCs w:val="20"/>
        </w:rPr>
        <w:t>. The prolong</w:t>
      </w:r>
      <w:r w:rsidR="00597D57" w:rsidRPr="004158B6">
        <w:rPr>
          <w:sz w:val="20"/>
          <w:szCs w:val="20"/>
        </w:rPr>
        <w:t>ed</w:t>
      </w:r>
      <w:r w:rsidRPr="004158B6">
        <w:rPr>
          <w:sz w:val="20"/>
          <w:szCs w:val="20"/>
        </w:rPr>
        <w:t xml:space="preserve"> (24-h) skin </w:t>
      </w:r>
      <w:r w:rsidR="001B2D22" w:rsidRPr="004158B6">
        <w:rPr>
          <w:sz w:val="20"/>
          <w:szCs w:val="20"/>
        </w:rPr>
        <w:t>retention</w:t>
      </w:r>
      <w:r w:rsidRPr="004158B6">
        <w:rPr>
          <w:sz w:val="20"/>
          <w:szCs w:val="20"/>
        </w:rPr>
        <w:t xml:space="preserve"> of standardized PLFEE and avoidance of ingestion by the animals w</w:t>
      </w:r>
      <w:r w:rsidR="00812E6F" w:rsidRPr="004158B6">
        <w:rPr>
          <w:sz w:val="20"/>
          <w:szCs w:val="20"/>
        </w:rPr>
        <w:t>as</w:t>
      </w:r>
      <w:r w:rsidRPr="004158B6">
        <w:rPr>
          <w:sz w:val="20"/>
          <w:szCs w:val="20"/>
        </w:rPr>
        <w:t xml:space="preserve"> ensured by means of a porous gauze dressing.  Each animal was carefully observed initially just after administration, after the first 30 min, with special attention at first 2-6 h, periodically during the first 24 h, and daily afterward </w:t>
      </w:r>
      <w:r w:rsidR="00597D57" w:rsidRPr="004158B6">
        <w:rPr>
          <w:sz w:val="20"/>
          <w:szCs w:val="20"/>
        </w:rPr>
        <w:t xml:space="preserve">for </w:t>
      </w:r>
      <w:r w:rsidRPr="004158B6">
        <w:rPr>
          <w:sz w:val="20"/>
          <w:szCs w:val="20"/>
        </w:rPr>
        <w:t xml:space="preserve">up to 14 days for detecting any sign of toxicity (changes in skin, fur, eyes, mucous membranes), survival or </w:t>
      </w:r>
      <w:proofErr w:type="spellStart"/>
      <w:r w:rsidR="001B2D22" w:rsidRPr="004158B6">
        <w:rPr>
          <w:sz w:val="20"/>
          <w:szCs w:val="20"/>
        </w:rPr>
        <w:t>behavioral</w:t>
      </w:r>
      <w:proofErr w:type="spellEnd"/>
      <w:r w:rsidRPr="004158B6">
        <w:rPr>
          <w:sz w:val="20"/>
          <w:szCs w:val="20"/>
        </w:rPr>
        <w:t xml:space="preserve">, and body weight changes.  At the end of the exposure period (24 h), the residual standardized PLFEE was removed. </w:t>
      </w:r>
      <w:r w:rsidR="00597D57" w:rsidRPr="004158B6">
        <w:rPr>
          <w:sz w:val="20"/>
          <w:szCs w:val="20"/>
        </w:rPr>
        <w:t>T</w:t>
      </w:r>
      <w:r w:rsidRPr="004158B6">
        <w:rPr>
          <w:sz w:val="20"/>
          <w:szCs w:val="20"/>
        </w:rPr>
        <w:t xml:space="preserve">he treatment site was thoroughly observed at 24, 48, and 72 h after </w:t>
      </w:r>
      <w:r w:rsidR="00597D57" w:rsidRPr="004158B6">
        <w:rPr>
          <w:sz w:val="20"/>
          <w:szCs w:val="20"/>
        </w:rPr>
        <w:t xml:space="preserve">the </w:t>
      </w:r>
      <w:r w:rsidRPr="004158B6">
        <w:rPr>
          <w:sz w:val="20"/>
          <w:szCs w:val="20"/>
        </w:rPr>
        <w:t xml:space="preserve">removal of </w:t>
      </w:r>
      <w:r w:rsidR="00597D57" w:rsidRPr="004158B6">
        <w:rPr>
          <w:sz w:val="20"/>
          <w:szCs w:val="20"/>
        </w:rPr>
        <w:t xml:space="preserve">the </w:t>
      </w:r>
      <w:r w:rsidRPr="004158B6">
        <w:rPr>
          <w:sz w:val="20"/>
          <w:szCs w:val="20"/>
        </w:rPr>
        <w:t xml:space="preserve">test chemical using the Draize criteria. After 14 days, the mice were thoroughly observed, weighed, </w:t>
      </w:r>
      <w:r w:rsidR="008B1DD5" w:rsidRPr="004158B6">
        <w:rPr>
          <w:sz w:val="20"/>
          <w:szCs w:val="20"/>
        </w:rPr>
        <w:t xml:space="preserve">anesthetized </w:t>
      </w:r>
      <w:r w:rsidR="004E4D0A" w:rsidRPr="004158B6">
        <w:rPr>
          <w:sz w:val="20"/>
          <w:szCs w:val="20"/>
        </w:rPr>
        <w:t>with</w:t>
      </w:r>
      <w:r w:rsidR="008B1DD5" w:rsidRPr="004158B6">
        <w:rPr>
          <w:sz w:val="20"/>
          <w:szCs w:val="20"/>
        </w:rPr>
        <w:t xml:space="preserve"> isoflurane,</w:t>
      </w:r>
      <w:r w:rsidRPr="004158B6">
        <w:rPr>
          <w:sz w:val="20"/>
          <w:szCs w:val="20"/>
        </w:rPr>
        <w:t xml:space="preserve"> and blood </w:t>
      </w:r>
      <w:r w:rsidR="008B1DD5" w:rsidRPr="004158B6">
        <w:rPr>
          <w:sz w:val="20"/>
          <w:szCs w:val="20"/>
        </w:rPr>
        <w:t xml:space="preserve">was </w:t>
      </w:r>
      <w:r w:rsidR="001E7BF6" w:rsidRPr="004158B6">
        <w:rPr>
          <w:sz w:val="20"/>
          <w:szCs w:val="20"/>
        </w:rPr>
        <w:t xml:space="preserve">collected </w:t>
      </w:r>
      <w:r w:rsidR="008B1DD5" w:rsidRPr="004158B6">
        <w:rPr>
          <w:sz w:val="20"/>
          <w:szCs w:val="20"/>
        </w:rPr>
        <w:t>by cardiac puncture</w:t>
      </w:r>
      <w:r w:rsidR="008B1DD5" w:rsidRPr="004158B6" w:rsidDel="008B1DD5">
        <w:rPr>
          <w:sz w:val="20"/>
          <w:szCs w:val="20"/>
        </w:rPr>
        <w:t xml:space="preserve"> </w:t>
      </w:r>
      <w:r w:rsidRPr="004158B6">
        <w:rPr>
          <w:sz w:val="20"/>
          <w:szCs w:val="20"/>
        </w:rPr>
        <w:t xml:space="preserve">for </w:t>
      </w:r>
      <w:proofErr w:type="spellStart"/>
      <w:r w:rsidRPr="004158B6">
        <w:rPr>
          <w:sz w:val="20"/>
          <w:szCs w:val="20"/>
        </w:rPr>
        <w:t>hematological</w:t>
      </w:r>
      <w:proofErr w:type="spellEnd"/>
      <w:r w:rsidRPr="004158B6">
        <w:rPr>
          <w:sz w:val="20"/>
          <w:szCs w:val="20"/>
        </w:rPr>
        <w:t xml:space="preserve"> and biochemical studies as per the manufacturer’s instructions. </w:t>
      </w:r>
    </w:p>
    <w:p w14:paraId="5E55C80E" w14:textId="7C8981CB" w:rsidR="00C95D5D" w:rsidRPr="004158B6" w:rsidRDefault="00C95D5D" w:rsidP="00C95D5D">
      <w:pPr>
        <w:pStyle w:val="PLFEETFs"/>
        <w:rPr>
          <w:sz w:val="20"/>
          <w:szCs w:val="20"/>
        </w:rPr>
      </w:pPr>
      <w:r w:rsidRPr="004158B6">
        <w:rPr>
          <w:sz w:val="20"/>
          <w:szCs w:val="20"/>
        </w:rPr>
        <w:t>Then the animals were humanly sacrificed</w:t>
      </w:r>
      <w:r w:rsidR="004E4D0A" w:rsidRPr="004158B6">
        <w:rPr>
          <w:sz w:val="20"/>
          <w:szCs w:val="20"/>
        </w:rPr>
        <w:t>,</w:t>
      </w:r>
      <w:r w:rsidRPr="004158B6">
        <w:rPr>
          <w:sz w:val="20"/>
          <w:szCs w:val="20"/>
        </w:rPr>
        <w:t xml:space="preserve"> and the vital organs (heart, liver, kidney, spleen, and lungs) were carefully isolated, washed with ice-cold phosphate</w:t>
      </w:r>
      <w:r w:rsidR="00597D57" w:rsidRPr="004158B6">
        <w:rPr>
          <w:sz w:val="20"/>
          <w:szCs w:val="20"/>
        </w:rPr>
        <w:t>-</w:t>
      </w:r>
      <w:r w:rsidRPr="004158B6">
        <w:rPr>
          <w:sz w:val="20"/>
          <w:szCs w:val="20"/>
        </w:rPr>
        <w:t>buffered</w:t>
      </w:r>
      <w:r w:rsidR="00597D57" w:rsidRPr="004158B6">
        <w:rPr>
          <w:sz w:val="20"/>
          <w:szCs w:val="20"/>
        </w:rPr>
        <w:t xml:space="preserve"> </w:t>
      </w:r>
      <w:r w:rsidRPr="004158B6">
        <w:rPr>
          <w:sz w:val="20"/>
          <w:szCs w:val="20"/>
        </w:rPr>
        <w:t xml:space="preserve">saline, and stored in 10% aqueous formalin for 12 h for histopathological studies. Paraffin organ sections (~ 4 </w:t>
      </w:r>
      <w:proofErr w:type="spellStart"/>
      <w:r w:rsidRPr="004158B6">
        <w:rPr>
          <w:sz w:val="20"/>
          <w:szCs w:val="20"/>
        </w:rPr>
        <w:t>μm</w:t>
      </w:r>
      <w:proofErr w:type="spellEnd"/>
      <w:r w:rsidRPr="004158B6">
        <w:rPr>
          <w:sz w:val="20"/>
          <w:szCs w:val="20"/>
        </w:rPr>
        <w:t xml:space="preserve"> </w:t>
      </w:r>
      <w:r w:rsidR="001B2D22" w:rsidRPr="004158B6">
        <w:rPr>
          <w:sz w:val="20"/>
          <w:szCs w:val="20"/>
        </w:rPr>
        <w:t>thick)</w:t>
      </w:r>
      <w:r w:rsidRPr="004158B6">
        <w:rPr>
          <w:sz w:val="20"/>
          <w:szCs w:val="20"/>
        </w:rPr>
        <w:t xml:space="preserve"> were cut and stained with eosin and </w:t>
      </w:r>
      <w:proofErr w:type="spellStart"/>
      <w:r w:rsidRPr="004158B6">
        <w:rPr>
          <w:sz w:val="20"/>
          <w:szCs w:val="20"/>
        </w:rPr>
        <w:t>hematoxylin</w:t>
      </w:r>
      <w:proofErr w:type="spellEnd"/>
      <w:r w:rsidRPr="004158B6">
        <w:rPr>
          <w:sz w:val="20"/>
          <w:szCs w:val="20"/>
        </w:rPr>
        <w:t xml:space="preserve"> and mounted in a non-aqueous mounting medium (</w:t>
      </w:r>
      <w:proofErr w:type="spellStart"/>
      <w:r w:rsidRPr="004158B6">
        <w:rPr>
          <w:sz w:val="20"/>
          <w:szCs w:val="20"/>
        </w:rPr>
        <w:t>Dibutylphthalate</w:t>
      </w:r>
      <w:proofErr w:type="spellEnd"/>
      <w:r w:rsidRPr="004158B6">
        <w:rPr>
          <w:sz w:val="20"/>
          <w:szCs w:val="20"/>
        </w:rPr>
        <w:t xml:space="preserve"> Polystyrene Xylene (DPX)). The photomicrographs of the sections were captured at 10x magnification using </w:t>
      </w:r>
      <w:r w:rsidR="00597D57" w:rsidRPr="004158B6">
        <w:rPr>
          <w:sz w:val="20"/>
          <w:szCs w:val="20"/>
        </w:rPr>
        <w:t xml:space="preserve">a </w:t>
      </w:r>
      <w:r w:rsidRPr="004158B6">
        <w:rPr>
          <w:sz w:val="20"/>
          <w:szCs w:val="20"/>
        </w:rPr>
        <w:t xml:space="preserve">light microscope (Magnus MLX Plus, Olympus </w:t>
      </w:r>
      <w:proofErr w:type="spellStart"/>
      <w:r w:rsidRPr="004158B6">
        <w:rPr>
          <w:sz w:val="20"/>
          <w:szCs w:val="20"/>
        </w:rPr>
        <w:t>Opto</w:t>
      </w:r>
      <w:proofErr w:type="spellEnd"/>
      <w:r w:rsidRPr="004158B6">
        <w:rPr>
          <w:sz w:val="20"/>
          <w:szCs w:val="20"/>
        </w:rPr>
        <w:t xml:space="preserve"> Systems India </w:t>
      </w:r>
      <w:proofErr w:type="spellStart"/>
      <w:r w:rsidRPr="004158B6">
        <w:rPr>
          <w:sz w:val="20"/>
          <w:szCs w:val="20"/>
        </w:rPr>
        <w:t>Pvt.</w:t>
      </w:r>
      <w:proofErr w:type="spellEnd"/>
      <w:r w:rsidRPr="004158B6">
        <w:rPr>
          <w:sz w:val="20"/>
          <w:szCs w:val="20"/>
        </w:rPr>
        <w:t xml:space="preserve"> Ltd., Uttar Pradesh, India) furnished with a digital microscopic camera </w:t>
      </w:r>
      <w:r w:rsidRPr="004158B6">
        <w:rPr>
          <w:sz w:val="20"/>
          <w:szCs w:val="20"/>
        </w:rPr>
        <w:lastRenderedPageBreak/>
        <w:t>(</w:t>
      </w:r>
      <w:proofErr w:type="spellStart"/>
      <w:r w:rsidRPr="004158B6">
        <w:rPr>
          <w:sz w:val="20"/>
          <w:szCs w:val="20"/>
        </w:rPr>
        <w:t>Magcam</w:t>
      </w:r>
      <w:proofErr w:type="spellEnd"/>
      <w:r w:rsidRPr="004158B6">
        <w:rPr>
          <w:sz w:val="20"/>
          <w:szCs w:val="20"/>
        </w:rPr>
        <w:t xml:space="preserve"> DC 5, 5.1 MP) and </w:t>
      </w:r>
      <w:proofErr w:type="spellStart"/>
      <w:r w:rsidRPr="004158B6">
        <w:rPr>
          <w:sz w:val="20"/>
          <w:szCs w:val="20"/>
        </w:rPr>
        <w:t>Magvision</w:t>
      </w:r>
      <w:proofErr w:type="spellEnd"/>
      <w:r w:rsidRPr="004158B6">
        <w:rPr>
          <w:sz w:val="20"/>
          <w:szCs w:val="20"/>
        </w:rPr>
        <w:t xml:space="preserve"> software (version: x36, 3.7.6820). Based on all the observations, the dermal toxicity of standardized PLFEE was reported as per Globally Harmonised System (GHS) category (category 1- 5/Unclassified). </w:t>
      </w:r>
    </w:p>
    <w:p w14:paraId="1BE8B72D" w14:textId="64BB4122" w:rsidR="00C95D5D" w:rsidRPr="004158B6" w:rsidRDefault="00597D57" w:rsidP="00C95D5D">
      <w:pPr>
        <w:pStyle w:val="PLFEETFs"/>
        <w:rPr>
          <w:sz w:val="20"/>
          <w:szCs w:val="20"/>
        </w:rPr>
      </w:pPr>
      <w:r w:rsidRPr="004158B6">
        <w:rPr>
          <w:sz w:val="20"/>
          <w:szCs w:val="20"/>
        </w:rPr>
        <w:t xml:space="preserve">The </w:t>
      </w:r>
      <w:r w:rsidR="00C95D5D" w:rsidRPr="004158B6">
        <w:rPr>
          <w:sz w:val="20"/>
          <w:szCs w:val="20"/>
        </w:rPr>
        <w:t xml:space="preserve">Draize patch test was used to assess the skin irritation potential of prepared gel formulations. Briefly, the study was performed on female C57BL/6 mice (20 ± 1.471 g body weight). Carefully 10% </w:t>
      </w:r>
      <w:r w:rsidR="001E7E9B" w:rsidRPr="004158B6">
        <w:rPr>
          <w:sz w:val="20"/>
          <w:szCs w:val="20"/>
        </w:rPr>
        <w:t>of hair</w:t>
      </w:r>
      <w:r w:rsidR="00C95D5D" w:rsidRPr="004158B6">
        <w:rPr>
          <w:sz w:val="20"/>
          <w:szCs w:val="20"/>
        </w:rPr>
        <w:t xml:space="preserve"> was removed from the dorsal side by </w:t>
      </w:r>
      <w:r w:rsidRPr="004158B6">
        <w:rPr>
          <w:sz w:val="20"/>
          <w:szCs w:val="20"/>
        </w:rPr>
        <w:t xml:space="preserve">an </w:t>
      </w:r>
      <w:r w:rsidR="00C95D5D" w:rsidRPr="004158B6">
        <w:rPr>
          <w:sz w:val="20"/>
          <w:szCs w:val="20"/>
        </w:rPr>
        <w:t xml:space="preserve">electric clipper 24 h </w:t>
      </w:r>
      <w:r w:rsidRPr="004158B6">
        <w:rPr>
          <w:sz w:val="20"/>
          <w:szCs w:val="20"/>
        </w:rPr>
        <w:t>before</w:t>
      </w:r>
      <w:r w:rsidR="00C95D5D" w:rsidRPr="004158B6">
        <w:rPr>
          <w:sz w:val="20"/>
          <w:szCs w:val="20"/>
        </w:rPr>
        <w:t xml:space="preserve"> the test, washed with distilled water, and applied uniformly with 0.5 g of placebo TFG-F2 (vehicle control), TFG-F2, plain gel, and aqueous formalin solutions (0.8% </w:t>
      </w:r>
      <w:r w:rsidR="006A7CD2" w:rsidRPr="004158B6">
        <w:rPr>
          <w:sz w:val="20"/>
          <w:szCs w:val="20"/>
        </w:rPr>
        <w:t>v</w:t>
      </w:r>
      <w:r w:rsidR="00C95D5D" w:rsidRPr="004158B6">
        <w:rPr>
          <w:sz w:val="20"/>
          <w:szCs w:val="20"/>
        </w:rPr>
        <w:t xml:space="preserve">/v) as </w:t>
      </w:r>
      <w:r w:rsidRPr="004158B6">
        <w:rPr>
          <w:sz w:val="20"/>
          <w:szCs w:val="20"/>
        </w:rPr>
        <w:t xml:space="preserve">a </w:t>
      </w:r>
      <w:r w:rsidR="00C95D5D" w:rsidRPr="004158B6">
        <w:rPr>
          <w:sz w:val="20"/>
          <w:szCs w:val="20"/>
        </w:rPr>
        <w:t>positive control. The skin surface was inspected for sign</w:t>
      </w:r>
      <w:r w:rsidRPr="004158B6">
        <w:rPr>
          <w:sz w:val="20"/>
          <w:szCs w:val="20"/>
        </w:rPr>
        <w:t>s</w:t>
      </w:r>
      <w:r w:rsidR="00C95D5D" w:rsidRPr="004158B6">
        <w:rPr>
          <w:sz w:val="20"/>
          <w:szCs w:val="20"/>
        </w:rPr>
        <w:t xml:space="preserve"> of erythema and </w:t>
      </w:r>
      <w:proofErr w:type="spellStart"/>
      <w:r w:rsidR="00C95D5D" w:rsidRPr="004158B6">
        <w:rPr>
          <w:sz w:val="20"/>
          <w:szCs w:val="20"/>
        </w:rPr>
        <w:t>edema</w:t>
      </w:r>
      <w:proofErr w:type="spellEnd"/>
      <w:r w:rsidR="00C95D5D" w:rsidRPr="004158B6">
        <w:rPr>
          <w:sz w:val="20"/>
          <w:szCs w:val="20"/>
        </w:rPr>
        <w:t xml:space="preserve"> at 24, 48, and 72 h after application. The responses were examined as reactions on the skin surface, the scores in terms of “primary irritation index (PII)” </w:t>
      </w:r>
      <w:r w:rsidR="004E4D0A" w:rsidRPr="004158B6">
        <w:rPr>
          <w:sz w:val="20"/>
          <w:szCs w:val="20"/>
        </w:rPr>
        <w:t>we</w:t>
      </w:r>
      <w:r w:rsidR="00C95D5D" w:rsidRPr="004158B6">
        <w:rPr>
          <w:sz w:val="20"/>
          <w:szCs w:val="20"/>
        </w:rPr>
        <w:t>re assigned, and the irritability potential of the formulations w</w:t>
      </w:r>
      <w:r w:rsidRPr="004158B6">
        <w:rPr>
          <w:sz w:val="20"/>
          <w:szCs w:val="20"/>
        </w:rPr>
        <w:t>as</w:t>
      </w:r>
      <w:r w:rsidR="00C95D5D" w:rsidRPr="004158B6">
        <w:rPr>
          <w:sz w:val="20"/>
          <w:szCs w:val="20"/>
        </w:rPr>
        <w:t xml:space="preserve"> interpreted using the “Grading values and response categories table” (</w:t>
      </w:r>
      <w:r w:rsidR="001E7E9B" w:rsidRPr="004158B6">
        <w:rPr>
          <w:sz w:val="20"/>
          <w:szCs w:val="20"/>
        </w:rPr>
        <w:t>Table S1</w:t>
      </w:r>
      <w:r w:rsidR="007A2658" w:rsidRPr="004158B6">
        <w:rPr>
          <w:sz w:val="20"/>
          <w:szCs w:val="20"/>
        </w:rPr>
        <w:t>5</w:t>
      </w:r>
      <w:r w:rsidR="00C95D5D" w:rsidRPr="004158B6">
        <w:rPr>
          <w:sz w:val="20"/>
          <w:szCs w:val="20"/>
        </w:rPr>
        <w:t xml:space="preserve">). </w:t>
      </w:r>
    </w:p>
    <w:p w14:paraId="49C7F703" w14:textId="77777777" w:rsidR="00C95D5D" w:rsidRPr="004158B6" w:rsidRDefault="00C95D5D" w:rsidP="00C95D5D">
      <w:pPr>
        <w:pStyle w:val="Heading2"/>
        <w:rPr>
          <w:sz w:val="20"/>
          <w:szCs w:val="20"/>
        </w:rPr>
      </w:pPr>
      <w:r w:rsidRPr="004158B6">
        <w:rPr>
          <w:i/>
          <w:sz w:val="20"/>
          <w:szCs w:val="20"/>
        </w:rPr>
        <w:t>In-vivo</w:t>
      </w:r>
      <w:r w:rsidRPr="004158B6">
        <w:rPr>
          <w:sz w:val="20"/>
          <w:szCs w:val="20"/>
        </w:rPr>
        <w:t xml:space="preserve"> anticancer activity in melanoma (B16F10) bearing C57BL/6 mice</w:t>
      </w:r>
    </w:p>
    <w:p w14:paraId="175C1ABD" w14:textId="26078906" w:rsidR="00C95D5D" w:rsidRPr="004158B6" w:rsidRDefault="00C95D5D" w:rsidP="00C95D5D">
      <w:pPr>
        <w:pStyle w:val="PIPSDMEL"/>
        <w:ind w:firstLine="720"/>
        <w:rPr>
          <w:sz w:val="20"/>
          <w:szCs w:val="20"/>
        </w:rPr>
      </w:pPr>
      <w:r w:rsidRPr="004158B6">
        <w:rPr>
          <w:sz w:val="20"/>
          <w:szCs w:val="20"/>
        </w:rPr>
        <w:t xml:space="preserve">The </w:t>
      </w:r>
      <w:r w:rsidRPr="004158B6">
        <w:rPr>
          <w:i/>
          <w:iCs/>
          <w:sz w:val="20"/>
          <w:szCs w:val="20"/>
        </w:rPr>
        <w:t>in-vivo</w:t>
      </w:r>
      <w:r w:rsidRPr="004158B6">
        <w:rPr>
          <w:sz w:val="20"/>
          <w:szCs w:val="20"/>
        </w:rPr>
        <w:t xml:space="preserve"> anticancer activity was investigated in solid tumor/melanoma (B16F10) bearing C57BL/6 female mice (8-9 weeks old, 20 </w:t>
      </w:r>
      <w:r w:rsidRPr="004158B6">
        <w:rPr>
          <w:rFonts w:cs="Times New Roman"/>
          <w:sz w:val="20"/>
          <w:szCs w:val="20"/>
        </w:rPr>
        <w:t xml:space="preserve">± </w:t>
      </w:r>
      <w:r w:rsidRPr="004158B6">
        <w:rPr>
          <w:sz w:val="20"/>
          <w:szCs w:val="20"/>
        </w:rPr>
        <w:t xml:space="preserve">1.324 g body weight)).  The C57BL/6 mice were kept in cages, with free access to food and water, and maintained under controlled environmental conditions on a 12 h dark/light cycle in a room at 22 ± 3°C and 55 ± 5% RH. The hair from the dorsal side was carefully removed with an electric clipper prior to the tumor induction. </w:t>
      </w:r>
      <w:r w:rsidR="00812E6F" w:rsidRPr="004158B6">
        <w:rPr>
          <w:sz w:val="20"/>
          <w:szCs w:val="20"/>
        </w:rPr>
        <w:t>The s</w:t>
      </w:r>
      <w:r w:rsidRPr="004158B6">
        <w:rPr>
          <w:sz w:val="20"/>
          <w:szCs w:val="20"/>
        </w:rPr>
        <w:t>yngeneic transplantation model was utilized for developing solid tumor</w:t>
      </w:r>
      <w:r w:rsidR="00812E6F" w:rsidRPr="004158B6">
        <w:rPr>
          <w:sz w:val="20"/>
          <w:szCs w:val="20"/>
        </w:rPr>
        <w:t>s</w:t>
      </w:r>
      <w:r w:rsidRPr="004158B6">
        <w:rPr>
          <w:sz w:val="20"/>
          <w:szCs w:val="20"/>
        </w:rPr>
        <w:t xml:space="preserve"> in femal</w:t>
      </w:r>
      <w:r w:rsidR="00812E6F" w:rsidRPr="004158B6">
        <w:rPr>
          <w:sz w:val="20"/>
          <w:szCs w:val="20"/>
        </w:rPr>
        <w:t>e</w:t>
      </w:r>
      <w:r w:rsidRPr="004158B6">
        <w:rPr>
          <w:sz w:val="20"/>
          <w:szCs w:val="20"/>
        </w:rPr>
        <w:t xml:space="preserve"> C57BL/6 mice using murine melanoma cells (B16F10).  The murine melanoma cells (B16F10) were collected from National Centre for Cell Sciences (NCCS; Pune, India) and grown in DMEM/F-12 media containing 10% fetal bovine serum (FBS) and antibiotics (penicillin and streptomycin solution, 50 unit/mL) at 37°C in a 5% CO</w:t>
      </w:r>
      <w:r w:rsidRPr="004158B6">
        <w:rPr>
          <w:sz w:val="20"/>
          <w:szCs w:val="20"/>
          <w:vertAlign w:val="subscript"/>
        </w:rPr>
        <w:t xml:space="preserve">2 </w:t>
      </w:r>
      <w:r w:rsidRPr="004158B6">
        <w:rPr>
          <w:sz w:val="20"/>
          <w:szCs w:val="20"/>
        </w:rPr>
        <w:t>incubator (</w:t>
      </w:r>
      <w:proofErr w:type="spellStart"/>
      <w:r w:rsidRPr="004158B6">
        <w:rPr>
          <w:sz w:val="20"/>
          <w:szCs w:val="20"/>
        </w:rPr>
        <w:t>Heracell</w:t>
      </w:r>
      <w:proofErr w:type="spellEnd"/>
      <w:r w:rsidRPr="004158B6">
        <w:rPr>
          <w:sz w:val="20"/>
          <w:szCs w:val="20"/>
        </w:rPr>
        <w:t xml:space="preserve"> VIOS 160i, </w:t>
      </w:r>
      <w:proofErr w:type="spellStart"/>
      <w:r w:rsidRPr="004158B6">
        <w:rPr>
          <w:sz w:val="20"/>
          <w:szCs w:val="20"/>
        </w:rPr>
        <w:t>Thermo</w:t>
      </w:r>
      <w:proofErr w:type="spellEnd"/>
      <w:r w:rsidRPr="004158B6">
        <w:rPr>
          <w:sz w:val="20"/>
          <w:szCs w:val="20"/>
        </w:rPr>
        <w:t xml:space="preserve"> Fisher, USA). The cells were grown in T75 Flasks (</w:t>
      </w:r>
      <w:proofErr w:type="spellStart"/>
      <w:r w:rsidRPr="004158B6">
        <w:rPr>
          <w:sz w:val="20"/>
          <w:szCs w:val="20"/>
        </w:rPr>
        <w:t>Thermo</w:t>
      </w:r>
      <w:proofErr w:type="spellEnd"/>
      <w:r w:rsidRPr="004158B6">
        <w:rPr>
          <w:sz w:val="20"/>
          <w:szCs w:val="20"/>
        </w:rPr>
        <w:t xml:space="preserve"> Fisher Scientific, USA) up to 90% confluency and harvested by trypsinization (using trypsin: EDTA at 0.05:0.03 w/v) followed by centrifugation (5000 rpm), washing, and pellet dispersion in phosphate-buffered saline (PBS, pH 7.4).  For solid tumor development, the cells were adjusted to 1×10</w:t>
      </w:r>
      <w:r w:rsidRPr="004158B6">
        <w:rPr>
          <w:sz w:val="20"/>
          <w:szCs w:val="20"/>
          <w:vertAlign w:val="superscript"/>
        </w:rPr>
        <w:t>6</w:t>
      </w:r>
      <w:r w:rsidRPr="004158B6">
        <w:rPr>
          <w:sz w:val="20"/>
          <w:szCs w:val="20"/>
        </w:rPr>
        <w:t xml:space="preserve"> cells/0.1 mL in PBS</w:t>
      </w:r>
      <w:r w:rsidR="004E4D0A" w:rsidRPr="004158B6">
        <w:rPr>
          <w:sz w:val="20"/>
          <w:szCs w:val="20"/>
        </w:rPr>
        <w:t>,</w:t>
      </w:r>
      <w:r w:rsidRPr="004158B6">
        <w:rPr>
          <w:sz w:val="20"/>
          <w:szCs w:val="20"/>
        </w:rPr>
        <w:t xml:space="preserve"> and accurately 100 </w:t>
      </w:r>
      <w:proofErr w:type="spellStart"/>
      <w:r w:rsidRPr="004158B6">
        <w:rPr>
          <w:sz w:val="20"/>
          <w:szCs w:val="20"/>
        </w:rPr>
        <w:t>μL</w:t>
      </w:r>
      <w:proofErr w:type="spellEnd"/>
      <w:r w:rsidRPr="004158B6">
        <w:rPr>
          <w:sz w:val="20"/>
          <w:szCs w:val="20"/>
        </w:rPr>
        <w:t xml:space="preserve"> of the cell suspension was injected subcutaneously into the dorsal side of C57BL/6 mice. After 7 to 8 days, mice bearing palpable tumor (volume: 35 </w:t>
      </w:r>
      <w:r w:rsidRPr="004158B6">
        <w:rPr>
          <w:rFonts w:cs="Times New Roman"/>
          <w:sz w:val="20"/>
          <w:szCs w:val="20"/>
        </w:rPr>
        <w:t xml:space="preserve">± </w:t>
      </w:r>
      <w:r w:rsidRPr="004158B6">
        <w:rPr>
          <w:sz w:val="20"/>
          <w:szCs w:val="20"/>
        </w:rPr>
        <w:t>3 mm</w:t>
      </w:r>
      <w:r w:rsidRPr="004158B6">
        <w:rPr>
          <w:sz w:val="20"/>
          <w:szCs w:val="20"/>
          <w:vertAlign w:val="superscript"/>
        </w:rPr>
        <w:t>3</w:t>
      </w:r>
      <w:r w:rsidRPr="004158B6">
        <w:rPr>
          <w:sz w:val="20"/>
          <w:szCs w:val="20"/>
        </w:rPr>
        <w:t xml:space="preserve">) were topically applied with </w:t>
      </w:r>
      <w:r w:rsidR="005B3EAB" w:rsidRPr="004158B6">
        <w:rPr>
          <w:sz w:val="20"/>
          <w:szCs w:val="20"/>
        </w:rPr>
        <w:t xml:space="preserve">a </w:t>
      </w:r>
      <w:r w:rsidRPr="004158B6">
        <w:rPr>
          <w:sz w:val="20"/>
          <w:szCs w:val="20"/>
        </w:rPr>
        <w:t xml:space="preserve">placebo gel, plain gel (at a dose of 200 mg/kg PLFEE), and </w:t>
      </w:r>
      <w:r w:rsidR="005B3EAB" w:rsidRPr="004158B6">
        <w:rPr>
          <w:sz w:val="20"/>
          <w:szCs w:val="20"/>
        </w:rPr>
        <w:t xml:space="preserve">an </w:t>
      </w:r>
      <w:r w:rsidRPr="004158B6">
        <w:rPr>
          <w:sz w:val="20"/>
          <w:szCs w:val="20"/>
        </w:rPr>
        <w:t xml:space="preserve">equivalent quantity of TFG-F2 daily up to 30 days. Dacarbazine (DTIC) as </w:t>
      </w:r>
      <w:r w:rsidR="005B3EAB" w:rsidRPr="004158B6">
        <w:rPr>
          <w:sz w:val="20"/>
          <w:szCs w:val="20"/>
        </w:rPr>
        <w:t xml:space="preserve">a </w:t>
      </w:r>
      <w:r w:rsidRPr="004158B6">
        <w:rPr>
          <w:sz w:val="20"/>
          <w:szCs w:val="20"/>
        </w:rPr>
        <w:t>standard anticancer drug</w:t>
      </w:r>
      <w:r w:rsidR="004E4D0A" w:rsidRPr="004158B6">
        <w:rPr>
          <w:sz w:val="20"/>
          <w:szCs w:val="20"/>
        </w:rPr>
        <w:t>,</w:t>
      </w:r>
      <w:r w:rsidRPr="004158B6">
        <w:rPr>
          <w:sz w:val="20"/>
          <w:szCs w:val="20"/>
        </w:rPr>
        <w:t xml:space="preserve"> was administered at a dose of 5 mg/kg intraperitoneally (</w:t>
      </w:r>
      <w:proofErr w:type="spellStart"/>
      <w:r w:rsidRPr="004158B6">
        <w:rPr>
          <w:sz w:val="20"/>
          <w:szCs w:val="20"/>
        </w:rPr>
        <w:t>i.p.</w:t>
      </w:r>
      <w:proofErr w:type="spellEnd"/>
      <w:r w:rsidRPr="004158B6">
        <w:rPr>
          <w:sz w:val="20"/>
          <w:szCs w:val="20"/>
        </w:rPr>
        <w:t xml:space="preserve">) every 2 days </w:t>
      </w:r>
      <w:r w:rsidR="0014064F" w:rsidRPr="004158B6">
        <w:rPr>
          <w:sz w:val="20"/>
          <w:szCs w:val="20"/>
        </w:rPr>
        <w:t xml:space="preserve">for </w:t>
      </w:r>
      <w:r w:rsidRPr="004158B6">
        <w:rPr>
          <w:sz w:val="20"/>
          <w:szCs w:val="20"/>
        </w:rPr>
        <w:t xml:space="preserve">up to 30 days </w:t>
      </w:r>
      <w:r w:rsidRPr="004158B6">
        <w:rPr>
          <w:sz w:val="20"/>
          <w:szCs w:val="20"/>
        </w:rPr>
        <w:fldChar w:fldCharType="begin"/>
      </w:r>
      <w:r w:rsidR="007B687E" w:rsidRPr="004158B6">
        <w:rPr>
          <w:sz w:val="20"/>
          <w:szCs w:val="20"/>
        </w:rPr>
        <w:instrText xml:space="preserve"> ADDIN EN.CITE &lt;EndNote&gt;&lt;Cite&gt;&lt;Author&gt;Tsubaki&lt;/Author&gt;&lt;Year&gt;2019&lt;/Year&gt;&lt;RecNum&gt;145&lt;/RecNum&gt;&lt;DisplayText&gt;[17]&lt;/DisplayText&gt;&lt;record&gt;&lt;rec-number&gt;145&lt;/rec-number&gt;&lt;foreign-keys&gt;&lt;key app="EN" db-id="ztsdrfaz5rasrseevf252zwu5rt0pvfadwfv" timestamp="1667032864"&gt;145&lt;/key&gt;&lt;/foreign-keys&gt;&lt;ref-type name="Journal Article"&gt;17&lt;/ref-type&gt;&lt;contributors&gt;&lt;authors&gt;&lt;author&gt;Tsubaki, Masanobu&lt;/author&gt;&lt;author&gt;Takeda, Tomoya&lt;/author&gt;&lt;author&gt;Obata, Naoya&lt;/author&gt;&lt;author&gt;Kawashima, Keishi&lt;/author&gt;&lt;author&gt;Tabata, Mitsuki&lt;/author&gt;&lt;author&gt;Imano, Motohiro&lt;/author&gt;&lt;author&gt;Satou, Takao&lt;/author&gt;&lt;author&gt;Nishida, Shozo &lt;/author&gt;&lt;/authors&gt;&lt;/contributors&gt;&lt;titles&gt;&lt;title&gt;Combination therapy with dacarbazine and statins improved the survival rate in mice with metastatic melanoma&lt;/title&gt;&lt;secondary-title&gt;Journal of Cellular Physiology&lt;/secondary-title&gt;&lt;/titles&gt;&lt;periodical&gt;&lt;full-title&gt;Journal of Cellular Physiology&lt;/full-title&gt;&lt;abbr-1&gt;J. Cell. Physiol.&lt;/abbr-1&gt;&lt;/periodical&gt;&lt;pages&gt;17975-17989&lt;/pages&gt;&lt;volume&gt;234&lt;/volume&gt;&lt;number&gt;10&lt;/number&gt;&lt;dates&gt;&lt;year&gt;2019&lt;/year&gt;&lt;/dates&gt;&lt;isbn&gt;0021-9541&lt;/isbn&gt;&lt;urls&gt;&lt;/urls&gt;&lt;/record&gt;&lt;/Cite&gt;&lt;/EndNote&gt;</w:instrText>
      </w:r>
      <w:r w:rsidRPr="004158B6">
        <w:rPr>
          <w:sz w:val="20"/>
          <w:szCs w:val="20"/>
        </w:rPr>
        <w:fldChar w:fldCharType="separate"/>
      </w:r>
      <w:r w:rsidR="007B687E" w:rsidRPr="004158B6">
        <w:rPr>
          <w:noProof/>
          <w:sz w:val="20"/>
          <w:szCs w:val="20"/>
        </w:rPr>
        <w:t>[17]</w:t>
      </w:r>
      <w:r w:rsidRPr="004158B6">
        <w:rPr>
          <w:sz w:val="20"/>
          <w:szCs w:val="20"/>
        </w:rPr>
        <w:fldChar w:fldCharType="end"/>
      </w:r>
      <w:r w:rsidRPr="004158B6">
        <w:rPr>
          <w:sz w:val="20"/>
          <w:szCs w:val="20"/>
        </w:rPr>
        <w:t>. The treatments comprising DTIC with standardized PLFEE</w:t>
      </w:r>
      <w:r w:rsidR="005B3EAB" w:rsidRPr="004158B6">
        <w:rPr>
          <w:sz w:val="20"/>
          <w:szCs w:val="20"/>
        </w:rPr>
        <w:t>-</w:t>
      </w:r>
      <w:r w:rsidRPr="004158B6">
        <w:rPr>
          <w:sz w:val="20"/>
          <w:szCs w:val="20"/>
        </w:rPr>
        <w:t xml:space="preserve">loaded plain gel or TFG-F2 were also provided to evaluate their efficacy as supportive therapy. Body weight and tumor size were evaluated throughout the treatment period. </w:t>
      </w:r>
    </w:p>
    <w:p w14:paraId="437A86AC" w14:textId="77777777" w:rsidR="00C95D5D" w:rsidRPr="004158B6" w:rsidRDefault="00C95D5D" w:rsidP="00B85B6E">
      <w:pPr>
        <w:pStyle w:val="Heading3"/>
        <w:rPr>
          <w:sz w:val="20"/>
          <w:szCs w:val="20"/>
        </w:rPr>
      </w:pPr>
      <w:r w:rsidRPr="004158B6">
        <w:rPr>
          <w:sz w:val="20"/>
          <w:szCs w:val="20"/>
        </w:rPr>
        <w:t>Experimental design</w:t>
      </w:r>
    </w:p>
    <w:p w14:paraId="4E8D4F4C" w14:textId="0DAEA49F" w:rsidR="00C95D5D" w:rsidRPr="004158B6" w:rsidRDefault="00C95D5D" w:rsidP="00C95D5D">
      <w:pPr>
        <w:pStyle w:val="PIPSDMEL"/>
        <w:ind w:firstLine="720"/>
        <w:rPr>
          <w:sz w:val="20"/>
          <w:szCs w:val="20"/>
        </w:rPr>
      </w:pPr>
      <w:r w:rsidRPr="004158B6">
        <w:rPr>
          <w:sz w:val="20"/>
          <w:szCs w:val="20"/>
        </w:rPr>
        <w:t xml:space="preserve">A total of </w:t>
      </w:r>
      <w:r w:rsidR="007B081E" w:rsidRPr="004158B6">
        <w:rPr>
          <w:sz w:val="20"/>
          <w:szCs w:val="20"/>
        </w:rPr>
        <w:t xml:space="preserve">35 </w:t>
      </w:r>
      <w:r w:rsidRPr="004158B6">
        <w:rPr>
          <w:sz w:val="20"/>
          <w:szCs w:val="20"/>
        </w:rPr>
        <w:t xml:space="preserve">adult female C57BL/6 mice (weighing 21 </w:t>
      </w:r>
      <w:r w:rsidRPr="004158B6">
        <w:rPr>
          <w:rFonts w:cs="Times New Roman"/>
          <w:sz w:val="20"/>
          <w:szCs w:val="20"/>
        </w:rPr>
        <w:t xml:space="preserve">± </w:t>
      </w:r>
      <w:r w:rsidRPr="004158B6">
        <w:rPr>
          <w:sz w:val="20"/>
          <w:szCs w:val="20"/>
        </w:rPr>
        <w:t>1.665 g, 9-10 week</w:t>
      </w:r>
      <w:r w:rsidR="005B3EAB" w:rsidRPr="004158B6">
        <w:rPr>
          <w:sz w:val="20"/>
          <w:szCs w:val="20"/>
        </w:rPr>
        <w:t>s</w:t>
      </w:r>
      <w:r w:rsidRPr="004158B6">
        <w:rPr>
          <w:sz w:val="20"/>
          <w:szCs w:val="20"/>
        </w:rPr>
        <w:t xml:space="preserve"> old) were divided into 7 groups as follows:</w:t>
      </w:r>
    </w:p>
    <w:p w14:paraId="1E27F625" w14:textId="6EBDCBED" w:rsidR="00C95D5D" w:rsidRPr="004158B6" w:rsidRDefault="00C95D5D" w:rsidP="00C95D5D">
      <w:pPr>
        <w:pStyle w:val="PIPSDMEL"/>
        <w:numPr>
          <w:ilvl w:val="0"/>
          <w:numId w:val="8"/>
        </w:numPr>
        <w:rPr>
          <w:sz w:val="20"/>
          <w:szCs w:val="20"/>
        </w:rPr>
      </w:pPr>
      <w:r w:rsidRPr="004158B6">
        <w:rPr>
          <w:b/>
          <w:sz w:val="20"/>
          <w:szCs w:val="20"/>
        </w:rPr>
        <w:t>Group-I (Normal control)</w:t>
      </w:r>
      <w:r w:rsidRPr="004158B6">
        <w:rPr>
          <w:sz w:val="20"/>
          <w:szCs w:val="20"/>
        </w:rPr>
        <w:t xml:space="preserve">: </w:t>
      </w:r>
      <w:proofErr w:type="gramStart"/>
      <w:r w:rsidRPr="004158B6">
        <w:rPr>
          <w:sz w:val="20"/>
          <w:szCs w:val="20"/>
        </w:rPr>
        <w:t>Non-tumor</w:t>
      </w:r>
      <w:proofErr w:type="gramEnd"/>
      <w:r w:rsidR="005B3EAB" w:rsidRPr="004158B6">
        <w:rPr>
          <w:sz w:val="20"/>
          <w:szCs w:val="20"/>
        </w:rPr>
        <w:t>-</w:t>
      </w:r>
      <w:r w:rsidRPr="004158B6">
        <w:rPr>
          <w:sz w:val="20"/>
          <w:szCs w:val="20"/>
        </w:rPr>
        <w:t>bearing mice</w:t>
      </w:r>
    </w:p>
    <w:p w14:paraId="7E1AB39E" w14:textId="77777777" w:rsidR="00C95D5D" w:rsidRPr="004158B6" w:rsidRDefault="00C95D5D" w:rsidP="00C95D5D">
      <w:pPr>
        <w:pStyle w:val="PIPSDMEL"/>
        <w:numPr>
          <w:ilvl w:val="0"/>
          <w:numId w:val="8"/>
        </w:numPr>
        <w:rPr>
          <w:sz w:val="20"/>
          <w:szCs w:val="20"/>
        </w:rPr>
      </w:pPr>
      <w:r w:rsidRPr="004158B6">
        <w:rPr>
          <w:b/>
          <w:sz w:val="20"/>
          <w:szCs w:val="20"/>
        </w:rPr>
        <w:t>Group-II (Tumor control)</w:t>
      </w:r>
      <w:r w:rsidRPr="004158B6">
        <w:rPr>
          <w:sz w:val="20"/>
          <w:szCs w:val="20"/>
        </w:rPr>
        <w:t>: Tumor-bearing mice, topically applied with placebo gel (0.196 g/ animal) daily</w:t>
      </w:r>
    </w:p>
    <w:p w14:paraId="6169ADDB" w14:textId="52BCFCF6" w:rsidR="00C95D5D" w:rsidRPr="004158B6" w:rsidRDefault="00C95D5D" w:rsidP="00C95D5D">
      <w:pPr>
        <w:pStyle w:val="PIPSDMEL"/>
        <w:numPr>
          <w:ilvl w:val="0"/>
          <w:numId w:val="8"/>
        </w:numPr>
        <w:rPr>
          <w:sz w:val="20"/>
          <w:szCs w:val="20"/>
        </w:rPr>
      </w:pPr>
      <w:r w:rsidRPr="004158B6">
        <w:rPr>
          <w:b/>
          <w:sz w:val="20"/>
          <w:szCs w:val="20"/>
        </w:rPr>
        <w:lastRenderedPageBreak/>
        <w:t>Group-III (Standard drug/ DTIC group)</w:t>
      </w:r>
      <w:r w:rsidRPr="004158B6">
        <w:rPr>
          <w:sz w:val="20"/>
          <w:szCs w:val="20"/>
        </w:rPr>
        <w:t xml:space="preserve">: Tumor-bearing mice, receiving DTIC (5 mg/kg) </w:t>
      </w:r>
      <w:proofErr w:type="spellStart"/>
      <w:r w:rsidRPr="004158B6">
        <w:rPr>
          <w:sz w:val="20"/>
          <w:szCs w:val="20"/>
        </w:rPr>
        <w:t>i.p.</w:t>
      </w:r>
      <w:proofErr w:type="spellEnd"/>
      <w:r w:rsidRPr="004158B6">
        <w:rPr>
          <w:sz w:val="20"/>
          <w:szCs w:val="20"/>
        </w:rPr>
        <w:t xml:space="preserve"> every 2 days.</w:t>
      </w:r>
    </w:p>
    <w:p w14:paraId="2E3F9555" w14:textId="77777777" w:rsidR="00C95D5D" w:rsidRPr="004158B6" w:rsidRDefault="00C95D5D" w:rsidP="00C95D5D">
      <w:pPr>
        <w:pStyle w:val="PIPSDMEL"/>
        <w:numPr>
          <w:ilvl w:val="0"/>
          <w:numId w:val="8"/>
        </w:numPr>
        <w:rPr>
          <w:sz w:val="20"/>
          <w:szCs w:val="20"/>
        </w:rPr>
      </w:pPr>
      <w:r w:rsidRPr="004158B6">
        <w:rPr>
          <w:b/>
          <w:sz w:val="20"/>
          <w:szCs w:val="20"/>
        </w:rPr>
        <w:t>Group-IV (PLFEE-loaded plain gel group)</w:t>
      </w:r>
      <w:r w:rsidRPr="004158B6">
        <w:rPr>
          <w:sz w:val="20"/>
          <w:szCs w:val="20"/>
        </w:rPr>
        <w:t>: Tumor-bearing mice, applied with standardized PLFEE-loaded plain gel (0.180 g/animal, at a dose of 200 mg/kg) daily</w:t>
      </w:r>
    </w:p>
    <w:p w14:paraId="5850B17F" w14:textId="77777777" w:rsidR="00C95D5D" w:rsidRPr="004158B6" w:rsidRDefault="00C95D5D" w:rsidP="00C95D5D">
      <w:pPr>
        <w:pStyle w:val="PIPSDMEL"/>
        <w:numPr>
          <w:ilvl w:val="0"/>
          <w:numId w:val="8"/>
        </w:numPr>
        <w:rPr>
          <w:sz w:val="20"/>
          <w:szCs w:val="20"/>
        </w:rPr>
      </w:pPr>
      <w:r w:rsidRPr="004158B6">
        <w:rPr>
          <w:b/>
          <w:sz w:val="20"/>
          <w:szCs w:val="20"/>
        </w:rPr>
        <w:t xml:space="preserve">Group-V (PLFEE-loaded </w:t>
      </w:r>
      <w:proofErr w:type="spellStart"/>
      <w:r w:rsidRPr="004158B6">
        <w:rPr>
          <w:b/>
          <w:sz w:val="20"/>
          <w:szCs w:val="20"/>
        </w:rPr>
        <w:t>Transgelosome</w:t>
      </w:r>
      <w:proofErr w:type="spellEnd"/>
      <w:r w:rsidRPr="004158B6">
        <w:rPr>
          <w:b/>
          <w:sz w:val="20"/>
          <w:szCs w:val="20"/>
        </w:rPr>
        <w:t xml:space="preserve"> group)</w:t>
      </w:r>
      <w:r w:rsidRPr="004158B6">
        <w:rPr>
          <w:sz w:val="20"/>
          <w:szCs w:val="20"/>
        </w:rPr>
        <w:t xml:space="preserve">: Tumor-bearing mice, applied with standardized PLFEE-loaded </w:t>
      </w:r>
      <w:proofErr w:type="spellStart"/>
      <w:r w:rsidRPr="004158B6">
        <w:rPr>
          <w:sz w:val="20"/>
          <w:szCs w:val="20"/>
        </w:rPr>
        <w:t>transgelosome</w:t>
      </w:r>
      <w:proofErr w:type="spellEnd"/>
      <w:r w:rsidRPr="004158B6">
        <w:rPr>
          <w:sz w:val="20"/>
          <w:szCs w:val="20"/>
        </w:rPr>
        <w:t xml:space="preserve"> (0.196 g i.e., equivalent to 0.180 g of plain gel/animal, at a dose of 200 mg/kg) daily</w:t>
      </w:r>
    </w:p>
    <w:p w14:paraId="2AB64A40" w14:textId="02875F52" w:rsidR="00C95D5D" w:rsidRPr="004158B6" w:rsidRDefault="00C95D5D" w:rsidP="00C95D5D">
      <w:pPr>
        <w:pStyle w:val="PIPSDMEL"/>
        <w:numPr>
          <w:ilvl w:val="0"/>
          <w:numId w:val="8"/>
        </w:numPr>
        <w:rPr>
          <w:sz w:val="20"/>
          <w:szCs w:val="20"/>
        </w:rPr>
      </w:pPr>
      <w:r w:rsidRPr="004158B6">
        <w:rPr>
          <w:b/>
          <w:sz w:val="20"/>
          <w:szCs w:val="20"/>
        </w:rPr>
        <w:t>Group-VI (DTIC + PLFEE loaded plain gel group)</w:t>
      </w:r>
      <w:r w:rsidRPr="004158B6">
        <w:rPr>
          <w:sz w:val="20"/>
          <w:szCs w:val="20"/>
        </w:rPr>
        <w:t xml:space="preserve">: Tumor-bearing mice applied with standardized PLFEE loaded plain gel (0.180 g/animal) daily and DTIC (5 mg/kg </w:t>
      </w:r>
      <w:proofErr w:type="spellStart"/>
      <w:r w:rsidRPr="004158B6">
        <w:rPr>
          <w:sz w:val="20"/>
          <w:szCs w:val="20"/>
        </w:rPr>
        <w:t>b.wt</w:t>
      </w:r>
      <w:proofErr w:type="spellEnd"/>
      <w:r w:rsidRPr="004158B6">
        <w:rPr>
          <w:sz w:val="20"/>
          <w:szCs w:val="20"/>
        </w:rPr>
        <w:t xml:space="preserve">.) </w:t>
      </w:r>
      <w:proofErr w:type="spellStart"/>
      <w:r w:rsidRPr="004158B6">
        <w:rPr>
          <w:sz w:val="20"/>
          <w:szCs w:val="20"/>
        </w:rPr>
        <w:t>i.p.</w:t>
      </w:r>
      <w:proofErr w:type="spellEnd"/>
      <w:r w:rsidRPr="004158B6">
        <w:rPr>
          <w:sz w:val="20"/>
          <w:szCs w:val="20"/>
        </w:rPr>
        <w:t xml:space="preserve"> </w:t>
      </w:r>
      <w:r w:rsidR="001159FD" w:rsidRPr="004158B6">
        <w:rPr>
          <w:sz w:val="20"/>
          <w:szCs w:val="20"/>
        </w:rPr>
        <w:t>every 2 days</w:t>
      </w:r>
      <w:r w:rsidRPr="004158B6">
        <w:rPr>
          <w:sz w:val="20"/>
          <w:szCs w:val="20"/>
        </w:rPr>
        <w:t xml:space="preserve">. </w:t>
      </w:r>
    </w:p>
    <w:p w14:paraId="2E4B4F6B" w14:textId="7456E2B5" w:rsidR="00C95D5D" w:rsidRPr="004158B6" w:rsidRDefault="00C95D5D" w:rsidP="00C95D5D">
      <w:pPr>
        <w:pStyle w:val="PIPSDMEL"/>
        <w:numPr>
          <w:ilvl w:val="0"/>
          <w:numId w:val="8"/>
        </w:numPr>
        <w:rPr>
          <w:sz w:val="20"/>
          <w:szCs w:val="20"/>
        </w:rPr>
      </w:pPr>
      <w:r w:rsidRPr="004158B6">
        <w:rPr>
          <w:b/>
          <w:sz w:val="20"/>
          <w:szCs w:val="20"/>
        </w:rPr>
        <w:t xml:space="preserve">Group-VII (DTIC + </w:t>
      </w:r>
      <w:proofErr w:type="spellStart"/>
      <w:r w:rsidRPr="004158B6">
        <w:rPr>
          <w:b/>
          <w:sz w:val="20"/>
          <w:szCs w:val="20"/>
        </w:rPr>
        <w:t>Transgelosome</w:t>
      </w:r>
      <w:proofErr w:type="spellEnd"/>
      <w:r w:rsidRPr="004158B6">
        <w:rPr>
          <w:b/>
          <w:sz w:val="20"/>
          <w:szCs w:val="20"/>
        </w:rPr>
        <w:t xml:space="preserve"> group)</w:t>
      </w:r>
      <w:r w:rsidRPr="004158B6">
        <w:rPr>
          <w:sz w:val="20"/>
          <w:szCs w:val="20"/>
        </w:rPr>
        <w:t xml:space="preserve">: Tumor-bearing mice, applied with standardized PLFEE loaded </w:t>
      </w:r>
      <w:proofErr w:type="spellStart"/>
      <w:r w:rsidRPr="004158B6">
        <w:rPr>
          <w:sz w:val="20"/>
          <w:szCs w:val="20"/>
        </w:rPr>
        <w:t>transgelosome</w:t>
      </w:r>
      <w:proofErr w:type="spellEnd"/>
      <w:r w:rsidRPr="004158B6">
        <w:rPr>
          <w:sz w:val="20"/>
          <w:szCs w:val="20"/>
        </w:rPr>
        <w:t xml:space="preserve"> (0.196 g/animal) daily, and DTIC (5 mg/kg </w:t>
      </w:r>
      <w:proofErr w:type="spellStart"/>
      <w:proofErr w:type="gramStart"/>
      <w:r w:rsidRPr="004158B6">
        <w:rPr>
          <w:sz w:val="20"/>
          <w:szCs w:val="20"/>
        </w:rPr>
        <w:t>b.wt</w:t>
      </w:r>
      <w:proofErr w:type="spellEnd"/>
      <w:proofErr w:type="gramEnd"/>
      <w:r w:rsidRPr="004158B6">
        <w:rPr>
          <w:sz w:val="20"/>
          <w:szCs w:val="20"/>
        </w:rPr>
        <w:t xml:space="preserve">) </w:t>
      </w:r>
      <w:proofErr w:type="spellStart"/>
      <w:r w:rsidR="001159FD" w:rsidRPr="004158B6">
        <w:rPr>
          <w:sz w:val="20"/>
          <w:szCs w:val="20"/>
        </w:rPr>
        <w:t>i.p.</w:t>
      </w:r>
      <w:proofErr w:type="spellEnd"/>
      <w:r w:rsidR="001159FD" w:rsidRPr="004158B6">
        <w:rPr>
          <w:sz w:val="20"/>
          <w:szCs w:val="20"/>
        </w:rPr>
        <w:t xml:space="preserve"> every 2 days</w:t>
      </w:r>
      <w:r w:rsidRPr="004158B6">
        <w:rPr>
          <w:sz w:val="20"/>
          <w:szCs w:val="20"/>
        </w:rPr>
        <w:t xml:space="preserve">. </w:t>
      </w:r>
    </w:p>
    <w:p w14:paraId="1A32915E" w14:textId="77777777" w:rsidR="00C95D5D" w:rsidRPr="004158B6" w:rsidRDefault="00C95D5D" w:rsidP="00B85B6E">
      <w:pPr>
        <w:pStyle w:val="Heading3"/>
        <w:rPr>
          <w:sz w:val="20"/>
          <w:szCs w:val="20"/>
        </w:rPr>
      </w:pPr>
      <w:proofErr w:type="spellStart"/>
      <w:r w:rsidRPr="004158B6">
        <w:rPr>
          <w:sz w:val="20"/>
          <w:szCs w:val="20"/>
        </w:rPr>
        <w:t>Tumor</w:t>
      </w:r>
      <w:proofErr w:type="spellEnd"/>
      <w:r w:rsidRPr="004158B6">
        <w:rPr>
          <w:sz w:val="20"/>
          <w:szCs w:val="20"/>
        </w:rPr>
        <w:t xml:space="preserve"> regression analysis</w:t>
      </w:r>
    </w:p>
    <w:p w14:paraId="20FF804B" w14:textId="74D09460" w:rsidR="00C95D5D" w:rsidRPr="004158B6" w:rsidRDefault="00C95D5D" w:rsidP="00C95D5D">
      <w:pPr>
        <w:pStyle w:val="PIPSDMEL"/>
        <w:rPr>
          <w:sz w:val="20"/>
          <w:szCs w:val="20"/>
        </w:rPr>
      </w:pPr>
      <w:r w:rsidRPr="004158B6">
        <w:rPr>
          <w:sz w:val="20"/>
          <w:szCs w:val="20"/>
        </w:rPr>
        <w:t>The tumor regression analysis w</w:t>
      </w:r>
      <w:r w:rsidR="0032421A" w:rsidRPr="004158B6">
        <w:rPr>
          <w:sz w:val="20"/>
          <w:szCs w:val="20"/>
        </w:rPr>
        <w:t>as</w:t>
      </w:r>
      <w:r w:rsidRPr="004158B6">
        <w:rPr>
          <w:sz w:val="20"/>
          <w:szCs w:val="20"/>
        </w:rPr>
        <w:t xml:space="preserve"> carried out as per the reported protocol </w:t>
      </w:r>
      <w:r w:rsidRPr="004158B6">
        <w:rPr>
          <w:sz w:val="20"/>
          <w:szCs w:val="20"/>
        </w:rPr>
        <w:fldChar w:fldCharType="begin"/>
      </w:r>
      <w:r w:rsidR="005403F3" w:rsidRPr="004158B6">
        <w:rPr>
          <w:sz w:val="20"/>
          <w:szCs w:val="20"/>
        </w:rPr>
        <w:instrText xml:space="preserve"> ADDIN EN.CITE &lt;EndNote&gt;&lt;Cite&gt;&lt;Author&gt;Pandey&lt;/Author&gt;&lt;Year&gt;2017&lt;/Year&gt;&lt;RecNum&gt;8&lt;/RecNum&gt;&lt;DisplayText&gt;[18]&lt;/DisplayText&gt;&lt;record&gt;&lt;rec-number&gt;8&lt;/rec-number&gt;&lt;foreign-keys&gt;&lt;key app="EN" db-id="xpvvtz2919xtrievep95v9090rwtd00vf2xw" timestamp="1654422515"&gt;8&lt;/key&gt;&lt;/foreign-keys&gt;&lt;ref-type name="Journal Article"&gt;17&lt;/ref-type&gt;&lt;contributors&gt;&lt;authors&gt;&lt;author&gt;Pandey, Sonam &lt;/author&gt;&lt;/authors&gt;&lt;/contributors&gt;&lt;titles&gt;&lt;title&gt;In vivo antitumor potential of extracts from different parts of Bauhinia variegata linn. Against b16f10 melanoma tumour model in c57bl/6 mice&lt;/title&gt;&lt;secondary-title&gt;Applied Cancer Research&lt;/secondary-title&gt;&lt;/titles&gt;&lt;periodical&gt;&lt;full-title&gt;Applied Cancer Research&lt;/full-title&gt;&lt;abbr-1&gt;Applied Cancer Research&lt;/abbr-1&gt;&lt;/periodical&gt;&lt;pages&gt;1-14&lt;/pages&gt;&lt;volume&gt;37&lt;/volume&gt;&lt;number&gt;1&lt;/number&gt;&lt;dates&gt;&lt;year&gt;2017&lt;/year&gt;&lt;/dates&gt;&lt;isbn&gt;1980-5578&lt;/isbn&gt;&lt;urls&gt;&lt;/urls&gt;&lt;/record&gt;&lt;/Cite&gt;&lt;/EndNote&gt;</w:instrText>
      </w:r>
      <w:r w:rsidRPr="004158B6">
        <w:rPr>
          <w:sz w:val="20"/>
          <w:szCs w:val="20"/>
        </w:rPr>
        <w:fldChar w:fldCharType="separate"/>
      </w:r>
      <w:r w:rsidR="007B687E" w:rsidRPr="004158B6">
        <w:rPr>
          <w:noProof/>
          <w:sz w:val="20"/>
          <w:szCs w:val="20"/>
        </w:rPr>
        <w:t>[18]</w:t>
      </w:r>
      <w:r w:rsidRPr="004158B6">
        <w:rPr>
          <w:sz w:val="20"/>
          <w:szCs w:val="20"/>
        </w:rPr>
        <w:fldChar w:fldCharType="end"/>
      </w:r>
      <w:r w:rsidRPr="004158B6">
        <w:rPr>
          <w:sz w:val="20"/>
          <w:szCs w:val="20"/>
        </w:rPr>
        <w:t xml:space="preserve">. </w:t>
      </w:r>
    </w:p>
    <w:p w14:paraId="04E9791E" w14:textId="77777777" w:rsidR="00C95D5D" w:rsidRPr="004158B6" w:rsidRDefault="00C95D5D" w:rsidP="000D0548">
      <w:pPr>
        <w:pStyle w:val="Heading4"/>
        <w:rPr>
          <w:sz w:val="20"/>
          <w:szCs w:val="18"/>
        </w:rPr>
      </w:pPr>
      <w:proofErr w:type="spellStart"/>
      <w:r w:rsidRPr="004158B6">
        <w:rPr>
          <w:sz w:val="20"/>
          <w:szCs w:val="18"/>
        </w:rPr>
        <w:t>Tumor</w:t>
      </w:r>
      <w:proofErr w:type="spellEnd"/>
      <w:r w:rsidRPr="004158B6">
        <w:rPr>
          <w:sz w:val="20"/>
          <w:szCs w:val="18"/>
        </w:rPr>
        <w:t xml:space="preserve"> volume (TV): </w:t>
      </w:r>
    </w:p>
    <w:p w14:paraId="0BD82C66" w14:textId="077A911F" w:rsidR="00C95D5D" w:rsidRPr="004158B6" w:rsidRDefault="00C95D5D" w:rsidP="00C95D5D">
      <w:pPr>
        <w:pStyle w:val="SolidDispersion"/>
        <w:rPr>
          <w:sz w:val="20"/>
          <w:szCs w:val="20"/>
        </w:rPr>
      </w:pPr>
      <w:r w:rsidRPr="004158B6">
        <w:rPr>
          <w:sz w:val="20"/>
          <w:szCs w:val="20"/>
        </w:rPr>
        <w:t>The size of the solid tumor was measured during the treatment using digital Vernier calipers (ZHART, CT-ZT-VERNIER, India) and the tumor volume was calculated by using Eq</w:t>
      </w:r>
      <w:r w:rsidR="000D0548" w:rsidRPr="004158B6">
        <w:rPr>
          <w:sz w:val="20"/>
          <w:szCs w:val="20"/>
        </w:rPr>
        <w:t>uation</w:t>
      </w:r>
      <w:r w:rsidRPr="004158B6">
        <w:rPr>
          <w:sz w:val="20"/>
          <w:szCs w:val="20"/>
        </w:rPr>
        <w:t xml:space="preserve"> </w:t>
      </w:r>
      <w:r w:rsidR="000D0548" w:rsidRPr="004158B6">
        <w:rPr>
          <w:sz w:val="20"/>
          <w:szCs w:val="20"/>
        </w:rPr>
        <w:t>S20</w:t>
      </w:r>
      <w:r w:rsidRPr="004158B6">
        <w:rPr>
          <w:sz w:val="20"/>
          <w:szCs w:val="20"/>
        </w:rPr>
        <w:t>.</w:t>
      </w:r>
    </w:p>
    <w:p w14:paraId="7F2BF6E1" w14:textId="02039DF1" w:rsidR="00C95D5D" w:rsidRPr="004158B6" w:rsidRDefault="00C95D5D" w:rsidP="00C95D5D">
      <w:pPr>
        <w:pStyle w:val="PIPSDMEL"/>
        <w:rPr>
          <w:rFonts w:eastAsiaTheme="minorEastAsia"/>
          <w:sz w:val="20"/>
          <w:szCs w:val="20"/>
        </w:rPr>
      </w:pPr>
      <m:oMathPara>
        <m:oMath>
          <m:r>
            <w:rPr>
              <w:rFonts w:ascii="Cambria Math" w:hAnsi="Cambria Math"/>
              <w:sz w:val="20"/>
              <w:szCs w:val="20"/>
            </w:rPr>
            <m:t>TV</m:t>
          </m:r>
          <m:r>
            <m:rPr>
              <m:sty m:val="p"/>
            </m:rPr>
            <w:rPr>
              <w:rFonts w:ascii="Cambria Math" w:hAnsi="Cambria Math"/>
              <w:sz w:val="20"/>
              <w:szCs w:val="20"/>
            </w:rPr>
            <m:t>=</m:t>
          </m:r>
          <m:f>
            <m:fPr>
              <m:ctrlPr>
                <w:rPr>
                  <w:rFonts w:ascii="Cambria Math" w:hAnsi="Cambria Math"/>
                  <w:sz w:val="20"/>
                  <w:szCs w:val="20"/>
                </w:rPr>
              </m:ctrlPr>
            </m:fPr>
            <m:num>
              <m:r>
                <w:rPr>
                  <w:rFonts w:ascii="Cambria Math" w:hAnsi="Cambria Math"/>
                  <w:sz w:val="20"/>
                  <w:szCs w:val="20"/>
                </w:rPr>
                <m:t>length</m:t>
              </m:r>
              <m:r>
                <m:rPr>
                  <m:sty m:val="p"/>
                </m:rPr>
                <w:rPr>
                  <w:rFonts w:ascii="Cambria Math" w:hAnsi="Cambria Math"/>
                  <w:sz w:val="20"/>
                  <w:szCs w:val="20"/>
                </w:rPr>
                <m:t>×</m:t>
              </m:r>
              <m:sSup>
                <m:sSupPr>
                  <m:ctrlPr>
                    <w:rPr>
                      <w:rFonts w:ascii="Cambria Math" w:hAnsi="Cambria Math"/>
                      <w:sz w:val="20"/>
                      <w:szCs w:val="20"/>
                    </w:rPr>
                  </m:ctrlPr>
                </m:sSupPr>
                <m:e>
                  <m:r>
                    <w:rPr>
                      <w:rFonts w:ascii="Cambria Math" w:hAnsi="Cambria Math"/>
                      <w:sz w:val="20"/>
                      <w:szCs w:val="20"/>
                    </w:rPr>
                    <m:t>width</m:t>
                  </m:r>
                </m:e>
                <m:sup>
                  <m:r>
                    <m:rPr>
                      <m:sty m:val="p"/>
                    </m:rPr>
                    <w:rPr>
                      <w:rFonts w:ascii="Cambria Math" w:hAnsi="Cambria Math"/>
                      <w:sz w:val="20"/>
                      <w:szCs w:val="20"/>
                    </w:rPr>
                    <m:t>2</m:t>
                  </m:r>
                </m:sup>
              </m:sSup>
            </m:num>
            <m:den>
              <m:r>
                <m:rPr>
                  <m:sty m:val="p"/>
                </m:rPr>
                <w:rPr>
                  <w:rFonts w:ascii="Cambria Math" w:hAnsi="Cambria Math"/>
                  <w:sz w:val="20"/>
                  <w:szCs w:val="20"/>
                </w:rPr>
                <m:t>2</m:t>
              </m:r>
            </m:den>
          </m:f>
          <m:r>
            <m:rPr>
              <m:sty m:val="p"/>
            </m:rPr>
            <w:rPr>
              <w:rFonts w:ascii="Cambria Math" w:hAnsi="Cambria Math"/>
              <w:sz w:val="20"/>
              <w:szCs w:val="20"/>
            </w:rPr>
            <m:t xml:space="preserve">                                            (Eq. S20)</m:t>
          </m:r>
        </m:oMath>
      </m:oMathPara>
    </w:p>
    <w:p w14:paraId="54AB0DEC" w14:textId="77777777" w:rsidR="00C95D5D" w:rsidRPr="004158B6" w:rsidRDefault="00C95D5D" w:rsidP="000D0548">
      <w:pPr>
        <w:pStyle w:val="Heading4"/>
        <w:rPr>
          <w:sz w:val="20"/>
          <w:szCs w:val="18"/>
        </w:rPr>
      </w:pPr>
      <w:r w:rsidRPr="004158B6">
        <w:rPr>
          <w:sz w:val="20"/>
          <w:szCs w:val="18"/>
        </w:rPr>
        <w:t xml:space="preserve">Volume doubling time (VDT): </w:t>
      </w:r>
    </w:p>
    <w:p w14:paraId="4141FE10" w14:textId="77777777" w:rsidR="00C95D5D" w:rsidRPr="004158B6" w:rsidRDefault="00C95D5D" w:rsidP="00C95D5D">
      <w:pPr>
        <w:pStyle w:val="PIPSDMEL"/>
        <w:rPr>
          <w:sz w:val="20"/>
          <w:szCs w:val="20"/>
        </w:rPr>
      </w:pPr>
      <w:r w:rsidRPr="004158B6">
        <w:rPr>
          <w:sz w:val="20"/>
          <w:szCs w:val="20"/>
        </w:rPr>
        <w:t xml:space="preserve">VDT was calculated from the time required for the solid tumor to achieve double the initial volume. </w:t>
      </w:r>
    </w:p>
    <w:p w14:paraId="1BBC71CC" w14:textId="77777777" w:rsidR="00C95D5D" w:rsidRPr="004158B6" w:rsidRDefault="00C95D5D" w:rsidP="000D0548">
      <w:pPr>
        <w:pStyle w:val="Heading4"/>
        <w:rPr>
          <w:sz w:val="20"/>
          <w:szCs w:val="18"/>
        </w:rPr>
      </w:pPr>
      <w:proofErr w:type="spellStart"/>
      <w:r w:rsidRPr="004158B6">
        <w:rPr>
          <w:sz w:val="20"/>
          <w:szCs w:val="18"/>
        </w:rPr>
        <w:t>Tumor</w:t>
      </w:r>
      <w:proofErr w:type="spellEnd"/>
      <w:r w:rsidRPr="004158B6">
        <w:rPr>
          <w:sz w:val="20"/>
          <w:szCs w:val="18"/>
        </w:rPr>
        <w:t xml:space="preserve"> growth inhibition (% TGI): </w:t>
      </w:r>
    </w:p>
    <w:p w14:paraId="27666B9D" w14:textId="019423AA" w:rsidR="00C95D5D" w:rsidRPr="004158B6" w:rsidRDefault="00C95D5D" w:rsidP="00C95D5D">
      <w:pPr>
        <w:pStyle w:val="PIPSDMEL"/>
        <w:rPr>
          <w:sz w:val="20"/>
          <w:szCs w:val="20"/>
        </w:rPr>
      </w:pPr>
      <w:r w:rsidRPr="004158B6">
        <w:rPr>
          <w:sz w:val="20"/>
          <w:szCs w:val="20"/>
        </w:rPr>
        <w:t>It was calculated at the end of the study using Eq</w:t>
      </w:r>
      <w:r w:rsidR="000D0548" w:rsidRPr="004158B6">
        <w:rPr>
          <w:sz w:val="20"/>
          <w:szCs w:val="20"/>
        </w:rPr>
        <w:t>uation S21</w:t>
      </w:r>
      <w:r w:rsidRPr="004158B6">
        <w:rPr>
          <w:sz w:val="20"/>
          <w:szCs w:val="20"/>
        </w:rPr>
        <w:t>.</w:t>
      </w:r>
    </w:p>
    <w:p w14:paraId="1F3B2AF9" w14:textId="6CCCA2F3" w:rsidR="00C95D5D" w:rsidRPr="004158B6" w:rsidRDefault="00C95D5D" w:rsidP="00C95D5D">
      <w:pPr>
        <w:pStyle w:val="PIPSDMEL"/>
        <w:rPr>
          <w:rFonts w:eastAsiaTheme="minorEastAsia"/>
          <w:sz w:val="20"/>
          <w:szCs w:val="20"/>
        </w:rPr>
      </w:pPr>
      <m:oMathPara>
        <m:oMath>
          <m:r>
            <m:rPr>
              <m:sty m:val="p"/>
            </m:rPr>
            <w:rPr>
              <w:rFonts w:ascii="Cambria Math" w:hAnsi="Cambria Math"/>
              <w:sz w:val="20"/>
              <w:szCs w:val="20"/>
            </w:rPr>
            <m:t xml:space="preserve">% </m:t>
          </m:r>
          <m:r>
            <w:rPr>
              <w:rFonts w:ascii="Cambria Math" w:hAnsi="Cambria Math"/>
              <w:sz w:val="20"/>
              <w:szCs w:val="20"/>
            </w:rPr>
            <m:t>TGI</m:t>
          </m:r>
          <m:r>
            <m:rPr>
              <m:sty m:val="p"/>
            </m:rPr>
            <w:rPr>
              <w:rFonts w:ascii="Cambria Math" w:hAnsi="Cambria Math"/>
              <w:sz w:val="20"/>
              <w:szCs w:val="20"/>
            </w:rPr>
            <m:t>=</m:t>
          </m:r>
          <m:f>
            <m:fPr>
              <m:ctrlPr>
                <w:rPr>
                  <w:rFonts w:ascii="Cambria Math" w:hAnsi="Cambria Math"/>
                  <w:sz w:val="20"/>
                  <w:szCs w:val="20"/>
                </w:rPr>
              </m:ctrlPr>
            </m:fPr>
            <m:num>
              <m:r>
                <m:rPr>
                  <m:sty m:val="p"/>
                </m:rPr>
                <w:rPr>
                  <w:rFonts w:ascii="Cambria Math" w:hAnsi="Cambria Math"/>
                  <w:sz w:val="20"/>
                  <w:szCs w:val="20"/>
                </w:rPr>
                <m:t>1-(</m:t>
              </m:r>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sz w:val="20"/>
                          <w:szCs w:val="20"/>
                        </w:rPr>
                        <m:t>T</m:t>
                      </m:r>
                    </m:e>
                    <m:sub>
                      <m:r>
                        <w:rPr>
                          <w:rFonts w:ascii="Cambria Math" w:hAnsi="Cambria Math"/>
                          <w:sz w:val="20"/>
                          <w:szCs w:val="20"/>
                        </w:rPr>
                        <m:t>t</m:t>
                      </m:r>
                    </m:sub>
                  </m:sSub>
                </m:num>
                <m:den>
                  <m:sSub>
                    <m:sSubPr>
                      <m:ctrlPr>
                        <w:rPr>
                          <w:rFonts w:ascii="Cambria Math" w:hAnsi="Cambria Math"/>
                          <w:sz w:val="20"/>
                          <w:szCs w:val="20"/>
                        </w:rPr>
                      </m:ctrlPr>
                    </m:sSubPr>
                    <m:e>
                      <m:r>
                        <w:rPr>
                          <w:rFonts w:ascii="Cambria Math" w:hAnsi="Cambria Math"/>
                          <w:sz w:val="20"/>
                          <w:szCs w:val="20"/>
                        </w:rPr>
                        <m:t>T</m:t>
                      </m:r>
                    </m:e>
                    <m:sub>
                      <m:r>
                        <m:rPr>
                          <m:sty m:val="p"/>
                        </m:rPr>
                        <w:rPr>
                          <w:rFonts w:ascii="Cambria Math" w:hAnsi="Cambria Math"/>
                          <w:sz w:val="20"/>
                          <w:szCs w:val="20"/>
                        </w:rPr>
                        <m:t>0</m:t>
                      </m:r>
                    </m:sub>
                  </m:sSub>
                </m:den>
              </m:f>
              <m:r>
                <m:rPr>
                  <m:sty m:val="p"/>
                </m:rPr>
                <w:rPr>
                  <w:rFonts w:ascii="Cambria Math" w:hAnsi="Cambria Math"/>
                  <w:sz w:val="20"/>
                  <w:szCs w:val="20"/>
                </w:rPr>
                <m:t>×</m:t>
              </m:r>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sz w:val="20"/>
                          <w:szCs w:val="20"/>
                        </w:rPr>
                        <m:t>C</m:t>
                      </m:r>
                    </m:e>
                    <m:sub>
                      <m:r>
                        <m:rPr>
                          <m:sty m:val="p"/>
                        </m:rPr>
                        <w:rPr>
                          <w:rFonts w:ascii="Cambria Math" w:hAnsi="Cambria Math"/>
                          <w:sz w:val="20"/>
                          <w:szCs w:val="20"/>
                        </w:rPr>
                        <m:t>0</m:t>
                      </m:r>
                    </m:sub>
                  </m:sSub>
                </m:num>
                <m:den>
                  <m:sSub>
                    <m:sSubPr>
                      <m:ctrlPr>
                        <w:rPr>
                          <w:rFonts w:ascii="Cambria Math" w:hAnsi="Cambria Math"/>
                          <w:sz w:val="20"/>
                          <w:szCs w:val="20"/>
                        </w:rPr>
                      </m:ctrlPr>
                    </m:sSubPr>
                    <m:e>
                      <m:r>
                        <w:rPr>
                          <w:rFonts w:ascii="Cambria Math" w:hAnsi="Cambria Math"/>
                          <w:sz w:val="20"/>
                          <w:szCs w:val="20"/>
                        </w:rPr>
                        <m:t>C</m:t>
                      </m:r>
                    </m:e>
                    <m:sub>
                      <m:r>
                        <w:rPr>
                          <w:rFonts w:ascii="Cambria Math" w:hAnsi="Cambria Math"/>
                          <w:sz w:val="20"/>
                          <w:szCs w:val="20"/>
                        </w:rPr>
                        <m:t>t</m:t>
                      </m:r>
                    </m:sub>
                  </m:sSub>
                </m:den>
              </m:f>
              <m:r>
                <m:rPr>
                  <m:sty m:val="p"/>
                </m:rPr>
                <w:rPr>
                  <w:rFonts w:ascii="Cambria Math" w:hAnsi="Cambria Math"/>
                  <w:sz w:val="20"/>
                  <w:szCs w:val="20"/>
                </w:rPr>
                <m:t>)</m:t>
              </m:r>
            </m:num>
            <m:den>
              <m:r>
                <m:rPr>
                  <m:sty m:val="p"/>
                </m:rPr>
                <w:rPr>
                  <w:rFonts w:ascii="Cambria Math" w:hAnsi="Cambria Math"/>
                  <w:sz w:val="20"/>
                  <w:szCs w:val="20"/>
                </w:rPr>
                <m:t>1-</m:t>
              </m:r>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sz w:val="20"/>
                          <w:szCs w:val="20"/>
                        </w:rPr>
                        <m:t>C</m:t>
                      </m:r>
                    </m:e>
                    <m:sub>
                      <m:r>
                        <m:rPr>
                          <m:sty m:val="p"/>
                        </m:rPr>
                        <w:rPr>
                          <w:rFonts w:ascii="Cambria Math" w:hAnsi="Cambria Math"/>
                          <w:sz w:val="20"/>
                          <w:szCs w:val="20"/>
                        </w:rPr>
                        <m:t>0</m:t>
                      </m:r>
                    </m:sub>
                  </m:sSub>
                </m:num>
                <m:den>
                  <m:sSub>
                    <m:sSubPr>
                      <m:ctrlPr>
                        <w:rPr>
                          <w:rFonts w:ascii="Cambria Math" w:hAnsi="Cambria Math"/>
                          <w:sz w:val="20"/>
                          <w:szCs w:val="20"/>
                        </w:rPr>
                      </m:ctrlPr>
                    </m:sSubPr>
                    <m:e>
                      <m:r>
                        <w:rPr>
                          <w:rFonts w:ascii="Cambria Math" w:hAnsi="Cambria Math"/>
                          <w:sz w:val="20"/>
                          <w:szCs w:val="20"/>
                        </w:rPr>
                        <m:t>C</m:t>
                      </m:r>
                    </m:e>
                    <m:sub>
                      <m:r>
                        <w:rPr>
                          <w:rFonts w:ascii="Cambria Math" w:hAnsi="Cambria Math"/>
                          <w:sz w:val="20"/>
                          <w:szCs w:val="20"/>
                        </w:rPr>
                        <m:t>t</m:t>
                      </m:r>
                    </m:sub>
                  </m:sSub>
                </m:den>
              </m:f>
            </m:den>
          </m:f>
          <m:r>
            <m:rPr>
              <m:sty m:val="p"/>
            </m:rPr>
            <w:rPr>
              <w:rFonts w:ascii="Cambria Math" w:hAnsi="Cambria Math"/>
              <w:sz w:val="20"/>
              <w:szCs w:val="20"/>
            </w:rPr>
            <m:t xml:space="preserve">  ×100                             (Eq. S21)          </m:t>
          </m:r>
        </m:oMath>
      </m:oMathPara>
    </w:p>
    <w:p w14:paraId="3BEC4A21" w14:textId="21C88500" w:rsidR="00C95D5D" w:rsidRPr="004158B6" w:rsidRDefault="004E4D0A" w:rsidP="00C95D5D">
      <w:pPr>
        <w:pStyle w:val="PIPSDMEL"/>
        <w:rPr>
          <w:sz w:val="20"/>
          <w:szCs w:val="20"/>
        </w:rPr>
      </w:pPr>
      <w:r w:rsidRPr="004158B6">
        <w:rPr>
          <w:sz w:val="20"/>
          <w:szCs w:val="20"/>
        </w:rPr>
        <w:t>W</w:t>
      </w:r>
      <w:r w:rsidR="00C95D5D" w:rsidRPr="004158B6">
        <w:rPr>
          <w:sz w:val="20"/>
          <w:szCs w:val="20"/>
        </w:rPr>
        <w:t>here T</w:t>
      </w:r>
      <w:r w:rsidR="00C95D5D" w:rsidRPr="004158B6">
        <w:rPr>
          <w:sz w:val="20"/>
          <w:szCs w:val="20"/>
          <w:vertAlign w:val="subscript"/>
        </w:rPr>
        <w:t>t</w:t>
      </w:r>
      <w:r w:rsidR="00C95D5D" w:rsidRPr="004158B6">
        <w:rPr>
          <w:sz w:val="20"/>
          <w:szCs w:val="20"/>
        </w:rPr>
        <w:t xml:space="preserve"> and T</w:t>
      </w:r>
      <w:r w:rsidR="00C95D5D" w:rsidRPr="004158B6">
        <w:rPr>
          <w:sz w:val="20"/>
          <w:szCs w:val="20"/>
          <w:vertAlign w:val="subscript"/>
        </w:rPr>
        <w:t xml:space="preserve">0 </w:t>
      </w:r>
      <w:r w:rsidR="00C95D5D" w:rsidRPr="004158B6">
        <w:rPr>
          <w:sz w:val="20"/>
          <w:szCs w:val="20"/>
        </w:rPr>
        <w:t>are</w:t>
      </w:r>
      <w:r w:rsidR="00C95D5D" w:rsidRPr="004158B6">
        <w:rPr>
          <w:sz w:val="20"/>
          <w:szCs w:val="20"/>
          <w:vertAlign w:val="subscript"/>
        </w:rPr>
        <w:t xml:space="preserve"> the </w:t>
      </w:r>
      <w:r w:rsidR="00C95D5D" w:rsidRPr="004158B6">
        <w:rPr>
          <w:sz w:val="20"/>
          <w:szCs w:val="20"/>
        </w:rPr>
        <w:t>median tumor volume of treated at time t, and time 0</w:t>
      </w:r>
      <w:r w:rsidRPr="004158B6">
        <w:rPr>
          <w:sz w:val="20"/>
          <w:szCs w:val="20"/>
        </w:rPr>
        <w:t>,</w:t>
      </w:r>
      <w:r w:rsidR="00C95D5D" w:rsidRPr="004158B6">
        <w:rPr>
          <w:sz w:val="20"/>
          <w:szCs w:val="20"/>
        </w:rPr>
        <w:t xml:space="preserve"> respectively. C</w:t>
      </w:r>
      <w:r w:rsidR="00C95D5D" w:rsidRPr="004158B6">
        <w:rPr>
          <w:sz w:val="20"/>
          <w:szCs w:val="20"/>
          <w:vertAlign w:val="subscript"/>
        </w:rPr>
        <w:t>t</w:t>
      </w:r>
      <w:r w:rsidR="00C95D5D" w:rsidRPr="004158B6">
        <w:rPr>
          <w:sz w:val="20"/>
          <w:szCs w:val="20"/>
        </w:rPr>
        <w:t xml:space="preserve"> and C</w:t>
      </w:r>
      <w:r w:rsidR="00C95D5D" w:rsidRPr="004158B6">
        <w:rPr>
          <w:sz w:val="20"/>
          <w:szCs w:val="20"/>
          <w:vertAlign w:val="subscript"/>
        </w:rPr>
        <w:t>0</w:t>
      </w:r>
      <w:r w:rsidR="00C95D5D" w:rsidRPr="004158B6">
        <w:rPr>
          <w:sz w:val="20"/>
          <w:szCs w:val="20"/>
        </w:rPr>
        <w:t xml:space="preserve"> are the median tumor volume of control at time t, and time 0</w:t>
      </w:r>
      <w:r w:rsidRPr="004158B6">
        <w:rPr>
          <w:sz w:val="20"/>
          <w:szCs w:val="20"/>
        </w:rPr>
        <w:t>,</w:t>
      </w:r>
      <w:r w:rsidR="00C95D5D" w:rsidRPr="004158B6">
        <w:rPr>
          <w:sz w:val="20"/>
          <w:szCs w:val="20"/>
        </w:rPr>
        <w:t xml:space="preserve"> respectively. Tumor growth inhibition greater than 50% is considered meaningful.</w:t>
      </w:r>
    </w:p>
    <w:p w14:paraId="35A5BFB0" w14:textId="5E456889" w:rsidR="00107369" w:rsidRPr="004158B6" w:rsidRDefault="00107369" w:rsidP="00C95D5D">
      <w:pPr>
        <w:pStyle w:val="PIPSDMEL"/>
        <w:rPr>
          <w:rFonts w:eastAsiaTheme="minorEastAsia"/>
          <w:sz w:val="20"/>
          <w:szCs w:val="20"/>
        </w:rPr>
      </w:pPr>
    </w:p>
    <w:p w14:paraId="009FCB8A" w14:textId="32E7900E" w:rsidR="0099721B" w:rsidRPr="004158B6" w:rsidRDefault="0099721B" w:rsidP="0099721B">
      <w:pPr>
        <w:pStyle w:val="Heading4"/>
        <w:rPr>
          <w:rFonts w:eastAsiaTheme="minorEastAsia"/>
          <w:sz w:val="20"/>
          <w:szCs w:val="20"/>
        </w:rPr>
      </w:pPr>
      <w:proofErr w:type="spellStart"/>
      <w:r w:rsidRPr="004158B6">
        <w:rPr>
          <w:rFonts w:eastAsiaTheme="minorEastAsia"/>
          <w:sz w:val="20"/>
          <w:szCs w:val="20"/>
        </w:rPr>
        <w:lastRenderedPageBreak/>
        <w:t>Tumor</w:t>
      </w:r>
      <w:proofErr w:type="spellEnd"/>
      <w:r w:rsidRPr="004158B6">
        <w:rPr>
          <w:rFonts w:eastAsiaTheme="minorEastAsia"/>
          <w:sz w:val="20"/>
          <w:szCs w:val="20"/>
        </w:rPr>
        <w:t xml:space="preserve"> weight and Histopathology</w:t>
      </w:r>
    </w:p>
    <w:p w14:paraId="2076B583" w14:textId="28A90574" w:rsidR="0099721B" w:rsidRPr="004158B6" w:rsidRDefault="0099721B" w:rsidP="0099721B">
      <w:pPr>
        <w:pStyle w:val="PIPSDMEL"/>
        <w:rPr>
          <w:rFonts w:eastAsiaTheme="minorEastAsia"/>
          <w:sz w:val="20"/>
          <w:szCs w:val="20"/>
        </w:rPr>
      </w:pPr>
      <w:r w:rsidRPr="004158B6">
        <w:rPr>
          <w:rFonts w:eastAsiaTheme="minorEastAsia"/>
          <w:sz w:val="20"/>
          <w:szCs w:val="20"/>
        </w:rPr>
        <w:t>At the end of the study, mice from each group were sacrificed by cervical dislocation for tumor weight and histopathology studies. Tumor</w:t>
      </w:r>
      <w:r w:rsidR="00783F77" w:rsidRPr="004158B6">
        <w:rPr>
          <w:rFonts w:eastAsiaTheme="minorEastAsia"/>
          <w:sz w:val="20"/>
          <w:szCs w:val="20"/>
        </w:rPr>
        <w:t>s</w:t>
      </w:r>
      <w:r w:rsidRPr="004158B6">
        <w:rPr>
          <w:rFonts w:eastAsiaTheme="minorEastAsia"/>
          <w:sz w:val="20"/>
          <w:szCs w:val="20"/>
        </w:rPr>
        <w:t xml:space="preserve"> from various group</w:t>
      </w:r>
      <w:r w:rsidR="00783F77" w:rsidRPr="004158B6">
        <w:rPr>
          <w:rFonts w:eastAsiaTheme="minorEastAsia"/>
          <w:sz w:val="20"/>
          <w:szCs w:val="20"/>
        </w:rPr>
        <w:t>s</w:t>
      </w:r>
      <w:r w:rsidRPr="004158B6">
        <w:rPr>
          <w:rFonts w:eastAsiaTheme="minorEastAsia"/>
          <w:sz w:val="20"/>
          <w:szCs w:val="20"/>
        </w:rPr>
        <w:t xml:space="preserve"> were collected, weighed, fixed in 10% buffered formalin for 12 h, and similarly processed for histopathology as described in the acute toxicity study</w:t>
      </w:r>
      <w:r w:rsidR="00783F77" w:rsidRPr="004158B6">
        <w:rPr>
          <w:rFonts w:eastAsiaTheme="minorEastAsia"/>
          <w:sz w:val="20"/>
          <w:szCs w:val="20"/>
        </w:rPr>
        <w:t>.</w:t>
      </w:r>
    </w:p>
    <w:p w14:paraId="3FE2BBF3" w14:textId="77777777" w:rsidR="00C95D5D" w:rsidRPr="004158B6" w:rsidRDefault="00C95D5D" w:rsidP="00B85B6E">
      <w:pPr>
        <w:pStyle w:val="Heading2"/>
        <w:rPr>
          <w:sz w:val="20"/>
          <w:szCs w:val="22"/>
        </w:rPr>
      </w:pPr>
      <w:r w:rsidRPr="004158B6">
        <w:rPr>
          <w:sz w:val="20"/>
          <w:szCs w:val="22"/>
        </w:rPr>
        <w:t>Statistical analysis</w:t>
      </w:r>
    </w:p>
    <w:p w14:paraId="7851264D" w14:textId="6D18A25B" w:rsidR="00C95D5D" w:rsidRPr="004158B6" w:rsidRDefault="00C95D5D" w:rsidP="00C95D5D">
      <w:pPr>
        <w:pStyle w:val="PIPSDMEL"/>
        <w:ind w:firstLine="432"/>
        <w:rPr>
          <w:sz w:val="20"/>
          <w:szCs w:val="20"/>
        </w:rPr>
      </w:pPr>
      <w:r w:rsidRPr="004158B6">
        <w:rPr>
          <w:sz w:val="20"/>
          <w:szCs w:val="20"/>
        </w:rPr>
        <w:t xml:space="preserve">The mean and standard deviation (SD) for all experiments were calculated and expressed as mean ± SD. Statistical analysis was performed by one-way analysis of variance (ANOVA) followed by Tukey’s test (for 3 groups or more) or students t-test (between two groups) at </w:t>
      </w:r>
      <w:r w:rsidR="00107369" w:rsidRPr="004158B6">
        <w:rPr>
          <w:sz w:val="20"/>
          <w:szCs w:val="20"/>
        </w:rPr>
        <w:t>p</w:t>
      </w:r>
      <w:r w:rsidRPr="004158B6">
        <w:rPr>
          <w:sz w:val="20"/>
          <w:szCs w:val="20"/>
        </w:rPr>
        <w:t>&lt;0.05 using GraphPad Prism 5 (GraphPad Software, Inc., San Diego, California).</w:t>
      </w:r>
    </w:p>
    <w:p w14:paraId="2CE69E16" w14:textId="36FBC70F" w:rsidR="007E6BE6" w:rsidRPr="004158B6" w:rsidRDefault="007E6BE6" w:rsidP="007E6BE6">
      <w:pPr>
        <w:pStyle w:val="Heading1"/>
        <w:rPr>
          <w:sz w:val="20"/>
          <w:szCs w:val="20"/>
          <w:lang w:val="en-US"/>
        </w:rPr>
      </w:pPr>
      <w:r w:rsidRPr="004158B6">
        <w:rPr>
          <w:sz w:val="20"/>
          <w:szCs w:val="20"/>
          <w:lang w:val="en-US"/>
        </w:rPr>
        <w:t>Results</w:t>
      </w:r>
    </w:p>
    <w:p w14:paraId="32BBF2B4" w14:textId="392A38D7" w:rsidR="00E625F2" w:rsidRPr="004158B6" w:rsidRDefault="007E6BE6" w:rsidP="007E6BE6">
      <w:pPr>
        <w:pStyle w:val="Heading2"/>
        <w:rPr>
          <w:sz w:val="20"/>
          <w:szCs w:val="20"/>
        </w:rPr>
      </w:pPr>
      <w:r w:rsidRPr="004158B6">
        <w:rPr>
          <w:sz w:val="20"/>
          <w:szCs w:val="20"/>
        </w:rPr>
        <w:t xml:space="preserve">Validation of </w:t>
      </w:r>
      <w:r w:rsidR="00C532FC" w:rsidRPr="004158B6">
        <w:rPr>
          <w:sz w:val="20"/>
          <w:szCs w:val="20"/>
        </w:rPr>
        <w:t xml:space="preserve">the </w:t>
      </w:r>
      <w:r w:rsidRPr="004158B6">
        <w:rPr>
          <w:sz w:val="20"/>
          <w:szCs w:val="20"/>
        </w:rPr>
        <w:t>HPLC method</w:t>
      </w:r>
    </w:p>
    <w:p w14:paraId="0C8EE44E" w14:textId="4BF2BC9C" w:rsidR="007E6BE6" w:rsidRPr="004158B6" w:rsidRDefault="00AC50C0" w:rsidP="007E6BE6">
      <w:pPr>
        <w:pStyle w:val="PLFEETFs"/>
        <w:rPr>
          <w:sz w:val="20"/>
          <w:szCs w:val="20"/>
        </w:rPr>
      </w:pPr>
      <w:r w:rsidRPr="004158B6">
        <w:rPr>
          <w:sz w:val="20"/>
          <w:szCs w:val="20"/>
        </w:rPr>
        <w:t xml:space="preserve">The HPLC chromatograms of PIP and PLGN </w:t>
      </w:r>
      <w:r w:rsidR="004E4D0A" w:rsidRPr="004158B6">
        <w:rPr>
          <w:sz w:val="20"/>
          <w:szCs w:val="20"/>
        </w:rPr>
        <w:t>a</w:t>
      </w:r>
      <w:r w:rsidRPr="004158B6">
        <w:rPr>
          <w:sz w:val="20"/>
          <w:szCs w:val="20"/>
        </w:rPr>
        <w:t xml:space="preserve">re shown in </w:t>
      </w:r>
      <w:bookmarkStart w:id="39" w:name="_Hlk128821530"/>
      <w:r w:rsidRPr="004158B6">
        <w:rPr>
          <w:sz w:val="20"/>
          <w:szCs w:val="20"/>
        </w:rPr>
        <w:t>Fig</w:t>
      </w:r>
      <w:r w:rsidR="00CB197E" w:rsidRPr="004158B6">
        <w:rPr>
          <w:sz w:val="20"/>
          <w:szCs w:val="20"/>
        </w:rPr>
        <w:t xml:space="preserve">ure </w:t>
      </w:r>
      <w:r w:rsidRPr="004158B6">
        <w:rPr>
          <w:sz w:val="20"/>
          <w:szCs w:val="20"/>
        </w:rPr>
        <w:t>S</w:t>
      </w:r>
      <w:r w:rsidR="00980DF4" w:rsidRPr="004158B6">
        <w:rPr>
          <w:sz w:val="20"/>
          <w:szCs w:val="20"/>
        </w:rPr>
        <w:t>1</w:t>
      </w:r>
      <w:r w:rsidR="00C532FC" w:rsidRPr="004158B6">
        <w:rPr>
          <w:sz w:val="20"/>
          <w:szCs w:val="20"/>
        </w:rPr>
        <w:t>A and Figure S1B</w:t>
      </w:r>
      <w:bookmarkEnd w:id="39"/>
      <w:r w:rsidR="00C532FC" w:rsidRPr="004158B6">
        <w:rPr>
          <w:sz w:val="20"/>
          <w:szCs w:val="20"/>
        </w:rPr>
        <w:t>, respectively</w:t>
      </w:r>
      <w:r w:rsidRPr="004158B6">
        <w:rPr>
          <w:sz w:val="20"/>
          <w:szCs w:val="20"/>
        </w:rPr>
        <w:t xml:space="preserve">. The respective inset figures showed the calibration curves. </w:t>
      </w:r>
      <w:bookmarkStart w:id="40" w:name="_Hlk129424551"/>
      <w:r w:rsidR="00BA7C4A" w:rsidRPr="004158B6">
        <w:rPr>
          <w:sz w:val="20"/>
          <w:szCs w:val="20"/>
        </w:rPr>
        <w:t xml:space="preserve">Table </w:t>
      </w:r>
      <w:r w:rsidR="00980DF4" w:rsidRPr="004158B6">
        <w:rPr>
          <w:sz w:val="20"/>
          <w:szCs w:val="20"/>
        </w:rPr>
        <w:t>S1 and Table S2</w:t>
      </w:r>
      <w:bookmarkEnd w:id="40"/>
      <w:r w:rsidR="00BA7C4A" w:rsidRPr="004158B6">
        <w:rPr>
          <w:sz w:val="20"/>
          <w:szCs w:val="20"/>
        </w:rPr>
        <w:t xml:space="preserve"> showed the complete validation data of </w:t>
      </w:r>
      <w:r w:rsidR="00C532FC" w:rsidRPr="004158B6">
        <w:rPr>
          <w:sz w:val="20"/>
          <w:szCs w:val="20"/>
        </w:rPr>
        <w:t xml:space="preserve">the </w:t>
      </w:r>
      <w:r w:rsidR="00BA7C4A" w:rsidRPr="004158B6">
        <w:rPr>
          <w:sz w:val="20"/>
          <w:szCs w:val="20"/>
        </w:rPr>
        <w:t xml:space="preserve">HPLC method for </w:t>
      </w:r>
      <w:r w:rsidR="00C532FC" w:rsidRPr="004158B6">
        <w:rPr>
          <w:sz w:val="20"/>
          <w:szCs w:val="20"/>
        </w:rPr>
        <w:t xml:space="preserve">the </w:t>
      </w:r>
      <w:r w:rsidR="00BA7C4A" w:rsidRPr="004158B6">
        <w:rPr>
          <w:sz w:val="20"/>
          <w:szCs w:val="20"/>
        </w:rPr>
        <w:t>quantification of PIP and PLGN</w:t>
      </w:r>
      <w:r w:rsidR="00980DF4" w:rsidRPr="004158B6">
        <w:rPr>
          <w:sz w:val="20"/>
          <w:szCs w:val="20"/>
        </w:rPr>
        <w:t>, respectively</w:t>
      </w:r>
      <w:r w:rsidR="00BA7C4A" w:rsidRPr="004158B6">
        <w:rPr>
          <w:sz w:val="20"/>
          <w:szCs w:val="20"/>
        </w:rPr>
        <w:t xml:space="preserve">. </w:t>
      </w:r>
    </w:p>
    <w:p w14:paraId="0599701E" w14:textId="7FCF8C34" w:rsidR="00806184" w:rsidRPr="004158B6" w:rsidRDefault="002A2053" w:rsidP="007E6BE6">
      <w:pPr>
        <w:pStyle w:val="PLFEETFs"/>
        <w:rPr>
          <w:sz w:val="20"/>
          <w:szCs w:val="20"/>
        </w:rPr>
      </w:pPr>
      <w:r w:rsidRPr="004158B6">
        <w:rPr>
          <w:noProof/>
          <w:sz w:val="20"/>
          <w:szCs w:val="20"/>
          <w:lang w:eastAsia="en-IN"/>
        </w:rPr>
        <w:drawing>
          <wp:inline distT="0" distB="0" distL="0" distR="0" wp14:anchorId="1FB3F8A6" wp14:editId="79A3090B">
            <wp:extent cx="5731510" cy="3072384"/>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b="4924"/>
                    <a:stretch/>
                  </pic:blipFill>
                  <pic:spPr bwMode="auto">
                    <a:xfrm>
                      <a:off x="0" y="0"/>
                      <a:ext cx="5731510" cy="3072384"/>
                    </a:xfrm>
                    <a:prstGeom prst="rect">
                      <a:avLst/>
                    </a:prstGeom>
                    <a:noFill/>
                    <a:ln>
                      <a:noFill/>
                    </a:ln>
                    <a:extLst>
                      <a:ext uri="{53640926-AAD7-44D8-BBD7-CCE9431645EC}">
                        <a14:shadowObscured xmlns:a14="http://schemas.microsoft.com/office/drawing/2010/main"/>
                      </a:ext>
                    </a:extLst>
                  </pic:spPr>
                </pic:pic>
              </a:graphicData>
            </a:graphic>
          </wp:inline>
        </w:drawing>
      </w:r>
    </w:p>
    <w:p w14:paraId="73E7882A" w14:textId="6C6AF90E" w:rsidR="00980DF4" w:rsidRPr="004158B6" w:rsidRDefault="00980DF4" w:rsidP="00980DF4">
      <w:pPr>
        <w:pStyle w:val="PLFEETFs"/>
        <w:rPr>
          <w:sz w:val="20"/>
          <w:szCs w:val="20"/>
        </w:rPr>
      </w:pPr>
      <w:bookmarkStart w:id="41" w:name="_Hlk128486526"/>
      <w:r w:rsidRPr="004158B6">
        <w:rPr>
          <w:sz w:val="20"/>
          <w:szCs w:val="20"/>
        </w:rPr>
        <w:t>Fig</w:t>
      </w:r>
      <w:r w:rsidR="00042460" w:rsidRPr="004158B6">
        <w:rPr>
          <w:sz w:val="20"/>
          <w:szCs w:val="20"/>
        </w:rPr>
        <w:t>ure</w:t>
      </w:r>
      <w:r w:rsidRPr="004158B6">
        <w:rPr>
          <w:sz w:val="20"/>
          <w:szCs w:val="20"/>
        </w:rPr>
        <w:t xml:space="preserve"> S</w:t>
      </w:r>
      <w:r w:rsidR="00D5228C" w:rsidRPr="004158B6">
        <w:rPr>
          <w:sz w:val="20"/>
          <w:szCs w:val="20"/>
        </w:rPr>
        <w:t>1</w:t>
      </w:r>
      <w:r w:rsidRPr="004158B6">
        <w:rPr>
          <w:sz w:val="20"/>
          <w:szCs w:val="20"/>
        </w:rPr>
        <w:t xml:space="preserve"> </w:t>
      </w:r>
      <w:bookmarkEnd w:id="41"/>
      <w:r w:rsidRPr="004158B6">
        <w:rPr>
          <w:sz w:val="20"/>
          <w:szCs w:val="20"/>
        </w:rPr>
        <w:t>HPLC chromatograms of PIP and PPLGN each of 28 µg/mL (</w:t>
      </w:r>
      <w:r w:rsidR="000C799F" w:rsidRPr="004158B6">
        <w:rPr>
          <w:sz w:val="20"/>
          <w:szCs w:val="20"/>
        </w:rPr>
        <w:t>A</w:t>
      </w:r>
      <w:r w:rsidRPr="004158B6">
        <w:rPr>
          <w:sz w:val="20"/>
          <w:szCs w:val="20"/>
        </w:rPr>
        <w:t>) Chromatogram of PIP (Rt = 7.087 ± 0.053</w:t>
      </w:r>
      <w:r w:rsidR="00C532FC" w:rsidRPr="004158B6">
        <w:rPr>
          <w:sz w:val="20"/>
          <w:szCs w:val="20"/>
        </w:rPr>
        <w:t xml:space="preserve"> min</w:t>
      </w:r>
      <w:r w:rsidRPr="004158B6">
        <w:rPr>
          <w:sz w:val="20"/>
          <w:szCs w:val="20"/>
        </w:rPr>
        <w:t xml:space="preserve">) at </w:t>
      </w:r>
      <w:proofErr w:type="spellStart"/>
      <w:r w:rsidR="0094056B" w:rsidRPr="004158B6">
        <w:rPr>
          <w:sz w:val="20"/>
          <w:szCs w:val="20"/>
        </w:rPr>
        <w:t>λ</w:t>
      </w:r>
      <w:r w:rsidR="0094056B" w:rsidRPr="004158B6">
        <w:rPr>
          <w:sz w:val="20"/>
          <w:szCs w:val="20"/>
          <w:vertAlign w:val="subscript"/>
        </w:rPr>
        <w:t>max</w:t>
      </w:r>
      <w:proofErr w:type="spellEnd"/>
      <w:r w:rsidR="0094056B" w:rsidRPr="004158B6">
        <w:rPr>
          <w:sz w:val="20"/>
          <w:szCs w:val="20"/>
        </w:rPr>
        <w:t xml:space="preserve"> of</w:t>
      </w:r>
      <w:r w:rsidRPr="004158B6">
        <w:rPr>
          <w:sz w:val="20"/>
          <w:szCs w:val="20"/>
        </w:rPr>
        <w:t xml:space="preserve"> 342 nm</w:t>
      </w:r>
      <w:r w:rsidR="0094056B" w:rsidRPr="004158B6">
        <w:rPr>
          <w:sz w:val="20"/>
          <w:szCs w:val="20"/>
        </w:rPr>
        <w:t xml:space="preserve"> with the inset figure showing the calibration curve for PIP</w:t>
      </w:r>
      <w:r w:rsidRPr="004158B6">
        <w:rPr>
          <w:sz w:val="20"/>
          <w:szCs w:val="20"/>
        </w:rPr>
        <w:t>, (</w:t>
      </w:r>
      <w:r w:rsidR="000C799F" w:rsidRPr="004158B6">
        <w:rPr>
          <w:sz w:val="20"/>
          <w:szCs w:val="20"/>
        </w:rPr>
        <w:t>B</w:t>
      </w:r>
      <w:r w:rsidRPr="004158B6">
        <w:rPr>
          <w:sz w:val="20"/>
          <w:szCs w:val="20"/>
        </w:rPr>
        <w:t xml:space="preserve">) Chromatogram of PLGN (Rt = 6.413 ± 0.014 min) at </w:t>
      </w:r>
      <w:proofErr w:type="spellStart"/>
      <w:r w:rsidR="0094056B" w:rsidRPr="004158B6">
        <w:rPr>
          <w:sz w:val="20"/>
          <w:szCs w:val="20"/>
        </w:rPr>
        <w:t>λ</w:t>
      </w:r>
      <w:r w:rsidR="0094056B" w:rsidRPr="004158B6">
        <w:rPr>
          <w:sz w:val="20"/>
          <w:szCs w:val="20"/>
          <w:vertAlign w:val="subscript"/>
        </w:rPr>
        <w:t>max</w:t>
      </w:r>
      <w:proofErr w:type="spellEnd"/>
      <w:r w:rsidR="0094056B" w:rsidRPr="004158B6">
        <w:rPr>
          <w:sz w:val="20"/>
          <w:szCs w:val="20"/>
        </w:rPr>
        <w:t xml:space="preserve"> of </w:t>
      </w:r>
      <w:r w:rsidRPr="004158B6">
        <w:rPr>
          <w:sz w:val="20"/>
          <w:szCs w:val="20"/>
        </w:rPr>
        <w:t>340 nm</w:t>
      </w:r>
      <w:r w:rsidR="0094056B" w:rsidRPr="004158B6">
        <w:rPr>
          <w:sz w:val="20"/>
          <w:szCs w:val="20"/>
        </w:rPr>
        <w:t xml:space="preserve"> with the inset figure showing the calibration curve for PLGN</w:t>
      </w:r>
    </w:p>
    <w:p w14:paraId="41E47693" w14:textId="018C5311" w:rsidR="00FE576E" w:rsidRPr="004158B6" w:rsidRDefault="00FE576E" w:rsidP="00FE576E">
      <w:pPr>
        <w:pStyle w:val="PLFEETFs"/>
        <w:rPr>
          <w:sz w:val="20"/>
          <w:szCs w:val="20"/>
        </w:rPr>
      </w:pPr>
      <w:r w:rsidRPr="004158B6">
        <w:rPr>
          <w:sz w:val="20"/>
          <w:szCs w:val="20"/>
        </w:rPr>
        <w:t xml:space="preserve">HPLC: High performance liquid chromatography; PIP: </w:t>
      </w:r>
      <w:proofErr w:type="spellStart"/>
      <w:r w:rsidRPr="004158B6">
        <w:rPr>
          <w:sz w:val="20"/>
          <w:szCs w:val="20"/>
        </w:rPr>
        <w:t>Piperine</w:t>
      </w:r>
      <w:proofErr w:type="spellEnd"/>
      <w:r w:rsidRPr="004158B6">
        <w:rPr>
          <w:sz w:val="20"/>
          <w:szCs w:val="20"/>
        </w:rPr>
        <w:t xml:space="preserve">; PLGN: </w:t>
      </w:r>
      <w:bookmarkStart w:id="42" w:name="_Hlk128486555"/>
      <w:proofErr w:type="spellStart"/>
      <w:r w:rsidRPr="004158B6">
        <w:rPr>
          <w:sz w:val="20"/>
          <w:szCs w:val="20"/>
        </w:rPr>
        <w:t>Piperlonguminine</w:t>
      </w:r>
      <w:proofErr w:type="spellEnd"/>
      <w:r w:rsidRPr="004158B6">
        <w:rPr>
          <w:sz w:val="20"/>
          <w:szCs w:val="20"/>
        </w:rPr>
        <w:t xml:space="preserve">; Rt: </w:t>
      </w:r>
      <w:proofErr w:type="spellStart"/>
      <w:r w:rsidRPr="004158B6">
        <w:rPr>
          <w:sz w:val="20"/>
          <w:szCs w:val="20"/>
        </w:rPr>
        <w:t>Retaintion</w:t>
      </w:r>
      <w:proofErr w:type="spellEnd"/>
      <w:r w:rsidRPr="004158B6">
        <w:rPr>
          <w:sz w:val="20"/>
          <w:szCs w:val="20"/>
        </w:rPr>
        <w:t xml:space="preserve"> time</w:t>
      </w:r>
    </w:p>
    <w:p w14:paraId="181EE2BF" w14:textId="77777777" w:rsidR="00FE576E" w:rsidRPr="004158B6" w:rsidRDefault="00FE576E" w:rsidP="00FE576E">
      <w:pPr>
        <w:pStyle w:val="PLFEETFs"/>
        <w:rPr>
          <w:sz w:val="20"/>
          <w:szCs w:val="20"/>
          <w:lang w:val="en-US"/>
        </w:rPr>
      </w:pPr>
    </w:p>
    <w:p w14:paraId="1248C16F" w14:textId="77777777" w:rsidR="006C100E" w:rsidRPr="004158B6" w:rsidRDefault="006C100E" w:rsidP="00FE576E">
      <w:pPr>
        <w:pStyle w:val="PLFEETFs"/>
        <w:rPr>
          <w:sz w:val="20"/>
          <w:szCs w:val="20"/>
          <w:lang w:val="en-US"/>
        </w:rPr>
      </w:pPr>
    </w:p>
    <w:p w14:paraId="68711358" w14:textId="212B397A" w:rsidR="00BA7C4A" w:rsidRPr="004158B6" w:rsidRDefault="00BA7C4A" w:rsidP="00FE576E">
      <w:pPr>
        <w:pStyle w:val="PLFEETFs"/>
        <w:rPr>
          <w:sz w:val="20"/>
          <w:szCs w:val="20"/>
          <w:lang w:val="en-US"/>
        </w:rPr>
      </w:pPr>
      <w:r w:rsidRPr="004158B6">
        <w:rPr>
          <w:sz w:val="20"/>
          <w:szCs w:val="20"/>
          <w:lang w:val="en-US"/>
        </w:rPr>
        <w:lastRenderedPageBreak/>
        <w:t>Table S</w:t>
      </w:r>
      <w:r w:rsidR="006135D0" w:rsidRPr="004158B6">
        <w:rPr>
          <w:sz w:val="20"/>
          <w:szCs w:val="20"/>
          <w:lang w:val="en-US"/>
        </w:rPr>
        <w:t>1</w:t>
      </w:r>
      <w:r w:rsidRPr="004158B6">
        <w:rPr>
          <w:b/>
          <w:bCs/>
          <w:sz w:val="20"/>
          <w:szCs w:val="20"/>
          <w:lang w:val="en-US"/>
        </w:rPr>
        <w:t xml:space="preserve"> </w:t>
      </w:r>
      <w:bookmarkEnd w:id="42"/>
      <w:r w:rsidRPr="004158B6">
        <w:rPr>
          <w:sz w:val="20"/>
          <w:szCs w:val="20"/>
          <w:lang w:val="en-US"/>
        </w:rPr>
        <w:t>Summary of validated HPLC method for estimation of PIP</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6"/>
        <w:gridCol w:w="4394"/>
        <w:gridCol w:w="936"/>
      </w:tblGrid>
      <w:tr w:rsidR="00BA7C4A" w:rsidRPr="004158B6" w14:paraId="75E9B32E" w14:textId="77777777" w:rsidTr="00AB3592">
        <w:tc>
          <w:tcPr>
            <w:tcW w:w="3686" w:type="dxa"/>
            <w:tcBorders>
              <w:top w:val="single" w:sz="4" w:space="0" w:color="auto"/>
              <w:bottom w:val="single" w:sz="4" w:space="0" w:color="auto"/>
            </w:tcBorders>
          </w:tcPr>
          <w:p w14:paraId="55001885" w14:textId="77777777" w:rsidR="00BA7C4A" w:rsidRPr="004158B6" w:rsidRDefault="00BA7C4A" w:rsidP="00BA7C4A">
            <w:pPr>
              <w:spacing w:after="0" w:line="360" w:lineRule="auto"/>
              <w:jc w:val="both"/>
              <w:rPr>
                <w:rFonts w:cs="Times New Roman"/>
                <w:b/>
                <w:bCs/>
                <w:sz w:val="20"/>
                <w:szCs w:val="20"/>
              </w:rPr>
            </w:pPr>
            <w:r w:rsidRPr="004158B6">
              <w:rPr>
                <w:rFonts w:cs="Times New Roman"/>
                <w:b/>
                <w:bCs/>
                <w:sz w:val="20"/>
                <w:szCs w:val="20"/>
              </w:rPr>
              <w:t>Parameters</w:t>
            </w:r>
          </w:p>
        </w:tc>
        <w:tc>
          <w:tcPr>
            <w:tcW w:w="4394" w:type="dxa"/>
            <w:tcBorders>
              <w:top w:val="single" w:sz="4" w:space="0" w:color="auto"/>
              <w:bottom w:val="single" w:sz="4" w:space="0" w:color="auto"/>
            </w:tcBorders>
          </w:tcPr>
          <w:p w14:paraId="7FB98253" w14:textId="77777777" w:rsidR="00BA7C4A" w:rsidRPr="004158B6" w:rsidRDefault="00BA7C4A" w:rsidP="00BA7C4A">
            <w:pPr>
              <w:spacing w:after="0" w:line="360" w:lineRule="auto"/>
              <w:jc w:val="both"/>
              <w:rPr>
                <w:rFonts w:cs="Times New Roman"/>
                <w:b/>
                <w:bCs/>
                <w:sz w:val="20"/>
                <w:szCs w:val="20"/>
              </w:rPr>
            </w:pPr>
            <w:r w:rsidRPr="004158B6">
              <w:rPr>
                <w:rFonts w:cs="Times New Roman"/>
                <w:b/>
                <w:bCs/>
                <w:sz w:val="20"/>
                <w:szCs w:val="20"/>
              </w:rPr>
              <w:t>Values</w:t>
            </w:r>
          </w:p>
        </w:tc>
        <w:tc>
          <w:tcPr>
            <w:tcW w:w="936" w:type="dxa"/>
            <w:tcBorders>
              <w:top w:val="single" w:sz="4" w:space="0" w:color="auto"/>
              <w:bottom w:val="single" w:sz="4" w:space="0" w:color="auto"/>
            </w:tcBorders>
          </w:tcPr>
          <w:p w14:paraId="0AC9AC75" w14:textId="77777777" w:rsidR="00BA7C4A" w:rsidRPr="004158B6" w:rsidRDefault="00BA7C4A" w:rsidP="00BA7C4A">
            <w:pPr>
              <w:spacing w:after="0" w:line="360" w:lineRule="auto"/>
              <w:jc w:val="both"/>
              <w:rPr>
                <w:rFonts w:cs="Times New Roman"/>
                <w:sz w:val="20"/>
                <w:szCs w:val="20"/>
              </w:rPr>
            </w:pPr>
            <w:r w:rsidRPr="004158B6">
              <w:rPr>
                <w:rFonts w:cs="Times New Roman"/>
                <w:sz w:val="20"/>
                <w:szCs w:val="20"/>
              </w:rPr>
              <w:t>% RSD</w:t>
            </w:r>
          </w:p>
        </w:tc>
      </w:tr>
      <w:tr w:rsidR="00BA7C4A" w:rsidRPr="004158B6" w14:paraId="26607BC9" w14:textId="77777777" w:rsidTr="00AB3592">
        <w:tc>
          <w:tcPr>
            <w:tcW w:w="3686" w:type="dxa"/>
            <w:tcBorders>
              <w:top w:val="single" w:sz="4" w:space="0" w:color="auto"/>
              <w:bottom w:val="single" w:sz="4" w:space="0" w:color="auto"/>
            </w:tcBorders>
          </w:tcPr>
          <w:p w14:paraId="218BF222" w14:textId="2F1410DB" w:rsidR="00BA7C4A" w:rsidRPr="004158B6" w:rsidRDefault="00BA7C4A" w:rsidP="00BA7C4A">
            <w:pPr>
              <w:spacing w:after="0" w:line="360" w:lineRule="auto"/>
              <w:jc w:val="both"/>
              <w:rPr>
                <w:rFonts w:cs="Times New Roman"/>
                <w:sz w:val="20"/>
                <w:szCs w:val="20"/>
              </w:rPr>
            </w:pPr>
            <w:r w:rsidRPr="004158B6">
              <w:rPr>
                <w:rFonts w:cs="Times New Roman"/>
                <w:b/>
                <w:bCs/>
                <w:sz w:val="20"/>
                <w:szCs w:val="20"/>
              </w:rPr>
              <w:t xml:space="preserve">Linearity </w:t>
            </w:r>
            <w:r w:rsidR="00C64C91" w:rsidRPr="004158B6">
              <w:rPr>
                <w:rFonts w:cs="Times New Roman"/>
                <w:b/>
                <w:bCs/>
                <w:sz w:val="20"/>
                <w:szCs w:val="20"/>
              </w:rPr>
              <w:t>and</w:t>
            </w:r>
            <w:r w:rsidRPr="004158B6">
              <w:rPr>
                <w:rFonts w:cs="Times New Roman"/>
                <w:b/>
                <w:bCs/>
                <w:sz w:val="20"/>
                <w:szCs w:val="20"/>
              </w:rPr>
              <w:t xml:space="preserve"> range</w:t>
            </w:r>
          </w:p>
        </w:tc>
        <w:tc>
          <w:tcPr>
            <w:tcW w:w="4394" w:type="dxa"/>
            <w:tcBorders>
              <w:top w:val="single" w:sz="4" w:space="0" w:color="auto"/>
              <w:bottom w:val="single" w:sz="4" w:space="0" w:color="auto"/>
            </w:tcBorders>
          </w:tcPr>
          <w:p w14:paraId="10D4D719" w14:textId="77777777" w:rsidR="00BA7C4A" w:rsidRPr="004158B6" w:rsidRDefault="00BA7C4A" w:rsidP="00BA7C4A">
            <w:pPr>
              <w:spacing w:after="0" w:line="360" w:lineRule="auto"/>
              <w:jc w:val="both"/>
              <w:rPr>
                <w:rFonts w:cs="Times New Roman"/>
                <w:sz w:val="20"/>
                <w:szCs w:val="20"/>
              </w:rPr>
            </w:pPr>
          </w:p>
        </w:tc>
        <w:tc>
          <w:tcPr>
            <w:tcW w:w="936" w:type="dxa"/>
            <w:tcBorders>
              <w:top w:val="single" w:sz="4" w:space="0" w:color="auto"/>
              <w:bottom w:val="single" w:sz="4" w:space="0" w:color="auto"/>
            </w:tcBorders>
          </w:tcPr>
          <w:p w14:paraId="504C9E44" w14:textId="77777777" w:rsidR="00BA7C4A" w:rsidRPr="004158B6" w:rsidRDefault="00BA7C4A" w:rsidP="00BA7C4A">
            <w:pPr>
              <w:spacing w:after="0" w:line="360" w:lineRule="auto"/>
              <w:jc w:val="both"/>
              <w:rPr>
                <w:rFonts w:cs="Times New Roman"/>
                <w:sz w:val="20"/>
                <w:szCs w:val="20"/>
              </w:rPr>
            </w:pPr>
          </w:p>
        </w:tc>
      </w:tr>
      <w:tr w:rsidR="00BA7C4A" w:rsidRPr="004158B6" w14:paraId="03764EAE" w14:textId="77777777" w:rsidTr="00AB3592">
        <w:tc>
          <w:tcPr>
            <w:tcW w:w="3686" w:type="dxa"/>
            <w:tcBorders>
              <w:top w:val="single" w:sz="4" w:space="0" w:color="auto"/>
            </w:tcBorders>
          </w:tcPr>
          <w:p w14:paraId="5E7982C4" w14:textId="77777777" w:rsidR="00BA7C4A" w:rsidRPr="004158B6" w:rsidRDefault="00BA7C4A" w:rsidP="00BA7C4A">
            <w:pPr>
              <w:spacing w:after="0" w:line="360" w:lineRule="auto"/>
              <w:jc w:val="both"/>
              <w:rPr>
                <w:rFonts w:cs="Times New Roman"/>
                <w:sz w:val="20"/>
                <w:szCs w:val="20"/>
              </w:rPr>
            </w:pPr>
            <w:r w:rsidRPr="004158B6">
              <w:rPr>
                <w:rFonts w:cs="Times New Roman"/>
                <w:sz w:val="20"/>
                <w:szCs w:val="20"/>
              </w:rPr>
              <w:t>Regression equation</w:t>
            </w:r>
          </w:p>
        </w:tc>
        <w:tc>
          <w:tcPr>
            <w:tcW w:w="4394" w:type="dxa"/>
            <w:tcBorders>
              <w:top w:val="single" w:sz="4" w:space="0" w:color="auto"/>
            </w:tcBorders>
          </w:tcPr>
          <w:p w14:paraId="769A949B" w14:textId="6B289E8A" w:rsidR="00BA7C4A" w:rsidRPr="004158B6" w:rsidRDefault="00BA7C4A" w:rsidP="00BA7C4A">
            <w:pPr>
              <w:spacing w:after="0" w:line="360" w:lineRule="auto"/>
              <w:jc w:val="both"/>
              <w:rPr>
                <w:rFonts w:cs="Times New Roman"/>
                <w:sz w:val="20"/>
                <w:szCs w:val="20"/>
              </w:rPr>
            </w:pPr>
            <w:r w:rsidRPr="004158B6">
              <w:rPr>
                <w:rFonts w:cs="Times New Roman"/>
                <w:sz w:val="20"/>
                <w:szCs w:val="20"/>
              </w:rPr>
              <w:t>y = 276947.424 x - 200378.812</w:t>
            </w:r>
          </w:p>
        </w:tc>
        <w:tc>
          <w:tcPr>
            <w:tcW w:w="936" w:type="dxa"/>
            <w:tcBorders>
              <w:top w:val="single" w:sz="4" w:space="0" w:color="auto"/>
            </w:tcBorders>
          </w:tcPr>
          <w:p w14:paraId="234404BB" w14:textId="77777777" w:rsidR="00BA7C4A" w:rsidRPr="004158B6" w:rsidRDefault="00BA7C4A" w:rsidP="00BA7C4A">
            <w:pPr>
              <w:spacing w:after="0" w:line="360" w:lineRule="auto"/>
              <w:jc w:val="both"/>
              <w:rPr>
                <w:rFonts w:cs="Times New Roman"/>
                <w:sz w:val="20"/>
                <w:szCs w:val="20"/>
              </w:rPr>
            </w:pPr>
          </w:p>
        </w:tc>
      </w:tr>
      <w:tr w:rsidR="00BA7C4A" w:rsidRPr="004158B6" w14:paraId="38AD0833" w14:textId="77777777" w:rsidTr="006A2675">
        <w:tc>
          <w:tcPr>
            <w:tcW w:w="3686" w:type="dxa"/>
          </w:tcPr>
          <w:p w14:paraId="6CB52D65" w14:textId="77777777" w:rsidR="00BA7C4A" w:rsidRPr="004158B6" w:rsidRDefault="00BA7C4A" w:rsidP="00BA7C4A">
            <w:pPr>
              <w:spacing w:after="0" w:line="360" w:lineRule="auto"/>
              <w:jc w:val="both"/>
              <w:rPr>
                <w:rFonts w:cs="Times New Roman"/>
                <w:sz w:val="20"/>
                <w:szCs w:val="20"/>
              </w:rPr>
            </w:pPr>
            <w:r w:rsidRPr="004158B6">
              <w:rPr>
                <w:rFonts w:cs="Times New Roman"/>
                <w:sz w:val="20"/>
                <w:szCs w:val="20"/>
              </w:rPr>
              <w:t>Correlation coefficient (r</w:t>
            </w:r>
            <w:r w:rsidRPr="004158B6">
              <w:rPr>
                <w:rFonts w:cs="Times New Roman"/>
                <w:sz w:val="20"/>
                <w:szCs w:val="20"/>
                <w:vertAlign w:val="superscript"/>
              </w:rPr>
              <w:t>2</w:t>
            </w:r>
            <w:r w:rsidRPr="004158B6">
              <w:rPr>
                <w:rFonts w:cs="Times New Roman"/>
                <w:sz w:val="20"/>
                <w:szCs w:val="20"/>
              </w:rPr>
              <w:t>)</w:t>
            </w:r>
          </w:p>
        </w:tc>
        <w:tc>
          <w:tcPr>
            <w:tcW w:w="4394" w:type="dxa"/>
          </w:tcPr>
          <w:p w14:paraId="7D9B60C4" w14:textId="16027C3E" w:rsidR="00BA7C4A" w:rsidRPr="004158B6" w:rsidRDefault="00BA7C4A" w:rsidP="00BA7C4A">
            <w:pPr>
              <w:spacing w:after="0" w:line="360" w:lineRule="auto"/>
              <w:jc w:val="both"/>
              <w:rPr>
                <w:rFonts w:cs="Times New Roman"/>
                <w:sz w:val="20"/>
                <w:szCs w:val="20"/>
              </w:rPr>
            </w:pPr>
            <w:r w:rsidRPr="004158B6">
              <w:rPr>
                <w:rFonts w:cs="Times New Roman"/>
                <w:sz w:val="20"/>
                <w:szCs w:val="20"/>
              </w:rPr>
              <w:t>0.997</w:t>
            </w:r>
          </w:p>
        </w:tc>
        <w:tc>
          <w:tcPr>
            <w:tcW w:w="936" w:type="dxa"/>
          </w:tcPr>
          <w:p w14:paraId="4CDC40C1" w14:textId="77777777" w:rsidR="00BA7C4A" w:rsidRPr="004158B6" w:rsidRDefault="00BA7C4A" w:rsidP="00BA7C4A">
            <w:pPr>
              <w:spacing w:after="0" w:line="360" w:lineRule="auto"/>
              <w:jc w:val="both"/>
              <w:rPr>
                <w:rFonts w:cs="Times New Roman"/>
                <w:sz w:val="20"/>
                <w:szCs w:val="20"/>
              </w:rPr>
            </w:pPr>
          </w:p>
        </w:tc>
      </w:tr>
      <w:tr w:rsidR="00BA7C4A" w:rsidRPr="004158B6" w14:paraId="625493F8" w14:textId="77777777" w:rsidTr="00AB3592">
        <w:tc>
          <w:tcPr>
            <w:tcW w:w="3686" w:type="dxa"/>
            <w:tcBorders>
              <w:bottom w:val="single" w:sz="4" w:space="0" w:color="auto"/>
            </w:tcBorders>
          </w:tcPr>
          <w:p w14:paraId="61206F6E" w14:textId="77777777" w:rsidR="00BA7C4A" w:rsidRPr="004158B6" w:rsidRDefault="00BA7C4A" w:rsidP="00BA7C4A">
            <w:pPr>
              <w:spacing w:after="0" w:line="360" w:lineRule="auto"/>
              <w:jc w:val="both"/>
              <w:rPr>
                <w:rFonts w:cs="Times New Roman"/>
                <w:sz w:val="20"/>
                <w:szCs w:val="20"/>
              </w:rPr>
            </w:pPr>
            <w:r w:rsidRPr="004158B6">
              <w:rPr>
                <w:rFonts w:cs="Times New Roman"/>
                <w:sz w:val="20"/>
                <w:szCs w:val="20"/>
              </w:rPr>
              <w:t>Range</w:t>
            </w:r>
          </w:p>
        </w:tc>
        <w:tc>
          <w:tcPr>
            <w:tcW w:w="4394" w:type="dxa"/>
            <w:tcBorders>
              <w:bottom w:val="single" w:sz="4" w:space="0" w:color="auto"/>
            </w:tcBorders>
          </w:tcPr>
          <w:p w14:paraId="345FC62C" w14:textId="016141F8" w:rsidR="00BA7C4A" w:rsidRPr="004158B6" w:rsidRDefault="00BA7C4A" w:rsidP="00BA7C4A">
            <w:pPr>
              <w:spacing w:after="0" w:line="360" w:lineRule="auto"/>
              <w:jc w:val="both"/>
              <w:rPr>
                <w:rFonts w:cs="Times New Roman"/>
                <w:sz w:val="20"/>
                <w:szCs w:val="20"/>
              </w:rPr>
            </w:pPr>
            <w:r w:rsidRPr="004158B6">
              <w:rPr>
                <w:rFonts w:cs="Times New Roman"/>
                <w:sz w:val="20"/>
                <w:szCs w:val="20"/>
              </w:rPr>
              <w:t>2 to 30 µg/mL</w:t>
            </w:r>
          </w:p>
        </w:tc>
        <w:tc>
          <w:tcPr>
            <w:tcW w:w="936" w:type="dxa"/>
            <w:tcBorders>
              <w:bottom w:val="single" w:sz="4" w:space="0" w:color="auto"/>
            </w:tcBorders>
          </w:tcPr>
          <w:p w14:paraId="59425F73" w14:textId="77777777" w:rsidR="00BA7C4A" w:rsidRPr="004158B6" w:rsidRDefault="00BA7C4A" w:rsidP="00BA7C4A">
            <w:pPr>
              <w:spacing w:after="0" w:line="360" w:lineRule="auto"/>
              <w:jc w:val="both"/>
              <w:rPr>
                <w:rFonts w:cs="Times New Roman"/>
                <w:sz w:val="20"/>
                <w:szCs w:val="20"/>
              </w:rPr>
            </w:pPr>
          </w:p>
        </w:tc>
      </w:tr>
      <w:tr w:rsidR="00BA7C4A" w:rsidRPr="004158B6" w14:paraId="089850D1" w14:textId="77777777" w:rsidTr="00AB3592">
        <w:tc>
          <w:tcPr>
            <w:tcW w:w="3686" w:type="dxa"/>
            <w:tcBorders>
              <w:top w:val="single" w:sz="4" w:space="0" w:color="auto"/>
              <w:bottom w:val="single" w:sz="4" w:space="0" w:color="auto"/>
            </w:tcBorders>
          </w:tcPr>
          <w:p w14:paraId="61BD7F16" w14:textId="77777777" w:rsidR="00BA7C4A" w:rsidRPr="004158B6" w:rsidRDefault="00BA7C4A" w:rsidP="00BA7C4A">
            <w:pPr>
              <w:spacing w:after="0" w:line="360" w:lineRule="auto"/>
              <w:jc w:val="both"/>
              <w:rPr>
                <w:rFonts w:cs="Times New Roman"/>
                <w:b/>
                <w:bCs/>
                <w:sz w:val="20"/>
                <w:szCs w:val="20"/>
              </w:rPr>
            </w:pPr>
            <w:r w:rsidRPr="004158B6">
              <w:rPr>
                <w:rFonts w:cs="Times New Roman"/>
                <w:b/>
                <w:bCs/>
                <w:sz w:val="20"/>
                <w:szCs w:val="20"/>
              </w:rPr>
              <w:t>Accuracy</w:t>
            </w:r>
          </w:p>
        </w:tc>
        <w:tc>
          <w:tcPr>
            <w:tcW w:w="4394" w:type="dxa"/>
            <w:tcBorders>
              <w:top w:val="single" w:sz="4" w:space="0" w:color="auto"/>
              <w:bottom w:val="single" w:sz="4" w:space="0" w:color="auto"/>
            </w:tcBorders>
          </w:tcPr>
          <w:p w14:paraId="3DC161B5" w14:textId="77777777" w:rsidR="00BA7C4A" w:rsidRPr="004158B6" w:rsidRDefault="00BA7C4A" w:rsidP="00BA7C4A">
            <w:pPr>
              <w:spacing w:after="0" w:line="360" w:lineRule="auto"/>
              <w:jc w:val="both"/>
              <w:rPr>
                <w:rFonts w:cs="Times New Roman"/>
                <w:sz w:val="20"/>
                <w:szCs w:val="20"/>
              </w:rPr>
            </w:pPr>
          </w:p>
        </w:tc>
        <w:tc>
          <w:tcPr>
            <w:tcW w:w="936" w:type="dxa"/>
            <w:tcBorders>
              <w:top w:val="single" w:sz="4" w:space="0" w:color="auto"/>
              <w:bottom w:val="single" w:sz="4" w:space="0" w:color="auto"/>
            </w:tcBorders>
          </w:tcPr>
          <w:p w14:paraId="3ECE3A1D" w14:textId="77777777" w:rsidR="00BA7C4A" w:rsidRPr="004158B6" w:rsidRDefault="00BA7C4A" w:rsidP="00BA7C4A">
            <w:pPr>
              <w:spacing w:after="0" w:line="360" w:lineRule="auto"/>
              <w:jc w:val="both"/>
              <w:rPr>
                <w:rFonts w:cs="Times New Roman"/>
                <w:sz w:val="20"/>
                <w:szCs w:val="20"/>
              </w:rPr>
            </w:pPr>
          </w:p>
        </w:tc>
      </w:tr>
      <w:tr w:rsidR="0089768D" w:rsidRPr="004158B6" w14:paraId="70726853" w14:textId="77777777" w:rsidTr="00AB3592">
        <w:tc>
          <w:tcPr>
            <w:tcW w:w="3686" w:type="dxa"/>
            <w:tcBorders>
              <w:top w:val="single" w:sz="4" w:space="0" w:color="auto"/>
            </w:tcBorders>
          </w:tcPr>
          <w:p w14:paraId="56611314" w14:textId="0E0169A7" w:rsidR="0089768D" w:rsidRPr="004158B6" w:rsidRDefault="0089768D" w:rsidP="0089768D">
            <w:pPr>
              <w:spacing w:after="0" w:line="360" w:lineRule="auto"/>
              <w:jc w:val="both"/>
              <w:rPr>
                <w:rFonts w:cs="Times New Roman"/>
                <w:b/>
                <w:bCs/>
                <w:sz w:val="20"/>
                <w:szCs w:val="20"/>
              </w:rPr>
            </w:pPr>
            <w:r w:rsidRPr="004158B6">
              <w:rPr>
                <w:rFonts w:eastAsiaTheme="minorEastAsia" w:cs="Times New Roman"/>
                <w:sz w:val="20"/>
                <w:szCs w:val="20"/>
              </w:rPr>
              <w:t>50% level</w:t>
            </w:r>
          </w:p>
        </w:tc>
        <w:tc>
          <w:tcPr>
            <w:tcW w:w="4394" w:type="dxa"/>
            <w:tcBorders>
              <w:top w:val="single" w:sz="4" w:space="0" w:color="auto"/>
            </w:tcBorders>
          </w:tcPr>
          <w:p w14:paraId="6525C619" w14:textId="7CE12952" w:rsidR="0089768D" w:rsidRPr="004158B6" w:rsidRDefault="0089768D" w:rsidP="0089768D">
            <w:pPr>
              <w:spacing w:after="0" w:line="360" w:lineRule="auto"/>
              <w:jc w:val="both"/>
              <w:rPr>
                <w:rFonts w:cs="Times New Roman"/>
                <w:sz w:val="20"/>
                <w:szCs w:val="20"/>
              </w:rPr>
            </w:pPr>
            <w:r w:rsidRPr="004158B6">
              <w:rPr>
                <w:sz w:val="20"/>
                <w:szCs w:val="20"/>
              </w:rPr>
              <w:t>99.85</w:t>
            </w:r>
          </w:p>
        </w:tc>
        <w:tc>
          <w:tcPr>
            <w:tcW w:w="936" w:type="dxa"/>
            <w:tcBorders>
              <w:top w:val="single" w:sz="4" w:space="0" w:color="auto"/>
            </w:tcBorders>
          </w:tcPr>
          <w:p w14:paraId="752D9322" w14:textId="08E8E630" w:rsidR="0089768D" w:rsidRPr="004158B6" w:rsidRDefault="0089768D" w:rsidP="0089768D">
            <w:pPr>
              <w:spacing w:after="0" w:line="360" w:lineRule="auto"/>
              <w:jc w:val="both"/>
              <w:rPr>
                <w:rFonts w:cs="Times New Roman"/>
                <w:sz w:val="20"/>
                <w:szCs w:val="20"/>
              </w:rPr>
            </w:pPr>
            <w:r w:rsidRPr="004158B6">
              <w:rPr>
                <w:sz w:val="20"/>
                <w:szCs w:val="20"/>
              </w:rPr>
              <w:t>0.757</w:t>
            </w:r>
          </w:p>
        </w:tc>
      </w:tr>
      <w:tr w:rsidR="0089768D" w:rsidRPr="004158B6" w14:paraId="72B16133" w14:textId="77777777" w:rsidTr="006A2675">
        <w:tc>
          <w:tcPr>
            <w:tcW w:w="3686" w:type="dxa"/>
          </w:tcPr>
          <w:p w14:paraId="7019246C" w14:textId="673EED9A" w:rsidR="0089768D" w:rsidRPr="004158B6" w:rsidRDefault="0089768D" w:rsidP="0089768D">
            <w:pPr>
              <w:spacing w:after="0" w:line="360" w:lineRule="auto"/>
              <w:jc w:val="both"/>
              <w:rPr>
                <w:rFonts w:cs="Times New Roman"/>
                <w:b/>
                <w:bCs/>
                <w:sz w:val="20"/>
                <w:szCs w:val="20"/>
              </w:rPr>
            </w:pPr>
            <w:r w:rsidRPr="004158B6">
              <w:rPr>
                <w:rFonts w:eastAsiaTheme="minorEastAsia" w:cs="Times New Roman"/>
                <w:sz w:val="20"/>
                <w:szCs w:val="20"/>
              </w:rPr>
              <w:t>100% level</w:t>
            </w:r>
          </w:p>
        </w:tc>
        <w:tc>
          <w:tcPr>
            <w:tcW w:w="4394" w:type="dxa"/>
          </w:tcPr>
          <w:p w14:paraId="0F972F36" w14:textId="150FA389" w:rsidR="0089768D" w:rsidRPr="004158B6" w:rsidRDefault="0089768D" w:rsidP="0089768D">
            <w:pPr>
              <w:spacing w:after="0" w:line="360" w:lineRule="auto"/>
              <w:jc w:val="both"/>
              <w:rPr>
                <w:rFonts w:cs="Times New Roman"/>
                <w:sz w:val="20"/>
                <w:szCs w:val="20"/>
              </w:rPr>
            </w:pPr>
            <w:r w:rsidRPr="004158B6">
              <w:rPr>
                <w:sz w:val="20"/>
                <w:szCs w:val="20"/>
              </w:rPr>
              <w:t>101.031</w:t>
            </w:r>
          </w:p>
        </w:tc>
        <w:tc>
          <w:tcPr>
            <w:tcW w:w="936" w:type="dxa"/>
          </w:tcPr>
          <w:p w14:paraId="35FAD45A" w14:textId="6FCF8DF8" w:rsidR="0089768D" w:rsidRPr="004158B6" w:rsidRDefault="0089768D" w:rsidP="0089768D">
            <w:pPr>
              <w:spacing w:after="0" w:line="360" w:lineRule="auto"/>
              <w:jc w:val="both"/>
              <w:rPr>
                <w:rFonts w:cs="Times New Roman"/>
                <w:sz w:val="20"/>
                <w:szCs w:val="20"/>
              </w:rPr>
            </w:pPr>
            <w:r w:rsidRPr="004158B6">
              <w:rPr>
                <w:sz w:val="20"/>
                <w:szCs w:val="20"/>
              </w:rPr>
              <w:t>1.694</w:t>
            </w:r>
          </w:p>
        </w:tc>
      </w:tr>
      <w:tr w:rsidR="0089768D" w:rsidRPr="004158B6" w14:paraId="485DA147" w14:textId="77777777" w:rsidTr="00AB3592">
        <w:tc>
          <w:tcPr>
            <w:tcW w:w="3686" w:type="dxa"/>
            <w:tcBorders>
              <w:bottom w:val="single" w:sz="4" w:space="0" w:color="auto"/>
            </w:tcBorders>
          </w:tcPr>
          <w:p w14:paraId="19EADFEF" w14:textId="742E2727" w:rsidR="0089768D" w:rsidRPr="004158B6" w:rsidRDefault="0089768D" w:rsidP="0089768D">
            <w:pPr>
              <w:spacing w:after="0" w:line="360" w:lineRule="auto"/>
              <w:jc w:val="both"/>
              <w:rPr>
                <w:rFonts w:cs="Times New Roman"/>
                <w:b/>
                <w:bCs/>
                <w:sz w:val="20"/>
                <w:szCs w:val="20"/>
              </w:rPr>
            </w:pPr>
            <w:r w:rsidRPr="004158B6">
              <w:rPr>
                <w:rFonts w:eastAsiaTheme="minorEastAsia" w:cs="Times New Roman"/>
                <w:sz w:val="20"/>
                <w:szCs w:val="20"/>
              </w:rPr>
              <w:t>150% level</w:t>
            </w:r>
          </w:p>
        </w:tc>
        <w:tc>
          <w:tcPr>
            <w:tcW w:w="4394" w:type="dxa"/>
            <w:tcBorders>
              <w:bottom w:val="single" w:sz="4" w:space="0" w:color="auto"/>
            </w:tcBorders>
          </w:tcPr>
          <w:p w14:paraId="629D97C8" w14:textId="18183A96" w:rsidR="0089768D" w:rsidRPr="004158B6" w:rsidRDefault="0089768D" w:rsidP="0089768D">
            <w:pPr>
              <w:spacing w:after="0" w:line="360" w:lineRule="auto"/>
              <w:jc w:val="both"/>
              <w:rPr>
                <w:rFonts w:cs="Times New Roman"/>
                <w:sz w:val="20"/>
                <w:szCs w:val="20"/>
              </w:rPr>
            </w:pPr>
            <w:r w:rsidRPr="004158B6">
              <w:rPr>
                <w:sz w:val="20"/>
                <w:szCs w:val="20"/>
              </w:rPr>
              <w:t>99.345</w:t>
            </w:r>
          </w:p>
        </w:tc>
        <w:tc>
          <w:tcPr>
            <w:tcW w:w="936" w:type="dxa"/>
            <w:tcBorders>
              <w:bottom w:val="single" w:sz="4" w:space="0" w:color="auto"/>
            </w:tcBorders>
          </w:tcPr>
          <w:p w14:paraId="52D4CA31" w14:textId="26F82838" w:rsidR="0089768D" w:rsidRPr="004158B6" w:rsidRDefault="0089768D" w:rsidP="0089768D">
            <w:pPr>
              <w:spacing w:after="0" w:line="360" w:lineRule="auto"/>
              <w:jc w:val="both"/>
              <w:rPr>
                <w:rFonts w:cs="Times New Roman"/>
                <w:sz w:val="20"/>
                <w:szCs w:val="20"/>
              </w:rPr>
            </w:pPr>
            <w:r w:rsidRPr="004158B6">
              <w:rPr>
                <w:sz w:val="20"/>
                <w:szCs w:val="20"/>
              </w:rPr>
              <w:t>1.242</w:t>
            </w:r>
          </w:p>
        </w:tc>
      </w:tr>
      <w:tr w:rsidR="00BA7C4A" w:rsidRPr="004158B6" w14:paraId="37F9F0E5" w14:textId="77777777" w:rsidTr="00AB3592">
        <w:tc>
          <w:tcPr>
            <w:tcW w:w="3686" w:type="dxa"/>
            <w:tcBorders>
              <w:top w:val="single" w:sz="4" w:space="0" w:color="auto"/>
              <w:bottom w:val="single" w:sz="4" w:space="0" w:color="auto"/>
            </w:tcBorders>
          </w:tcPr>
          <w:p w14:paraId="4B00F4B6" w14:textId="77777777" w:rsidR="00BA7C4A" w:rsidRPr="004158B6" w:rsidRDefault="00BA7C4A" w:rsidP="00BA7C4A">
            <w:pPr>
              <w:spacing w:after="0" w:line="360" w:lineRule="auto"/>
              <w:jc w:val="both"/>
              <w:rPr>
                <w:rFonts w:cs="Times New Roman"/>
                <w:b/>
                <w:bCs/>
                <w:sz w:val="20"/>
                <w:szCs w:val="20"/>
              </w:rPr>
            </w:pPr>
            <w:r w:rsidRPr="004158B6">
              <w:rPr>
                <w:rFonts w:cs="Times New Roman"/>
                <w:b/>
                <w:bCs/>
                <w:sz w:val="20"/>
                <w:szCs w:val="20"/>
              </w:rPr>
              <w:t>Precision</w:t>
            </w:r>
          </w:p>
        </w:tc>
        <w:tc>
          <w:tcPr>
            <w:tcW w:w="4394" w:type="dxa"/>
            <w:tcBorders>
              <w:top w:val="single" w:sz="4" w:space="0" w:color="auto"/>
              <w:bottom w:val="single" w:sz="4" w:space="0" w:color="auto"/>
            </w:tcBorders>
          </w:tcPr>
          <w:p w14:paraId="7EB8D4BD" w14:textId="77777777" w:rsidR="00BA7C4A" w:rsidRPr="004158B6" w:rsidRDefault="00BA7C4A" w:rsidP="00BA7C4A">
            <w:pPr>
              <w:spacing w:after="0" w:line="360" w:lineRule="auto"/>
              <w:jc w:val="both"/>
              <w:rPr>
                <w:rFonts w:cs="Times New Roman"/>
                <w:sz w:val="20"/>
                <w:szCs w:val="20"/>
              </w:rPr>
            </w:pPr>
          </w:p>
        </w:tc>
        <w:tc>
          <w:tcPr>
            <w:tcW w:w="936" w:type="dxa"/>
            <w:tcBorders>
              <w:top w:val="single" w:sz="4" w:space="0" w:color="auto"/>
              <w:bottom w:val="single" w:sz="4" w:space="0" w:color="auto"/>
            </w:tcBorders>
          </w:tcPr>
          <w:p w14:paraId="13C642B6" w14:textId="77777777" w:rsidR="00BA7C4A" w:rsidRPr="004158B6" w:rsidRDefault="00BA7C4A" w:rsidP="00BA7C4A">
            <w:pPr>
              <w:spacing w:after="0" w:line="360" w:lineRule="auto"/>
              <w:jc w:val="both"/>
              <w:rPr>
                <w:rFonts w:cs="Times New Roman"/>
                <w:sz w:val="20"/>
                <w:szCs w:val="20"/>
              </w:rPr>
            </w:pPr>
          </w:p>
        </w:tc>
      </w:tr>
      <w:tr w:rsidR="00BA7C4A" w:rsidRPr="004158B6" w14:paraId="74C80C81" w14:textId="77777777" w:rsidTr="00AB3592">
        <w:tc>
          <w:tcPr>
            <w:tcW w:w="3686" w:type="dxa"/>
            <w:tcBorders>
              <w:top w:val="single" w:sz="4" w:space="0" w:color="auto"/>
            </w:tcBorders>
          </w:tcPr>
          <w:p w14:paraId="0A9B648D" w14:textId="7AA654A5" w:rsidR="00BA7C4A" w:rsidRPr="004158B6" w:rsidRDefault="00BA7C4A" w:rsidP="00BA7C4A">
            <w:pPr>
              <w:spacing w:after="0" w:line="360" w:lineRule="auto"/>
              <w:jc w:val="both"/>
              <w:rPr>
                <w:rFonts w:cs="Times New Roman"/>
                <w:sz w:val="20"/>
                <w:szCs w:val="20"/>
              </w:rPr>
            </w:pPr>
            <w:r w:rsidRPr="004158B6">
              <w:rPr>
                <w:rFonts w:cs="Times New Roman"/>
                <w:sz w:val="20"/>
                <w:szCs w:val="20"/>
              </w:rPr>
              <w:t>Repeatability (</w:t>
            </w:r>
            <w:r w:rsidR="007E1F25" w:rsidRPr="004158B6">
              <w:rPr>
                <w:rFonts w:cs="Times New Roman"/>
                <w:sz w:val="20"/>
                <w:szCs w:val="20"/>
              </w:rPr>
              <w:t xml:space="preserve">12 </w:t>
            </w:r>
            <w:r w:rsidRPr="004158B6">
              <w:rPr>
                <w:rFonts w:cs="Times New Roman"/>
                <w:sz w:val="20"/>
                <w:szCs w:val="20"/>
              </w:rPr>
              <w:t>µg/mL)</w:t>
            </w:r>
          </w:p>
        </w:tc>
        <w:tc>
          <w:tcPr>
            <w:tcW w:w="4394" w:type="dxa"/>
            <w:tcBorders>
              <w:top w:val="single" w:sz="4" w:space="0" w:color="auto"/>
            </w:tcBorders>
          </w:tcPr>
          <w:p w14:paraId="066D2328" w14:textId="09EE1B30" w:rsidR="00BA7C4A" w:rsidRPr="004158B6" w:rsidRDefault="0089768D" w:rsidP="00BA7C4A">
            <w:pPr>
              <w:spacing w:after="0" w:line="360" w:lineRule="auto"/>
              <w:jc w:val="both"/>
              <w:rPr>
                <w:rFonts w:cs="Times New Roman"/>
                <w:sz w:val="20"/>
                <w:szCs w:val="20"/>
              </w:rPr>
            </w:pPr>
            <w:r w:rsidRPr="004158B6">
              <w:rPr>
                <w:rFonts w:cs="Times New Roman"/>
                <w:sz w:val="20"/>
                <w:szCs w:val="20"/>
              </w:rPr>
              <w:t xml:space="preserve">3230831.167 </w:t>
            </w:r>
            <w:r w:rsidR="00BA7C4A" w:rsidRPr="004158B6">
              <w:rPr>
                <w:rFonts w:cs="Times New Roman"/>
                <w:sz w:val="20"/>
                <w:szCs w:val="20"/>
              </w:rPr>
              <w:t xml:space="preserve">± </w:t>
            </w:r>
            <w:r w:rsidRPr="004158B6">
              <w:rPr>
                <w:rFonts w:cs="Times New Roman"/>
                <w:sz w:val="20"/>
                <w:szCs w:val="20"/>
              </w:rPr>
              <w:t xml:space="preserve">5177.835 </w:t>
            </w:r>
            <w:proofErr w:type="spellStart"/>
            <w:r w:rsidR="00BA7C4A" w:rsidRPr="004158B6">
              <w:rPr>
                <w:rFonts w:cs="Times New Roman"/>
                <w:sz w:val="20"/>
                <w:szCs w:val="20"/>
              </w:rPr>
              <w:t>m.A.U</w:t>
            </w:r>
            <w:proofErr w:type="spellEnd"/>
            <w:r w:rsidR="00BA7C4A" w:rsidRPr="004158B6">
              <w:rPr>
                <w:rFonts w:cs="Times New Roman"/>
                <w:sz w:val="20"/>
                <w:szCs w:val="20"/>
              </w:rPr>
              <w:t>.</w:t>
            </w:r>
          </w:p>
        </w:tc>
        <w:tc>
          <w:tcPr>
            <w:tcW w:w="936" w:type="dxa"/>
            <w:tcBorders>
              <w:top w:val="single" w:sz="4" w:space="0" w:color="auto"/>
            </w:tcBorders>
          </w:tcPr>
          <w:p w14:paraId="23EA7645" w14:textId="57227BCC" w:rsidR="00BA7C4A" w:rsidRPr="004158B6" w:rsidRDefault="0089768D" w:rsidP="00BA7C4A">
            <w:pPr>
              <w:spacing w:after="0" w:line="360" w:lineRule="auto"/>
              <w:jc w:val="both"/>
              <w:rPr>
                <w:rFonts w:cs="Times New Roman"/>
                <w:sz w:val="20"/>
                <w:szCs w:val="20"/>
              </w:rPr>
            </w:pPr>
            <w:r w:rsidRPr="004158B6">
              <w:rPr>
                <w:rFonts w:cs="Times New Roman"/>
                <w:sz w:val="20"/>
                <w:szCs w:val="20"/>
              </w:rPr>
              <w:t>0.16</w:t>
            </w:r>
          </w:p>
        </w:tc>
      </w:tr>
      <w:tr w:rsidR="00BA7C4A" w:rsidRPr="004158B6" w14:paraId="0F19BA15" w14:textId="77777777" w:rsidTr="006A2675">
        <w:tc>
          <w:tcPr>
            <w:tcW w:w="3686" w:type="dxa"/>
          </w:tcPr>
          <w:p w14:paraId="3994B018" w14:textId="77777777" w:rsidR="00BA7C4A" w:rsidRPr="004158B6" w:rsidRDefault="00BA7C4A" w:rsidP="00BA7C4A">
            <w:pPr>
              <w:spacing w:after="0" w:line="360" w:lineRule="auto"/>
              <w:jc w:val="both"/>
              <w:rPr>
                <w:rFonts w:cs="Times New Roman"/>
                <w:sz w:val="20"/>
                <w:szCs w:val="20"/>
              </w:rPr>
            </w:pPr>
            <w:r w:rsidRPr="004158B6">
              <w:rPr>
                <w:rFonts w:cs="Times New Roman"/>
                <w:sz w:val="20"/>
                <w:szCs w:val="20"/>
              </w:rPr>
              <w:t>Intermediate precision</w:t>
            </w:r>
          </w:p>
        </w:tc>
        <w:tc>
          <w:tcPr>
            <w:tcW w:w="4394" w:type="dxa"/>
          </w:tcPr>
          <w:p w14:paraId="18344CAE" w14:textId="77777777" w:rsidR="00BA7C4A" w:rsidRPr="004158B6" w:rsidRDefault="00BA7C4A" w:rsidP="00BA7C4A">
            <w:pPr>
              <w:spacing w:after="0" w:line="360" w:lineRule="auto"/>
              <w:jc w:val="both"/>
              <w:rPr>
                <w:rFonts w:cs="Times New Roman"/>
                <w:sz w:val="20"/>
                <w:szCs w:val="20"/>
              </w:rPr>
            </w:pPr>
          </w:p>
        </w:tc>
        <w:tc>
          <w:tcPr>
            <w:tcW w:w="936" w:type="dxa"/>
          </w:tcPr>
          <w:p w14:paraId="296E7F63" w14:textId="77777777" w:rsidR="00BA7C4A" w:rsidRPr="004158B6" w:rsidRDefault="00BA7C4A" w:rsidP="00BA7C4A">
            <w:pPr>
              <w:spacing w:after="0" w:line="360" w:lineRule="auto"/>
              <w:jc w:val="both"/>
              <w:rPr>
                <w:rFonts w:cs="Times New Roman"/>
                <w:sz w:val="20"/>
                <w:szCs w:val="20"/>
              </w:rPr>
            </w:pPr>
          </w:p>
        </w:tc>
      </w:tr>
      <w:tr w:rsidR="00BA7C4A" w:rsidRPr="004158B6" w14:paraId="5DA4AB1C" w14:textId="77777777" w:rsidTr="006A2675">
        <w:tc>
          <w:tcPr>
            <w:tcW w:w="3686" w:type="dxa"/>
          </w:tcPr>
          <w:p w14:paraId="6904652F" w14:textId="77777777" w:rsidR="00BA7C4A" w:rsidRPr="004158B6" w:rsidRDefault="00BA7C4A" w:rsidP="001E7BF6">
            <w:pPr>
              <w:spacing w:after="0" w:line="360" w:lineRule="auto"/>
              <w:jc w:val="both"/>
              <w:rPr>
                <w:rFonts w:cs="Times New Roman"/>
                <w:sz w:val="20"/>
                <w:szCs w:val="20"/>
              </w:rPr>
            </w:pPr>
            <w:r w:rsidRPr="004158B6">
              <w:rPr>
                <w:rFonts w:cs="Times New Roman"/>
                <w:sz w:val="20"/>
                <w:szCs w:val="20"/>
                <w:lang w:val="en-IN"/>
              </w:rPr>
              <w:t>Intra-day</w:t>
            </w:r>
          </w:p>
        </w:tc>
        <w:tc>
          <w:tcPr>
            <w:tcW w:w="4394" w:type="dxa"/>
          </w:tcPr>
          <w:p w14:paraId="68AAA6B2" w14:textId="77777777" w:rsidR="00BA7C4A" w:rsidRPr="004158B6" w:rsidRDefault="00BA7C4A" w:rsidP="00BA7C4A">
            <w:pPr>
              <w:spacing w:after="0" w:line="360" w:lineRule="auto"/>
              <w:jc w:val="both"/>
              <w:rPr>
                <w:rFonts w:cs="Times New Roman"/>
                <w:sz w:val="20"/>
                <w:szCs w:val="20"/>
              </w:rPr>
            </w:pPr>
          </w:p>
        </w:tc>
        <w:tc>
          <w:tcPr>
            <w:tcW w:w="936" w:type="dxa"/>
          </w:tcPr>
          <w:p w14:paraId="75C9E6B5" w14:textId="77777777" w:rsidR="00BA7C4A" w:rsidRPr="004158B6" w:rsidRDefault="00BA7C4A" w:rsidP="00BA7C4A">
            <w:pPr>
              <w:spacing w:after="0" w:line="360" w:lineRule="auto"/>
              <w:jc w:val="both"/>
              <w:rPr>
                <w:rFonts w:cs="Times New Roman"/>
                <w:sz w:val="20"/>
                <w:szCs w:val="20"/>
              </w:rPr>
            </w:pPr>
          </w:p>
        </w:tc>
      </w:tr>
      <w:tr w:rsidR="00890740" w:rsidRPr="004158B6" w14:paraId="0E503EE7" w14:textId="77777777" w:rsidTr="006A2675">
        <w:tc>
          <w:tcPr>
            <w:tcW w:w="3686" w:type="dxa"/>
          </w:tcPr>
          <w:p w14:paraId="114526AB" w14:textId="7464257A" w:rsidR="00890740" w:rsidRPr="004158B6" w:rsidRDefault="00890740" w:rsidP="00890740">
            <w:pPr>
              <w:pStyle w:val="ListParagraph"/>
              <w:spacing w:after="0" w:line="360" w:lineRule="auto"/>
              <w:jc w:val="both"/>
              <w:rPr>
                <w:rFonts w:ascii="Times New Roman" w:hAnsi="Times New Roman" w:cs="Times New Roman"/>
                <w:sz w:val="20"/>
                <w:szCs w:val="20"/>
              </w:rPr>
            </w:pPr>
            <w:r w:rsidRPr="004158B6">
              <w:rPr>
                <w:rFonts w:ascii="Times New Roman" w:hAnsi="Times New Roman" w:cs="Times New Roman"/>
                <w:sz w:val="20"/>
                <w:szCs w:val="20"/>
              </w:rPr>
              <w:t>6 µg/mL</w:t>
            </w:r>
          </w:p>
        </w:tc>
        <w:tc>
          <w:tcPr>
            <w:tcW w:w="4394" w:type="dxa"/>
          </w:tcPr>
          <w:p w14:paraId="24E92B44" w14:textId="22DD44EC" w:rsidR="00890740" w:rsidRPr="004158B6" w:rsidRDefault="00890740" w:rsidP="00890740">
            <w:pPr>
              <w:spacing w:after="0" w:line="360" w:lineRule="auto"/>
              <w:jc w:val="both"/>
              <w:rPr>
                <w:rFonts w:cs="Times New Roman"/>
                <w:sz w:val="20"/>
                <w:szCs w:val="20"/>
              </w:rPr>
            </w:pPr>
            <w:r w:rsidRPr="004158B6">
              <w:rPr>
                <w:sz w:val="20"/>
                <w:szCs w:val="20"/>
              </w:rPr>
              <w:t xml:space="preserve">1618408 ± 3798.53 </w:t>
            </w:r>
            <w:proofErr w:type="spellStart"/>
            <w:r w:rsidRPr="004158B6">
              <w:rPr>
                <w:rFonts w:cs="Times New Roman"/>
                <w:sz w:val="20"/>
                <w:szCs w:val="20"/>
              </w:rPr>
              <w:t>m.A.U</w:t>
            </w:r>
            <w:proofErr w:type="spellEnd"/>
            <w:r w:rsidRPr="004158B6">
              <w:rPr>
                <w:rFonts w:cs="Times New Roman"/>
                <w:sz w:val="20"/>
                <w:szCs w:val="20"/>
              </w:rPr>
              <w:t>.</w:t>
            </w:r>
          </w:p>
        </w:tc>
        <w:tc>
          <w:tcPr>
            <w:tcW w:w="936" w:type="dxa"/>
          </w:tcPr>
          <w:p w14:paraId="202D8B93" w14:textId="5D41498A" w:rsidR="00890740" w:rsidRPr="004158B6" w:rsidRDefault="00890740" w:rsidP="00890740">
            <w:pPr>
              <w:spacing w:after="0" w:line="360" w:lineRule="auto"/>
              <w:jc w:val="both"/>
              <w:rPr>
                <w:rFonts w:cs="Times New Roman"/>
                <w:sz w:val="20"/>
                <w:szCs w:val="20"/>
              </w:rPr>
            </w:pPr>
            <w:r w:rsidRPr="004158B6">
              <w:rPr>
                <w:sz w:val="20"/>
                <w:szCs w:val="20"/>
              </w:rPr>
              <w:t>0.234</w:t>
            </w:r>
          </w:p>
        </w:tc>
      </w:tr>
      <w:tr w:rsidR="00890740" w:rsidRPr="004158B6" w14:paraId="17D5741D" w14:textId="77777777" w:rsidTr="006A2675">
        <w:tc>
          <w:tcPr>
            <w:tcW w:w="3686" w:type="dxa"/>
          </w:tcPr>
          <w:p w14:paraId="3789D5BF" w14:textId="5A0DA63A" w:rsidR="00890740" w:rsidRPr="004158B6" w:rsidRDefault="00890740" w:rsidP="00890740">
            <w:pPr>
              <w:pStyle w:val="ListParagraph"/>
              <w:spacing w:after="0" w:line="360" w:lineRule="auto"/>
              <w:jc w:val="both"/>
              <w:rPr>
                <w:rFonts w:ascii="Times New Roman" w:hAnsi="Times New Roman" w:cs="Times New Roman"/>
                <w:sz w:val="20"/>
                <w:szCs w:val="20"/>
              </w:rPr>
            </w:pPr>
            <w:r w:rsidRPr="004158B6">
              <w:rPr>
                <w:rFonts w:ascii="Times New Roman" w:hAnsi="Times New Roman" w:cs="Times New Roman"/>
                <w:sz w:val="20"/>
                <w:szCs w:val="20"/>
              </w:rPr>
              <w:t>12 µg/mL</w:t>
            </w:r>
          </w:p>
        </w:tc>
        <w:tc>
          <w:tcPr>
            <w:tcW w:w="4394" w:type="dxa"/>
          </w:tcPr>
          <w:p w14:paraId="3DD9D235" w14:textId="15167942" w:rsidR="00890740" w:rsidRPr="004158B6" w:rsidRDefault="00890740" w:rsidP="00890740">
            <w:pPr>
              <w:spacing w:after="0" w:line="360" w:lineRule="auto"/>
              <w:jc w:val="both"/>
              <w:rPr>
                <w:rFonts w:cs="Times New Roman"/>
                <w:sz w:val="20"/>
                <w:szCs w:val="20"/>
              </w:rPr>
            </w:pPr>
            <w:r w:rsidRPr="004158B6">
              <w:rPr>
                <w:sz w:val="20"/>
                <w:szCs w:val="20"/>
              </w:rPr>
              <w:t xml:space="preserve">3241725.333 ± 4740.057 </w:t>
            </w:r>
            <w:proofErr w:type="spellStart"/>
            <w:r w:rsidRPr="004158B6">
              <w:rPr>
                <w:rFonts w:cs="Times New Roman"/>
                <w:sz w:val="20"/>
                <w:szCs w:val="20"/>
              </w:rPr>
              <w:t>m.A.U</w:t>
            </w:r>
            <w:proofErr w:type="spellEnd"/>
            <w:r w:rsidRPr="004158B6">
              <w:rPr>
                <w:rFonts w:cs="Times New Roman"/>
                <w:sz w:val="20"/>
                <w:szCs w:val="20"/>
              </w:rPr>
              <w:t>.</w:t>
            </w:r>
          </w:p>
        </w:tc>
        <w:tc>
          <w:tcPr>
            <w:tcW w:w="936" w:type="dxa"/>
          </w:tcPr>
          <w:p w14:paraId="68622294" w14:textId="55771CC3" w:rsidR="00890740" w:rsidRPr="004158B6" w:rsidRDefault="00890740" w:rsidP="00890740">
            <w:pPr>
              <w:spacing w:after="0" w:line="360" w:lineRule="auto"/>
              <w:jc w:val="both"/>
              <w:rPr>
                <w:rFonts w:cs="Times New Roman"/>
                <w:sz w:val="20"/>
                <w:szCs w:val="20"/>
              </w:rPr>
            </w:pPr>
            <w:r w:rsidRPr="004158B6">
              <w:rPr>
                <w:sz w:val="20"/>
                <w:szCs w:val="20"/>
              </w:rPr>
              <w:t>0.146</w:t>
            </w:r>
          </w:p>
        </w:tc>
      </w:tr>
      <w:tr w:rsidR="00890740" w:rsidRPr="004158B6" w14:paraId="5DDE2762" w14:textId="77777777" w:rsidTr="006A2675">
        <w:tc>
          <w:tcPr>
            <w:tcW w:w="3686" w:type="dxa"/>
          </w:tcPr>
          <w:p w14:paraId="72D44909" w14:textId="58AEEBA4" w:rsidR="00890740" w:rsidRPr="004158B6" w:rsidRDefault="00890740" w:rsidP="00890740">
            <w:pPr>
              <w:pStyle w:val="ListParagraph"/>
              <w:spacing w:after="0" w:line="360" w:lineRule="auto"/>
              <w:jc w:val="both"/>
              <w:rPr>
                <w:rFonts w:ascii="Times New Roman" w:hAnsi="Times New Roman" w:cs="Times New Roman"/>
                <w:sz w:val="20"/>
                <w:szCs w:val="20"/>
              </w:rPr>
            </w:pPr>
            <w:r w:rsidRPr="004158B6">
              <w:rPr>
                <w:rFonts w:ascii="Times New Roman" w:hAnsi="Times New Roman" w:cs="Times New Roman"/>
                <w:sz w:val="20"/>
                <w:szCs w:val="20"/>
              </w:rPr>
              <w:t>18 µg/mL</w:t>
            </w:r>
          </w:p>
        </w:tc>
        <w:tc>
          <w:tcPr>
            <w:tcW w:w="4394" w:type="dxa"/>
          </w:tcPr>
          <w:p w14:paraId="5502C991" w14:textId="3A74C747" w:rsidR="00890740" w:rsidRPr="004158B6" w:rsidRDefault="00890740" w:rsidP="00890740">
            <w:pPr>
              <w:spacing w:after="0" w:line="360" w:lineRule="auto"/>
              <w:jc w:val="both"/>
              <w:rPr>
                <w:rFonts w:cs="Times New Roman"/>
                <w:sz w:val="20"/>
                <w:szCs w:val="20"/>
              </w:rPr>
            </w:pPr>
            <w:r w:rsidRPr="004158B6">
              <w:rPr>
                <w:sz w:val="20"/>
                <w:szCs w:val="20"/>
              </w:rPr>
              <w:t xml:space="preserve">4714037.333 ± 14102.094 </w:t>
            </w:r>
            <w:proofErr w:type="spellStart"/>
            <w:r w:rsidRPr="004158B6">
              <w:rPr>
                <w:rFonts w:cs="Times New Roman"/>
                <w:sz w:val="20"/>
                <w:szCs w:val="20"/>
              </w:rPr>
              <w:t>m.A.U</w:t>
            </w:r>
            <w:proofErr w:type="spellEnd"/>
            <w:r w:rsidRPr="004158B6">
              <w:rPr>
                <w:rFonts w:cs="Times New Roman"/>
                <w:sz w:val="20"/>
                <w:szCs w:val="20"/>
              </w:rPr>
              <w:t>.</w:t>
            </w:r>
          </w:p>
        </w:tc>
        <w:tc>
          <w:tcPr>
            <w:tcW w:w="936" w:type="dxa"/>
          </w:tcPr>
          <w:p w14:paraId="66FB9DB5" w14:textId="27DED8C7" w:rsidR="00890740" w:rsidRPr="004158B6" w:rsidRDefault="00890740" w:rsidP="00890740">
            <w:pPr>
              <w:spacing w:after="0" w:line="360" w:lineRule="auto"/>
              <w:jc w:val="both"/>
              <w:rPr>
                <w:rFonts w:cs="Times New Roman"/>
                <w:sz w:val="20"/>
                <w:szCs w:val="20"/>
              </w:rPr>
            </w:pPr>
            <w:r w:rsidRPr="004158B6">
              <w:rPr>
                <w:sz w:val="20"/>
                <w:szCs w:val="20"/>
              </w:rPr>
              <w:t>0.299</w:t>
            </w:r>
          </w:p>
        </w:tc>
      </w:tr>
      <w:tr w:rsidR="00BA7C4A" w:rsidRPr="004158B6" w14:paraId="2B1CA6F8" w14:textId="77777777" w:rsidTr="006A2675">
        <w:tc>
          <w:tcPr>
            <w:tcW w:w="3686" w:type="dxa"/>
          </w:tcPr>
          <w:p w14:paraId="2E99B365" w14:textId="77777777" w:rsidR="00BA7C4A" w:rsidRPr="004158B6" w:rsidRDefault="00BA7C4A" w:rsidP="00BA7C4A">
            <w:pPr>
              <w:pStyle w:val="ListParagraph"/>
              <w:numPr>
                <w:ilvl w:val="0"/>
                <w:numId w:val="7"/>
              </w:numPr>
              <w:spacing w:after="0" w:line="360" w:lineRule="auto"/>
              <w:jc w:val="both"/>
              <w:rPr>
                <w:rFonts w:ascii="Times New Roman" w:hAnsi="Times New Roman" w:cs="Times New Roman"/>
                <w:sz w:val="20"/>
                <w:szCs w:val="20"/>
              </w:rPr>
            </w:pPr>
            <w:r w:rsidRPr="004158B6">
              <w:rPr>
                <w:rFonts w:ascii="Times New Roman" w:hAnsi="Times New Roman" w:cs="Times New Roman"/>
                <w:sz w:val="20"/>
                <w:szCs w:val="20"/>
              </w:rPr>
              <w:t>Inter-day</w:t>
            </w:r>
          </w:p>
        </w:tc>
        <w:tc>
          <w:tcPr>
            <w:tcW w:w="4394" w:type="dxa"/>
          </w:tcPr>
          <w:p w14:paraId="5983E688" w14:textId="77777777" w:rsidR="00BA7C4A" w:rsidRPr="004158B6" w:rsidRDefault="00BA7C4A" w:rsidP="00BA7C4A">
            <w:pPr>
              <w:spacing w:after="0" w:line="360" w:lineRule="auto"/>
              <w:jc w:val="both"/>
              <w:rPr>
                <w:rFonts w:cs="Times New Roman"/>
                <w:sz w:val="20"/>
                <w:szCs w:val="20"/>
              </w:rPr>
            </w:pPr>
          </w:p>
        </w:tc>
        <w:tc>
          <w:tcPr>
            <w:tcW w:w="936" w:type="dxa"/>
          </w:tcPr>
          <w:p w14:paraId="342FDC21" w14:textId="77777777" w:rsidR="00BA7C4A" w:rsidRPr="004158B6" w:rsidRDefault="00BA7C4A" w:rsidP="00BA7C4A">
            <w:pPr>
              <w:spacing w:after="0" w:line="360" w:lineRule="auto"/>
              <w:jc w:val="both"/>
              <w:rPr>
                <w:rFonts w:cs="Times New Roman"/>
                <w:sz w:val="20"/>
                <w:szCs w:val="20"/>
              </w:rPr>
            </w:pPr>
          </w:p>
        </w:tc>
      </w:tr>
      <w:tr w:rsidR="00890740" w:rsidRPr="004158B6" w14:paraId="51DF64C0" w14:textId="77777777" w:rsidTr="006A2675">
        <w:tc>
          <w:tcPr>
            <w:tcW w:w="3686" w:type="dxa"/>
          </w:tcPr>
          <w:p w14:paraId="053E4ECA" w14:textId="348573CE" w:rsidR="00890740" w:rsidRPr="004158B6" w:rsidRDefault="00890740" w:rsidP="00890740">
            <w:pPr>
              <w:spacing w:after="0" w:line="360" w:lineRule="auto"/>
              <w:jc w:val="both"/>
              <w:rPr>
                <w:rFonts w:cs="Times New Roman"/>
                <w:b/>
                <w:bCs/>
                <w:sz w:val="20"/>
                <w:szCs w:val="20"/>
              </w:rPr>
            </w:pPr>
            <w:r w:rsidRPr="004158B6">
              <w:rPr>
                <w:rFonts w:cs="Times New Roman"/>
                <w:sz w:val="20"/>
                <w:szCs w:val="20"/>
              </w:rPr>
              <w:t>6 µg/mL</w:t>
            </w:r>
          </w:p>
        </w:tc>
        <w:tc>
          <w:tcPr>
            <w:tcW w:w="4394" w:type="dxa"/>
          </w:tcPr>
          <w:p w14:paraId="426154EE" w14:textId="1034DB21" w:rsidR="00890740" w:rsidRPr="004158B6" w:rsidRDefault="00890740" w:rsidP="00890740">
            <w:pPr>
              <w:spacing w:after="0" w:line="360" w:lineRule="auto"/>
              <w:jc w:val="both"/>
              <w:rPr>
                <w:rFonts w:cs="Times New Roman"/>
                <w:sz w:val="20"/>
                <w:szCs w:val="20"/>
              </w:rPr>
            </w:pPr>
            <w:r w:rsidRPr="004158B6">
              <w:rPr>
                <w:sz w:val="20"/>
                <w:szCs w:val="20"/>
              </w:rPr>
              <w:t xml:space="preserve">1622421 ± 5989.94 </w:t>
            </w:r>
            <w:proofErr w:type="spellStart"/>
            <w:r w:rsidRPr="004158B6">
              <w:rPr>
                <w:rFonts w:cs="Times New Roman"/>
                <w:sz w:val="20"/>
                <w:szCs w:val="20"/>
              </w:rPr>
              <w:t>m.A.U</w:t>
            </w:r>
            <w:proofErr w:type="spellEnd"/>
            <w:r w:rsidRPr="004158B6">
              <w:rPr>
                <w:rFonts w:cs="Times New Roman"/>
                <w:sz w:val="20"/>
                <w:szCs w:val="20"/>
              </w:rPr>
              <w:t>.</w:t>
            </w:r>
          </w:p>
        </w:tc>
        <w:tc>
          <w:tcPr>
            <w:tcW w:w="936" w:type="dxa"/>
          </w:tcPr>
          <w:p w14:paraId="2B03F51F" w14:textId="5AD1BD38" w:rsidR="00890740" w:rsidRPr="004158B6" w:rsidRDefault="00890740" w:rsidP="00890740">
            <w:pPr>
              <w:spacing w:after="0" w:line="360" w:lineRule="auto"/>
              <w:jc w:val="both"/>
              <w:rPr>
                <w:rFonts w:cs="Times New Roman"/>
                <w:sz w:val="20"/>
                <w:szCs w:val="20"/>
              </w:rPr>
            </w:pPr>
            <w:r w:rsidRPr="004158B6">
              <w:rPr>
                <w:sz w:val="20"/>
                <w:szCs w:val="20"/>
              </w:rPr>
              <w:t>0.369</w:t>
            </w:r>
          </w:p>
        </w:tc>
      </w:tr>
      <w:tr w:rsidR="00890740" w:rsidRPr="004158B6" w14:paraId="71435F3E" w14:textId="77777777" w:rsidTr="006A2675">
        <w:tc>
          <w:tcPr>
            <w:tcW w:w="3686" w:type="dxa"/>
          </w:tcPr>
          <w:p w14:paraId="02290653" w14:textId="04A29D12" w:rsidR="00890740" w:rsidRPr="004158B6" w:rsidRDefault="00890740" w:rsidP="00890740">
            <w:pPr>
              <w:spacing w:after="0" w:line="360" w:lineRule="auto"/>
              <w:jc w:val="both"/>
              <w:rPr>
                <w:rFonts w:cs="Times New Roman"/>
                <w:b/>
                <w:bCs/>
                <w:sz w:val="20"/>
                <w:szCs w:val="20"/>
              </w:rPr>
            </w:pPr>
            <w:r w:rsidRPr="004158B6">
              <w:rPr>
                <w:rFonts w:cs="Times New Roman"/>
                <w:sz w:val="20"/>
                <w:szCs w:val="20"/>
              </w:rPr>
              <w:t>12 µg/mL</w:t>
            </w:r>
          </w:p>
        </w:tc>
        <w:tc>
          <w:tcPr>
            <w:tcW w:w="4394" w:type="dxa"/>
          </w:tcPr>
          <w:p w14:paraId="7AE45931" w14:textId="33CA042E" w:rsidR="00890740" w:rsidRPr="004158B6" w:rsidRDefault="00890740" w:rsidP="00890740">
            <w:pPr>
              <w:spacing w:after="0" w:line="360" w:lineRule="auto"/>
              <w:jc w:val="both"/>
              <w:rPr>
                <w:rFonts w:cs="Times New Roman"/>
                <w:sz w:val="20"/>
                <w:szCs w:val="20"/>
              </w:rPr>
            </w:pPr>
            <w:r w:rsidRPr="004158B6">
              <w:rPr>
                <w:sz w:val="20"/>
                <w:szCs w:val="20"/>
              </w:rPr>
              <w:t xml:space="preserve">3256179.333 ± 10828.978 </w:t>
            </w:r>
            <w:proofErr w:type="spellStart"/>
            <w:r w:rsidRPr="004158B6">
              <w:rPr>
                <w:rFonts w:cs="Times New Roman"/>
                <w:sz w:val="20"/>
                <w:szCs w:val="20"/>
              </w:rPr>
              <w:t>m.A.U</w:t>
            </w:r>
            <w:proofErr w:type="spellEnd"/>
            <w:r w:rsidRPr="004158B6">
              <w:rPr>
                <w:rFonts w:cs="Times New Roman"/>
                <w:sz w:val="20"/>
                <w:szCs w:val="20"/>
              </w:rPr>
              <w:t>.</w:t>
            </w:r>
          </w:p>
        </w:tc>
        <w:tc>
          <w:tcPr>
            <w:tcW w:w="936" w:type="dxa"/>
          </w:tcPr>
          <w:p w14:paraId="253EB21A" w14:textId="43A5E2B4" w:rsidR="00890740" w:rsidRPr="004158B6" w:rsidRDefault="00890740" w:rsidP="00890740">
            <w:pPr>
              <w:spacing w:after="0" w:line="360" w:lineRule="auto"/>
              <w:jc w:val="both"/>
              <w:rPr>
                <w:rFonts w:cs="Times New Roman"/>
                <w:sz w:val="20"/>
                <w:szCs w:val="20"/>
              </w:rPr>
            </w:pPr>
            <w:r w:rsidRPr="004158B6">
              <w:rPr>
                <w:sz w:val="20"/>
                <w:szCs w:val="20"/>
              </w:rPr>
              <w:t>0.332</w:t>
            </w:r>
          </w:p>
        </w:tc>
      </w:tr>
      <w:tr w:rsidR="00890740" w:rsidRPr="004158B6" w14:paraId="6528E6D9" w14:textId="77777777" w:rsidTr="006A2675">
        <w:tc>
          <w:tcPr>
            <w:tcW w:w="3686" w:type="dxa"/>
          </w:tcPr>
          <w:p w14:paraId="40A9B885" w14:textId="0CA206AA" w:rsidR="00890740" w:rsidRPr="004158B6" w:rsidRDefault="00890740" w:rsidP="00890740">
            <w:pPr>
              <w:spacing w:after="0" w:line="360" w:lineRule="auto"/>
              <w:jc w:val="both"/>
              <w:rPr>
                <w:rFonts w:cs="Times New Roman"/>
                <w:b/>
                <w:bCs/>
                <w:sz w:val="20"/>
                <w:szCs w:val="20"/>
              </w:rPr>
            </w:pPr>
            <w:r w:rsidRPr="004158B6">
              <w:rPr>
                <w:rFonts w:cs="Times New Roman"/>
                <w:sz w:val="20"/>
                <w:szCs w:val="20"/>
              </w:rPr>
              <w:t>18 µg/mL</w:t>
            </w:r>
          </w:p>
        </w:tc>
        <w:tc>
          <w:tcPr>
            <w:tcW w:w="4394" w:type="dxa"/>
          </w:tcPr>
          <w:p w14:paraId="4A18AED7" w14:textId="26A38478" w:rsidR="00890740" w:rsidRPr="004158B6" w:rsidRDefault="00890740" w:rsidP="00890740">
            <w:pPr>
              <w:spacing w:after="0" w:line="360" w:lineRule="auto"/>
              <w:jc w:val="both"/>
              <w:rPr>
                <w:rFonts w:cs="Times New Roman"/>
                <w:sz w:val="20"/>
                <w:szCs w:val="20"/>
              </w:rPr>
            </w:pPr>
            <w:r w:rsidRPr="004158B6">
              <w:rPr>
                <w:sz w:val="20"/>
                <w:szCs w:val="20"/>
              </w:rPr>
              <w:t xml:space="preserve">4707917 ± 12164.467 </w:t>
            </w:r>
            <w:proofErr w:type="spellStart"/>
            <w:r w:rsidRPr="004158B6">
              <w:rPr>
                <w:rFonts w:cs="Times New Roman"/>
                <w:sz w:val="20"/>
                <w:szCs w:val="20"/>
              </w:rPr>
              <w:t>m.A.U</w:t>
            </w:r>
            <w:proofErr w:type="spellEnd"/>
            <w:r w:rsidRPr="004158B6">
              <w:rPr>
                <w:rFonts w:cs="Times New Roman"/>
                <w:sz w:val="20"/>
                <w:szCs w:val="20"/>
              </w:rPr>
              <w:t>.</w:t>
            </w:r>
          </w:p>
        </w:tc>
        <w:tc>
          <w:tcPr>
            <w:tcW w:w="936" w:type="dxa"/>
          </w:tcPr>
          <w:p w14:paraId="2FF856DB" w14:textId="13CFAF6E" w:rsidR="00890740" w:rsidRPr="004158B6" w:rsidRDefault="00890740" w:rsidP="00890740">
            <w:pPr>
              <w:spacing w:after="0" w:line="360" w:lineRule="auto"/>
              <w:jc w:val="both"/>
              <w:rPr>
                <w:rFonts w:cs="Times New Roman"/>
                <w:sz w:val="20"/>
                <w:szCs w:val="20"/>
              </w:rPr>
            </w:pPr>
            <w:r w:rsidRPr="004158B6">
              <w:rPr>
                <w:sz w:val="20"/>
                <w:szCs w:val="20"/>
              </w:rPr>
              <w:t>0.258</w:t>
            </w:r>
          </w:p>
        </w:tc>
      </w:tr>
      <w:tr w:rsidR="00941695" w:rsidRPr="004158B6" w14:paraId="5B437C3C" w14:textId="77777777" w:rsidTr="006A2675">
        <w:tc>
          <w:tcPr>
            <w:tcW w:w="3686" w:type="dxa"/>
          </w:tcPr>
          <w:p w14:paraId="297ECD03" w14:textId="592E3797" w:rsidR="00941695" w:rsidRPr="004158B6" w:rsidRDefault="00941695" w:rsidP="00890740">
            <w:pPr>
              <w:spacing w:after="0" w:line="360" w:lineRule="auto"/>
              <w:jc w:val="both"/>
              <w:rPr>
                <w:rFonts w:cs="Times New Roman"/>
                <w:sz w:val="20"/>
                <w:szCs w:val="20"/>
              </w:rPr>
            </w:pPr>
            <w:r w:rsidRPr="004158B6">
              <w:rPr>
                <w:rFonts w:cs="Times New Roman"/>
                <w:sz w:val="20"/>
                <w:szCs w:val="20"/>
              </w:rPr>
              <w:t>LOD</w:t>
            </w:r>
          </w:p>
        </w:tc>
        <w:tc>
          <w:tcPr>
            <w:tcW w:w="4394" w:type="dxa"/>
          </w:tcPr>
          <w:p w14:paraId="008BB9F2" w14:textId="1FED0030" w:rsidR="00941695" w:rsidRPr="004158B6" w:rsidRDefault="00941695" w:rsidP="00890740">
            <w:pPr>
              <w:spacing w:after="0" w:line="360" w:lineRule="auto"/>
              <w:jc w:val="both"/>
              <w:rPr>
                <w:sz w:val="20"/>
                <w:szCs w:val="20"/>
              </w:rPr>
            </w:pPr>
            <w:r w:rsidRPr="004158B6">
              <w:rPr>
                <w:sz w:val="20"/>
                <w:szCs w:val="20"/>
              </w:rPr>
              <w:t xml:space="preserve">0.259 </w:t>
            </w:r>
            <w:proofErr w:type="spellStart"/>
            <w:r w:rsidRPr="004158B6">
              <w:rPr>
                <w:sz w:val="20"/>
                <w:szCs w:val="20"/>
              </w:rPr>
              <w:t>μg</w:t>
            </w:r>
            <w:proofErr w:type="spellEnd"/>
            <w:r w:rsidRPr="004158B6">
              <w:rPr>
                <w:sz w:val="20"/>
                <w:szCs w:val="20"/>
              </w:rPr>
              <w:t>/mL</w:t>
            </w:r>
          </w:p>
        </w:tc>
        <w:tc>
          <w:tcPr>
            <w:tcW w:w="936" w:type="dxa"/>
          </w:tcPr>
          <w:p w14:paraId="0B6921D4" w14:textId="77777777" w:rsidR="00941695" w:rsidRPr="004158B6" w:rsidRDefault="00941695" w:rsidP="00890740">
            <w:pPr>
              <w:spacing w:after="0" w:line="360" w:lineRule="auto"/>
              <w:jc w:val="both"/>
              <w:rPr>
                <w:sz w:val="20"/>
                <w:szCs w:val="20"/>
              </w:rPr>
            </w:pPr>
          </w:p>
        </w:tc>
      </w:tr>
      <w:tr w:rsidR="00941695" w:rsidRPr="004158B6" w14:paraId="28418098" w14:textId="77777777" w:rsidTr="00AB3592">
        <w:tc>
          <w:tcPr>
            <w:tcW w:w="3686" w:type="dxa"/>
            <w:tcBorders>
              <w:bottom w:val="single" w:sz="4" w:space="0" w:color="auto"/>
            </w:tcBorders>
          </w:tcPr>
          <w:p w14:paraId="20FB9414" w14:textId="6565B684" w:rsidR="00941695" w:rsidRPr="004158B6" w:rsidRDefault="00941695" w:rsidP="00890740">
            <w:pPr>
              <w:spacing w:after="0" w:line="360" w:lineRule="auto"/>
              <w:jc w:val="both"/>
              <w:rPr>
                <w:rFonts w:cs="Times New Roman"/>
                <w:sz w:val="20"/>
                <w:szCs w:val="20"/>
              </w:rPr>
            </w:pPr>
            <w:r w:rsidRPr="004158B6">
              <w:rPr>
                <w:rFonts w:cs="Times New Roman"/>
                <w:sz w:val="20"/>
                <w:szCs w:val="20"/>
              </w:rPr>
              <w:t>LOQ</w:t>
            </w:r>
          </w:p>
        </w:tc>
        <w:tc>
          <w:tcPr>
            <w:tcW w:w="4394" w:type="dxa"/>
            <w:tcBorders>
              <w:bottom w:val="single" w:sz="4" w:space="0" w:color="auto"/>
            </w:tcBorders>
          </w:tcPr>
          <w:p w14:paraId="6E6C9217" w14:textId="7631F8F1" w:rsidR="00941695" w:rsidRPr="004158B6" w:rsidRDefault="00941695" w:rsidP="00890740">
            <w:pPr>
              <w:spacing w:after="0" w:line="360" w:lineRule="auto"/>
              <w:jc w:val="both"/>
              <w:rPr>
                <w:sz w:val="20"/>
                <w:szCs w:val="20"/>
              </w:rPr>
            </w:pPr>
            <w:r w:rsidRPr="004158B6">
              <w:rPr>
                <w:sz w:val="20"/>
                <w:szCs w:val="20"/>
              </w:rPr>
              <w:t xml:space="preserve">0.786 </w:t>
            </w:r>
            <w:proofErr w:type="spellStart"/>
            <w:r w:rsidRPr="004158B6">
              <w:rPr>
                <w:sz w:val="20"/>
                <w:szCs w:val="20"/>
              </w:rPr>
              <w:t>μg</w:t>
            </w:r>
            <w:proofErr w:type="spellEnd"/>
            <w:r w:rsidRPr="004158B6">
              <w:rPr>
                <w:sz w:val="20"/>
                <w:szCs w:val="20"/>
              </w:rPr>
              <w:t>/mL</w:t>
            </w:r>
          </w:p>
        </w:tc>
        <w:tc>
          <w:tcPr>
            <w:tcW w:w="936" w:type="dxa"/>
            <w:tcBorders>
              <w:bottom w:val="single" w:sz="4" w:space="0" w:color="auto"/>
            </w:tcBorders>
          </w:tcPr>
          <w:p w14:paraId="562D707E" w14:textId="77777777" w:rsidR="00941695" w:rsidRPr="004158B6" w:rsidRDefault="00941695" w:rsidP="00890740">
            <w:pPr>
              <w:spacing w:after="0" w:line="360" w:lineRule="auto"/>
              <w:jc w:val="both"/>
              <w:rPr>
                <w:sz w:val="20"/>
                <w:szCs w:val="20"/>
              </w:rPr>
            </w:pPr>
          </w:p>
        </w:tc>
      </w:tr>
      <w:tr w:rsidR="00BA7C4A" w:rsidRPr="004158B6" w14:paraId="3B092A5F" w14:textId="77777777" w:rsidTr="00AB3592">
        <w:tc>
          <w:tcPr>
            <w:tcW w:w="3686" w:type="dxa"/>
            <w:tcBorders>
              <w:top w:val="single" w:sz="4" w:space="0" w:color="auto"/>
              <w:bottom w:val="single" w:sz="4" w:space="0" w:color="auto"/>
            </w:tcBorders>
          </w:tcPr>
          <w:p w14:paraId="6D2D041F" w14:textId="77777777" w:rsidR="00BA7C4A" w:rsidRPr="004158B6" w:rsidRDefault="00BA7C4A" w:rsidP="00BA7C4A">
            <w:pPr>
              <w:spacing w:after="0" w:line="360" w:lineRule="auto"/>
              <w:jc w:val="both"/>
              <w:rPr>
                <w:rFonts w:cs="Times New Roman"/>
                <w:b/>
                <w:bCs/>
                <w:sz w:val="20"/>
                <w:szCs w:val="20"/>
              </w:rPr>
            </w:pPr>
            <w:r w:rsidRPr="004158B6">
              <w:rPr>
                <w:rFonts w:cs="Times New Roman"/>
                <w:b/>
                <w:bCs/>
                <w:sz w:val="20"/>
                <w:szCs w:val="20"/>
              </w:rPr>
              <w:t>Robustness</w:t>
            </w:r>
          </w:p>
        </w:tc>
        <w:tc>
          <w:tcPr>
            <w:tcW w:w="4394" w:type="dxa"/>
            <w:tcBorders>
              <w:top w:val="single" w:sz="4" w:space="0" w:color="auto"/>
              <w:bottom w:val="single" w:sz="4" w:space="0" w:color="auto"/>
            </w:tcBorders>
          </w:tcPr>
          <w:p w14:paraId="73040BAD" w14:textId="77777777" w:rsidR="00BA7C4A" w:rsidRPr="004158B6" w:rsidRDefault="00BA7C4A" w:rsidP="00BA7C4A">
            <w:pPr>
              <w:spacing w:after="0" w:line="360" w:lineRule="auto"/>
              <w:jc w:val="both"/>
              <w:rPr>
                <w:rFonts w:cs="Times New Roman"/>
                <w:sz w:val="20"/>
                <w:szCs w:val="20"/>
              </w:rPr>
            </w:pPr>
          </w:p>
        </w:tc>
        <w:tc>
          <w:tcPr>
            <w:tcW w:w="936" w:type="dxa"/>
            <w:tcBorders>
              <w:top w:val="single" w:sz="4" w:space="0" w:color="auto"/>
              <w:bottom w:val="single" w:sz="4" w:space="0" w:color="auto"/>
            </w:tcBorders>
          </w:tcPr>
          <w:p w14:paraId="7D40D3C5" w14:textId="77777777" w:rsidR="00BA7C4A" w:rsidRPr="004158B6" w:rsidRDefault="00BA7C4A" w:rsidP="00BA7C4A">
            <w:pPr>
              <w:spacing w:after="0" w:line="360" w:lineRule="auto"/>
              <w:jc w:val="both"/>
              <w:rPr>
                <w:rFonts w:cs="Times New Roman"/>
                <w:sz w:val="20"/>
                <w:szCs w:val="20"/>
              </w:rPr>
            </w:pPr>
          </w:p>
        </w:tc>
      </w:tr>
      <w:tr w:rsidR="00BA7C4A" w:rsidRPr="004158B6" w14:paraId="26268300" w14:textId="77777777" w:rsidTr="00AB3592">
        <w:tc>
          <w:tcPr>
            <w:tcW w:w="3686" w:type="dxa"/>
            <w:tcBorders>
              <w:top w:val="single" w:sz="4" w:space="0" w:color="auto"/>
            </w:tcBorders>
          </w:tcPr>
          <w:p w14:paraId="69AB5773" w14:textId="77777777" w:rsidR="00BA7C4A" w:rsidRPr="004158B6" w:rsidRDefault="00BA7C4A" w:rsidP="00BA7C4A">
            <w:pPr>
              <w:pStyle w:val="ListParagraph"/>
              <w:numPr>
                <w:ilvl w:val="0"/>
                <w:numId w:val="7"/>
              </w:numPr>
              <w:spacing w:after="0" w:line="360" w:lineRule="auto"/>
              <w:jc w:val="both"/>
              <w:rPr>
                <w:rFonts w:ascii="Times New Roman" w:hAnsi="Times New Roman" w:cs="Times New Roman"/>
                <w:sz w:val="20"/>
                <w:szCs w:val="20"/>
              </w:rPr>
            </w:pPr>
            <w:r w:rsidRPr="004158B6">
              <w:rPr>
                <w:rFonts w:ascii="Times New Roman" w:hAnsi="Times New Roman" w:cs="Times New Roman"/>
                <w:sz w:val="20"/>
                <w:szCs w:val="20"/>
              </w:rPr>
              <w:t xml:space="preserve">Flow rate </w:t>
            </w:r>
          </w:p>
        </w:tc>
        <w:tc>
          <w:tcPr>
            <w:tcW w:w="4394" w:type="dxa"/>
            <w:tcBorders>
              <w:top w:val="single" w:sz="4" w:space="0" w:color="auto"/>
            </w:tcBorders>
          </w:tcPr>
          <w:p w14:paraId="6D46C7EB" w14:textId="77777777" w:rsidR="00BA7C4A" w:rsidRPr="004158B6" w:rsidRDefault="00BA7C4A" w:rsidP="00BA7C4A">
            <w:pPr>
              <w:spacing w:after="0" w:line="360" w:lineRule="auto"/>
              <w:jc w:val="both"/>
              <w:rPr>
                <w:rFonts w:cs="Times New Roman"/>
                <w:sz w:val="20"/>
                <w:szCs w:val="20"/>
              </w:rPr>
            </w:pPr>
          </w:p>
        </w:tc>
        <w:tc>
          <w:tcPr>
            <w:tcW w:w="936" w:type="dxa"/>
            <w:tcBorders>
              <w:top w:val="single" w:sz="4" w:space="0" w:color="auto"/>
            </w:tcBorders>
          </w:tcPr>
          <w:p w14:paraId="4F7066D9" w14:textId="77777777" w:rsidR="00BA7C4A" w:rsidRPr="004158B6" w:rsidRDefault="00BA7C4A" w:rsidP="00BA7C4A">
            <w:pPr>
              <w:spacing w:after="0" w:line="360" w:lineRule="auto"/>
              <w:jc w:val="both"/>
              <w:rPr>
                <w:rFonts w:cs="Times New Roman"/>
                <w:sz w:val="20"/>
                <w:szCs w:val="20"/>
              </w:rPr>
            </w:pPr>
          </w:p>
        </w:tc>
      </w:tr>
      <w:tr w:rsidR="00C57F1C" w:rsidRPr="004158B6" w14:paraId="7E26EF3A" w14:textId="77777777" w:rsidTr="006A2675">
        <w:tc>
          <w:tcPr>
            <w:tcW w:w="3686" w:type="dxa"/>
          </w:tcPr>
          <w:p w14:paraId="2E7C6D9E" w14:textId="14206C80" w:rsidR="00C57F1C" w:rsidRPr="004158B6" w:rsidRDefault="00C57F1C" w:rsidP="00C57F1C">
            <w:pPr>
              <w:spacing w:after="0" w:line="360" w:lineRule="auto"/>
              <w:jc w:val="both"/>
              <w:rPr>
                <w:rFonts w:cs="Times New Roman"/>
                <w:sz w:val="20"/>
                <w:szCs w:val="20"/>
              </w:rPr>
            </w:pPr>
            <w:r w:rsidRPr="004158B6">
              <w:rPr>
                <w:sz w:val="20"/>
                <w:szCs w:val="20"/>
              </w:rPr>
              <w:t>0.8 mL/min</w:t>
            </w:r>
          </w:p>
        </w:tc>
        <w:tc>
          <w:tcPr>
            <w:tcW w:w="4394" w:type="dxa"/>
          </w:tcPr>
          <w:p w14:paraId="76861F56" w14:textId="1CC59F2F" w:rsidR="00C57F1C" w:rsidRPr="004158B6" w:rsidRDefault="00C57F1C" w:rsidP="00C57F1C">
            <w:pPr>
              <w:spacing w:after="0" w:line="360" w:lineRule="auto"/>
              <w:jc w:val="both"/>
              <w:rPr>
                <w:rFonts w:cs="Times New Roman"/>
                <w:sz w:val="20"/>
                <w:szCs w:val="20"/>
              </w:rPr>
            </w:pPr>
            <w:r w:rsidRPr="004158B6">
              <w:rPr>
                <w:sz w:val="20"/>
                <w:szCs w:val="20"/>
              </w:rPr>
              <w:t>4190108.667 ± 8244.626</w:t>
            </w:r>
            <w:r w:rsidR="00865807" w:rsidRPr="004158B6">
              <w:rPr>
                <w:sz w:val="20"/>
                <w:szCs w:val="20"/>
              </w:rPr>
              <w:t xml:space="preserve"> </w:t>
            </w:r>
            <w:proofErr w:type="spellStart"/>
            <w:r w:rsidR="00865807" w:rsidRPr="004158B6">
              <w:rPr>
                <w:rFonts w:cs="Times New Roman"/>
                <w:sz w:val="20"/>
                <w:szCs w:val="20"/>
              </w:rPr>
              <w:t>m.A.U</w:t>
            </w:r>
            <w:proofErr w:type="spellEnd"/>
            <w:r w:rsidR="00865807" w:rsidRPr="004158B6">
              <w:rPr>
                <w:rFonts w:cs="Times New Roman"/>
                <w:sz w:val="20"/>
                <w:szCs w:val="20"/>
              </w:rPr>
              <w:t>.</w:t>
            </w:r>
          </w:p>
        </w:tc>
        <w:tc>
          <w:tcPr>
            <w:tcW w:w="936" w:type="dxa"/>
          </w:tcPr>
          <w:p w14:paraId="126D1763" w14:textId="4D5B7066" w:rsidR="00C57F1C" w:rsidRPr="004158B6" w:rsidRDefault="00C57F1C" w:rsidP="00C57F1C">
            <w:pPr>
              <w:spacing w:after="0" w:line="360" w:lineRule="auto"/>
              <w:jc w:val="both"/>
              <w:rPr>
                <w:rFonts w:cs="Times New Roman"/>
                <w:sz w:val="20"/>
                <w:szCs w:val="20"/>
              </w:rPr>
            </w:pPr>
            <w:r w:rsidRPr="004158B6">
              <w:rPr>
                <w:sz w:val="20"/>
                <w:szCs w:val="20"/>
              </w:rPr>
              <w:t>0.196</w:t>
            </w:r>
          </w:p>
        </w:tc>
      </w:tr>
      <w:tr w:rsidR="00C57F1C" w:rsidRPr="004158B6" w14:paraId="39A43EDE" w14:textId="77777777" w:rsidTr="006A2675">
        <w:tc>
          <w:tcPr>
            <w:tcW w:w="3686" w:type="dxa"/>
          </w:tcPr>
          <w:p w14:paraId="36B4821A" w14:textId="1B513603" w:rsidR="00C57F1C" w:rsidRPr="004158B6" w:rsidRDefault="00C57F1C" w:rsidP="00C57F1C">
            <w:pPr>
              <w:spacing w:after="0" w:line="360" w:lineRule="auto"/>
              <w:jc w:val="both"/>
              <w:rPr>
                <w:rFonts w:cs="Times New Roman"/>
                <w:sz w:val="20"/>
                <w:szCs w:val="20"/>
              </w:rPr>
            </w:pPr>
            <w:r w:rsidRPr="004158B6">
              <w:rPr>
                <w:sz w:val="20"/>
                <w:szCs w:val="20"/>
              </w:rPr>
              <w:t>1 mL/min</w:t>
            </w:r>
          </w:p>
        </w:tc>
        <w:tc>
          <w:tcPr>
            <w:tcW w:w="4394" w:type="dxa"/>
          </w:tcPr>
          <w:p w14:paraId="45EFE700" w14:textId="022240F4" w:rsidR="00C57F1C" w:rsidRPr="004158B6" w:rsidRDefault="00C57F1C" w:rsidP="00C57F1C">
            <w:pPr>
              <w:spacing w:after="0" w:line="360" w:lineRule="auto"/>
              <w:jc w:val="both"/>
              <w:rPr>
                <w:rFonts w:cs="Times New Roman"/>
                <w:sz w:val="20"/>
                <w:szCs w:val="20"/>
              </w:rPr>
            </w:pPr>
            <w:r w:rsidRPr="004158B6">
              <w:rPr>
                <w:sz w:val="20"/>
                <w:szCs w:val="20"/>
              </w:rPr>
              <w:t>3223921.667 ± 4744.925</w:t>
            </w:r>
            <w:r w:rsidR="00865807" w:rsidRPr="004158B6">
              <w:rPr>
                <w:sz w:val="20"/>
                <w:szCs w:val="20"/>
              </w:rPr>
              <w:t xml:space="preserve"> </w:t>
            </w:r>
            <w:proofErr w:type="spellStart"/>
            <w:r w:rsidR="00865807" w:rsidRPr="004158B6">
              <w:rPr>
                <w:rFonts w:cs="Times New Roman"/>
                <w:sz w:val="20"/>
                <w:szCs w:val="20"/>
              </w:rPr>
              <w:t>m.A.U</w:t>
            </w:r>
            <w:proofErr w:type="spellEnd"/>
            <w:r w:rsidR="00865807" w:rsidRPr="004158B6">
              <w:rPr>
                <w:rFonts w:cs="Times New Roman"/>
                <w:sz w:val="20"/>
                <w:szCs w:val="20"/>
              </w:rPr>
              <w:t>.</w:t>
            </w:r>
          </w:p>
        </w:tc>
        <w:tc>
          <w:tcPr>
            <w:tcW w:w="936" w:type="dxa"/>
          </w:tcPr>
          <w:p w14:paraId="1F7DD6C0" w14:textId="70FCA0B4" w:rsidR="00C57F1C" w:rsidRPr="004158B6" w:rsidRDefault="00C57F1C" w:rsidP="00C57F1C">
            <w:pPr>
              <w:spacing w:after="0" w:line="360" w:lineRule="auto"/>
              <w:jc w:val="both"/>
              <w:rPr>
                <w:rFonts w:cs="Times New Roman"/>
                <w:sz w:val="20"/>
                <w:szCs w:val="20"/>
              </w:rPr>
            </w:pPr>
            <w:r w:rsidRPr="004158B6">
              <w:rPr>
                <w:sz w:val="20"/>
                <w:szCs w:val="20"/>
              </w:rPr>
              <w:t>0.147</w:t>
            </w:r>
          </w:p>
        </w:tc>
      </w:tr>
      <w:tr w:rsidR="00C57F1C" w:rsidRPr="004158B6" w14:paraId="59F66A8E" w14:textId="77777777" w:rsidTr="006A2675">
        <w:tc>
          <w:tcPr>
            <w:tcW w:w="3686" w:type="dxa"/>
          </w:tcPr>
          <w:p w14:paraId="6D0CB08C" w14:textId="1591C432" w:rsidR="00C57F1C" w:rsidRPr="004158B6" w:rsidRDefault="00C57F1C" w:rsidP="00C57F1C">
            <w:pPr>
              <w:spacing w:after="0" w:line="360" w:lineRule="auto"/>
              <w:jc w:val="both"/>
              <w:rPr>
                <w:rFonts w:cs="Times New Roman"/>
                <w:sz w:val="20"/>
                <w:szCs w:val="20"/>
              </w:rPr>
            </w:pPr>
            <w:r w:rsidRPr="004158B6">
              <w:rPr>
                <w:sz w:val="20"/>
                <w:szCs w:val="20"/>
              </w:rPr>
              <w:t>1.2 mL/min</w:t>
            </w:r>
          </w:p>
        </w:tc>
        <w:tc>
          <w:tcPr>
            <w:tcW w:w="4394" w:type="dxa"/>
          </w:tcPr>
          <w:p w14:paraId="1ADDEC43" w14:textId="022AA4F7" w:rsidR="00C57F1C" w:rsidRPr="004158B6" w:rsidRDefault="00C57F1C" w:rsidP="00C57F1C">
            <w:pPr>
              <w:spacing w:after="0" w:line="360" w:lineRule="auto"/>
              <w:jc w:val="both"/>
              <w:rPr>
                <w:rFonts w:cs="Times New Roman"/>
                <w:sz w:val="20"/>
                <w:szCs w:val="20"/>
              </w:rPr>
            </w:pPr>
            <w:r w:rsidRPr="004158B6">
              <w:rPr>
                <w:sz w:val="20"/>
                <w:szCs w:val="20"/>
              </w:rPr>
              <w:t>2833650.333 ± 12476.467</w:t>
            </w:r>
            <w:r w:rsidR="00865807" w:rsidRPr="004158B6">
              <w:rPr>
                <w:sz w:val="20"/>
                <w:szCs w:val="20"/>
              </w:rPr>
              <w:t xml:space="preserve"> </w:t>
            </w:r>
            <w:proofErr w:type="spellStart"/>
            <w:r w:rsidR="00865807" w:rsidRPr="004158B6">
              <w:rPr>
                <w:rFonts w:cs="Times New Roman"/>
                <w:sz w:val="20"/>
                <w:szCs w:val="20"/>
              </w:rPr>
              <w:t>m.A.U</w:t>
            </w:r>
            <w:proofErr w:type="spellEnd"/>
            <w:r w:rsidR="00865807" w:rsidRPr="004158B6">
              <w:rPr>
                <w:rFonts w:cs="Times New Roman"/>
                <w:sz w:val="20"/>
                <w:szCs w:val="20"/>
              </w:rPr>
              <w:t>.</w:t>
            </w:r>
          </w:p>
        </w:tc>
        <w:tc>
          <w:tcPr>
            <w:tcW w:w="936" w:type="dxa"/>
          </w:tcPr>
          <w:p w14:paraId="4EBD947D" w14:textId="7F77B534" w:rsidR="00C57F1C" w:rsidRPr="004158B6" w:rsidRDefault="00C57F1C" w:rsidP="00C57F1C">
            <w:pPr>
              <w:spacing w:after="0" w:line="360" w:lineRule="auto"/>
              <w:jc w:val="both"/>
              <w:rPr>
                <w:rFonts w:cs="Times New Roman"/>
                <w:sz w:val="20"/>
                <w:szCs w:val="20"/>
              </w:rPr>
            </w:pPr>
            <w:r w:rsidRPr="004158B6">
              <w:rPr>
                <w:sz w:val="20"/>
                <w:szCs w:val="20"/>
              </w:rPr>
              <w:t>0.44</w:t>
            </w:r>
          </w:p>
        </w:tc>
      </w:tr>
      <w:tr w:rsidR="00BA7C4A" w:rsidRPr="004158B6" w14:paraId="737E422F" w14:textId="77777777" w:rsidTr="006A2675">
        <w:tc>
          <w:tcPr>
            <w:tcW w:w="3686" w:type="dxa"/>
          </w:tcPr>
          <w:p w14:paraId="5D62C00C" w14:textId="77777777" w:rsidR="00BA7C4A" w:rsidRPr="004158B6" w:rsidRDefault="00BA7C4A" w:rsidP="00BA7C4A">
            <w:pPr>
              <w:pStyle w:val="ListParagraph"/>
              <w:numPr>
                <w:ilvl w:val="0"/>
                <w:numId w:val="7"/>
              </w:numPr>
              <w:spacing w:after="0" w:line="360" w:lineRule="auto"/>
              <w:jc w:val="both"/>
              <w:rPr>
                <w:rFonts w:ascii="Times New Roman" w:hAnsi="Times New Roman" w:cs="Times New Roman"/>
                <w:sz w:val="20"/>
                <w:szCs w:val="20"/>
              </w:rPr>
            </w:pPr>
            <w:r w:rsidRPr="004158B6">
              <w:rPr>
                <w:rFonts w:ascii="Times New Roman" w:hAnsi="Times New Roman" w:cs="Times New Roman"/>
                <w:sz w:val="20"/>
                <w:szCs w:val="20"/>
              </w:rPr>
              <w:t>Mobile phase composition (Methanol: Water)</w:t>
            </w:r>
          </w:p>
        </w:tc>
        <w:tc>
          <w:tcPr>
            <w:tcW w:w="4394" w:type="dxa"/>
          </w:tcPr>
          <w:p w14:paraId="306E6CDE" w14:textId="77777777" w:rsidR="00BA7C4A" w:rsidRPr="004158B6" w:rsidRDefault="00BA7C4A" w:rsidP="00BA7C4A">
            <w:pPr>
              <w:spacing w:after="0" w:line="360" w:lineRule="auto"/>
              <w:jc w:val="both"/>
              <w:rPr>
                <w:rFonts w:cs="Times New Roman"/>
                <w:sz w:val="20"/>
                <w:szCs w:val="20"/>
              </w:rPr>
            </w:pPr>
          </w:p>
        </w:tc>
        <w:tc>
          <w:tcPr>
            <w:tcW w:w="936" w:type="dxa"/>
          </w:tcPr>
          <w:p w14:paraId="175358B1" w14:textId="77777777" w:rsidR="00BA7C4A" w:rsidRPr="004158B6" w:rsidRDefault="00BA7C4A" w:rsidP="00BA7C4A">
            <w:pPr>
              <w:spacing w:after="0" w:line="360" w:lineRule="auto"/>
              <w:jc w:val="both"/>
              <w:rPr>
                <w:rFonts w:cs="Times New Roman"/>
                <w:sz w:val="20"/>
                <w:szCs w:val="20"/>
              </w:rPr>
            </w:pPr>
          </w:p>
        </w:tc>
      </w:tr>
      <w:tr w:rsidR="006D0A96" w:rsidRPr="004158B6" w14:paraId="0EA0AADE" w14:textId="77777777" w:rsidTr="006A2675">
        <w:tc>
          <w:tcPr>
            <w:tcW w:w="3686" w:type="dxa"/>
          </w:tcPr>
          <w:p w14:paraId="4DBDF4A4" w14:textId="35AC8C66" w:rsidR="006D0A96" w:rsidRPr="004158B6" w:rsidRDefault="006D0A96" w:rsidP="006D0A96">
            <w:pPr>
              <w:spacing w:after="0" w:line="360" w:lineRule="auto"/>
              <w:jc w:val="both"/>
              <w:rPr>
                <w:rFonts w:cs="Times New Roman"/>
                <w:sz w:val="20"/>
                <w:szCs w:val="20"/>
              </w:rPr>
            </w:pPr>
            <w:r w:rsidRPr="004158B6">
              <w:rPr>
                <w:sz w:val="20"/>
                <w:szCs w:val="20"/>
              </w:rPr>
              <w:t>78:22 v/v</w:t>
            </w:r>
          </w:p>
        </w:tc>
        <w:tc>
          <w:tcPr>
            <w:tcW w:w="4394" w:type="dxa"/>
          </w:tcPr>
          <w:p w14:paraId="0B5F2341" w14:textId="74D328DC" w:rsidR="006D0A96" w:rsidRPr="004158B6" w:rsidRDefault="006D0A96" w:rsidP="006D0A96">
            <w:pPr>
              <w:spacing w:after="0" w:line="360" w:lineRule="auto"/>
              <w:jc w:val="both"/>
              <w:rPr>
                <w:rFonts w:cs="Times New Roman"/>
                <w:sz w:val="20"/>
                <w:szCs w:val="20"/>
              </w:rPr>
            </w:pPr>
            <w:r w:rsidRPr="004158B6">
              <w:rPr>
                <w:sz w:val="20"/>
                <w:szCs w:val="20"/>
              </w:rPr>
              <w:t xml:space="preserve">3450097 ± 13660.3214 </w:t>
            </w:r>
            <w:proofErr w:type="spellStart"/>
            <w:r w:rsidRPr="004158B6">
              <w:rPr>
                <w:rFonts w:cs="Times New Roman"/>
                <w:sz w:val="20"/>
                <w:szCs w:val="20"/>
              </w:rPr>
              <w:t>m.A.U</w:t>
            </w:r>
            <w:proofErr w:type="spellEnd"/>
            <w:r w:rsidRPr="004158B6">
              <w:rPr>
                <w:rFonts w:cs="Times New Roman"/>
                <w:sz w:val="20"/>
                <w:szCs w:val="20"/>
              </w:rPr>
              <w:t>.</w:t>
            </w:r>
          </w:p>
        </w:tc>
        <w:tc>
          <w:tcPr>
            <w:tcW w:w="936" w:type="dxa"/>
          </w:tcPr>
          <w:p w14:paraId="5BD828C3" w14:textId="16DADD75" w:rsidR="006D0A96" w:rsidRPr="004158B6" w:rsidRDefault="006D0A96" w:rsidP="006D0A96">
            <w:pPr>
              <w:spacing w:after="0" w:line="360" w:lineRule="auto"/>
              <w:jc w:val="both"/>
              <w:rPr>
                <w:rFonts w:cs="Times New Roman"/>
                <w:sz w:val="20"/>
                <w:szCs w:val="20"/>
              </w:rPr>
            </w:pPr>
            <w:r w:rsidRPr="004158B6">
              <w:rPr>
                <w:sz w:val="20"/>
                <w:szCs w:val="20"/>
              </w:rPr>
              <w:t>0.395</w:t>
            </w:r>
          </w:p>
        </w:tc>
      </w:tr>
      <w:tr w:rsidR="006D0A96" w:rsidRPr="004158B6" w14:paraId="44245075" w14:textId="77777777" w:rsidTr="006A2675">
        <w:tc>
          <w:tcPr>
            <w:tcW w:w="3686" w:type="dxa"/>
          </w:tcPr>
          <w:p w14:paraId="44C7BAF3" w14:textId="1B246191" w:rsidR="006D0A96" w:rsidRPr="004158B6" w:rsidRDefault="006D0A96" w:rsidP="006D0A96">
            <w:pPr>
              <w:spacing w:after="0" w:line="360" w:lineRule="auto"/>
              <w:jc w:val="both"/>
              <w:rPr>
                <w:rFonts w:cs="Times New Roman"/>
                <w:sz w:val="20"/>
                <w:szCs w:val="20"/>
              </w:rPr>
            </w:pPr>
            <w:r w:rsidRPr="004158B6">
              <w:rPr>
                <w:sz w:val="20"/>
                <w:szCs w:val="20"/>
              </w:rPr>
              <w:t>80:20 v/v</w:t>
            </w:r>
          </w:p>
        </w:tc>
        <w:tc>
          <w:tcPr>
            <w:tcW w:w="4394" w:type="dxa"/>
          </w:tcPr>
          <w:p w14:paraId="3D5BCDE0" w14:textId="45120FEC" w:rsidR="006D0A96" w:rsidRPr="004158B6" w:rsidRDefault="006D0A96" w:rsidP="006D0A96">
            <w:pPr>
              <w:spacing w:after="0" w:line="360" w:lineRule="auto"/>
              <w:jc w:val="both"/>
              <w:rPr>
                <w:rFonts w:cs="Times New Roman"/>
                <w:sz w:val="20"/>
                <w:szCs w:val="20"/>
              </w:rPr>
            </w:pPr>
            <w:r w:rsidRPr="004158B6">
              <w:rPr>
                <w:sz w:val="20"/>
                <w:szCs w:val="20"/>
              </w:rPr>
              <w:t xml:space="preserve">3257255 ± 42512.258 </w:t>
            </w:r>
            <w:proofErr w:type="spellStart"/>
            <w:r w:rsidRPr="004158B6">
              <w:rPr>
                <w:rFonts w:cs="Times New Roman"/>
                <w:sz w:val="20"/>
                <w:szCs w:val="20"/>
              </w:rPr>
              <w:t>m.A.U</w:t>
            </w:r>
            <w:proofErr w:type="spellEnd"/>
            <w:r w:rsidRPr="004158B6">
              <w:rPr>
                <w:rFonts w:cs="Times New Roman"/>
                <w:sz w:val="20"/>
                <w:szCs w:val="20"/>
              </w:rPr>
              <w:t>.</w:t>
            </w:r>
          </w:p>
        </w:tc>
        <w:tc>
          <w:tcPr>
            <w:tcW w:w="936" w:type="dxa"/>
          </w:tcPr>
          <w:p w14:paraId="05F5DCCD" w14:textId="5B130CD0" w:rsidR="006D0A96" w:rsidRPr="004158B6" w:rsidRDefault="006D0A96" w:rsidP="006D0A96">
            <w:pPr>
              <w:spacing w:after="0" w:line="360" w:lineRule="auto"/>
              <w:jc w:val="both"/>
              <w:rPr>
                <w:rFonts w:cs="Times New Roman"/>
                <w:sz w:val="20"/>
                <w:szCs w:val="20"/>
              </w:rPr>
            </w:pPr>
            <w:r w:rsidRPr="004158B6">
              <w:rPr>
                <w:sz w:val="20"/>
                <w:szCs w:val="20"/>
              </w:rPr>
              <w:t>1.305</w:t>
            </w:r>
          </w:p>
        </w:tc>
      </w:tr>
      <w:tr w:rsidR="006D0A96" w:rsidRPr="004158B6" w14:paraId="0A6EC030" w14:textId="77777777" w:rsidTr="006A2675">
        <w:tc>
          <w:tcPr>
            <w:tcW w:w="3686" w:type="dxa"/>
          </w:tcPr>
          <w:p w14:paraId="402F63E2" w14:textId="5DBFBE8E" w:rsidR="006D0A96" w:rsidRPr="004158B6" w:rsidRDefault="006D0A96" w:rsidP="006D0A96">
            <w:pPr>
              <w:spacing w:after="0" w:line="360" w:lineRule="auto"/>
              <w:jc w:val="both"/>
              <w:rPr>
                <w:rFonts w:cs="Times New Roman"/>
                <w:sz w:val="20"/>
                <w:szCs w:val="20"/>
              </w:rPr>
            </w:pPr>
            <w:r w:rsidRPr="004158B6">
              <w:rPr>
                <w:sz w:val="20"/>
                <w:szCs w:val="20"/>
              </w:rPr>
              <w:t>82:18 v/v</w:t>
            </w:r>
          </w:p>
        </w:tc>
        <w:tc>
          <w:tcPr>
            <w:tcW w:w="4394" w:type="dxa"/>
          </w:tcPr>
          <w:p w14:paraId="7517A499" w14:textId="650EBB34" w:rsidR="006D0A96" w:rsidRPr="004158B6" w:rsidRDefault="006D0A96" w:rsidP="006D0A96">
            <w:pPr>
              <w:spacing w:after="0" w:line="360" w:lineRule="auto"/>
              <w:jc w:val="both"/>
              <w:rPr>
                <w:rFonts w:cs="Times New Roman"/>
                <w:sz w:val="20"/>
                <w:szCs w:val="20"/>
              </w:rPr>
            </w:pPr>
            <w:r w:rsidRPr="004158B6">
              <w:rPr>
                <w:sz w:val="20"/>
                <w:szCs w:val="20"/>
              </w:rPr>
              <w:t xml:space="preserve">3459427.66 ± 25292.359 </w:t>
            </w:r>
            <w:proofErr w:type="spellStart"/>
            <w:r w:rsidRPr="004158B6">
              <w:rPr>
                <w:rFonts w:cs="Times New Roman"/>
                <w:sz w:val="20"/>
                <w:szCs w:val="20"/>
              </w:rPr>
              <w:t>m.A.U</w:t>
            </w:r>
            <w:proofErr w:type="spellEnd"/>
            <w:r w:rsidRPr="004158B6">
              <w:rPr>
                <w:rFonts w:cs="Times New Roman"/>
                <w:sz w:val="20"/>
                <w:szCs w:val="20"/>
              </w:rPr>
              <w:t>.</w:t>
            </w:r>
          </w:p>
        </w:tc>
        <w:tc>
          <w:tcPr>
            <w:tcW w:w="936" w:type="dxa"/>
          </w:tcPr>
          <w:p w14:paraId="27127712" w14:textId="0A26CCE5" w:rsidR="006D0A96" w:rsidRPr="004158B6" w:rsidRDefault="006D0A96" w:rsidP="006D0A96">
            <w:pPr>
              <w:spacing w:after="0" w:line="360" w:lineRule="auto"/>
              <w:jc w:val="both"/>
              <w:rPr>
                <w:rFonts w:cs="Times New Roman"/>
                <w:sz w:val="20"/>
                <w:szCs w:val="20"/>
              </w:rPr>
            </w:pPr>
            <w:r w:rsidRPr="004158B6">
              <w:rPr>
                <w:sz w:val="20"/>
                <w:szCs w:val="20"/>
              </w:rPr>
              <w:t>0.731</w:t>
            </w:r>
          </w:p>
        </w:tc>
      </w:tr>
      <w:tr w:rsidR="00BA7C4A" w:rsidRPr="004158B6" w14:paraId="6F4C5877" w14:textId="77777777" w:rsidTr="006A2675">
        <w:tc>
          <w:tcPr>
            <w:tcW w:w="3686" w:type="dxa"/>
          </w:tcPr>
          <w:p w14:paraId="55CFB253" w14:textId="77777777" w:rsidR="00BA7C4A" w:rsidRPr="004158B6" w:rsidRDefault="00BA7C4A" w:rsidP="00BA7C4A">
            <w:pPr>
              <w:pStyle w:val="ListParagraph"/>
              <w:numPr>
                <w:ilvl w:val="0"/>
                <w:numId w:val="7"/>
              </w:numPr>
              <w:spacing w:after="0" w:line="360" w:lineRule="auto"/>
              <w:jc w:val="both"/>
              <w:rPr>
                <w:rFonts w:ascii="Times New Roman" w:hAnsi="Times New Roman" w:cs="Times New Roman"/>
                <w:sz w:val="20"/>
                <w:szCs w:val="20"/>
              </w:rPr>
            </w:pPr>
            <w:r w:rsidRPr="004158B6">
              <w:rPr>
                <w:rFonts w:ascii="Times New Roman" w:hAnsi="Times New Roman" w:cs="Times New Roman"/>
                <w:sz w:val="20"/>
                <w:szCs w:val="20"/>
              </w:rPr>
              <w:t>Run time</w:t>
            </w:r>
          </w:p>
        </w:tc>
        <w:tc>
          <w:tcPr>
            <w:tcW w:w="4394" w:type="dxa"/>
          </w:tcPr>
          <w:p w14:paraId="1BF8FF88" w14:textId="77777777" w:rsidR="00BA7C4A" w:rsidRPr="004158B6" w:rsidRDefault="00BA7C4A" w:rsidP="00BA7C4A">
            <w:pPr>
              <w:spacing w:after="0" w:line="360" w:lineRule="auto"/>
              <w:jc w:val="both"/>
              <w:rPr>
                <w:rFonts w:cs="Times New Roman"/>
                <w:sz w:val="20"/>
                <w:szCs w:val="20"/>
              </w:rPr>
            </w:pPr>
          </w:p>
        </w:tc>
        <w:tc>
          <w:tcPr>
            <w:tcW w:w="936" w:type="dxa"/>
          </w:tcPr>
          <w:p w14:paraId="3A6FD508" w14:textId="77777777" w:rsidR="00BA7C4A" w:rsidRPr="004158B6" w:rsidRDefault="00BA7C4A" w:rsidP="00BA7C4A">
            <w:pPr>
              <w:spacing w:after="0" w:line="360" w:lineRule="auto"/>
              <w:jc w:val="both"/>
              <w:rPr>
                <w:rFonts w:cs="Times New Roman"/>
                <w:sz w:val="20"/>
                <w:szCs w:val="20"/>
              </w:rPr>
            </w:pPr>
          </w:p>
        </w:tc>
      </w:tr>
      <w:tr w:rsidR="006D36D4" w:rsidRPr="004158B6" w14:paraId="3F5FA7C5" w14:textId="77777777" w:rsidTr="006A2675">
        <w:tc>
          <w:tcPr>
            <w:tcW w:w="3686" w:type="dxa"/>
          </w:tcPr>
          <w:p w14:paraId="5EEAAEC9" w14:textId="2EA4FEBC" w:rsidR="006D36D4" w:rsidRPr="004158B6" w:rsidRDefault="006D36D4" w:rsidP="006D36D4">
            <w:pPr>
              <w:spacing w:after="0" w:line="360" w:lineRule="auto"/>
              <w:jc w:val="both"/>
              <w:rPr>
                <w:rFonts w:cs="Times New Roman"/>
                <w:b/>
                <w:bCs/>
                <w:sz w:val="20"/>
                <w:szCs w:val="20"/>
              </w:rPr>
            </w:pPr>
            <w:r w:rsidRPr="004158B6">
              <w:rPr>
                <w:rFonts w:cs="Times New Roman"/>
                <w:sz w:val="20"/>
                <w:szCs w:val="20"/>
              </w:rPr>
              <w:t>8 min</w:t>
            </w:r>
          </w:p>
        </w:tc>
        <w:tc>
          <w:tcPr>
            <w:tcW w:w="4394" w:type="dxa"/>
          </w:tcPr>
          <w:p w14:paraId="6C40420A" w14:textId="02326716" w:rsidR="006D36D4" w:rsidRPr="004158B6" w:rsidRDefault="006D36D4" w:rsidP="006D36D4">
            <w:pPr>
              <w:spacing w:after="0" w:line="360" w:lineRule="auto"/>
              <w:jc w:val="both"/>
              <w:rPr>
                <w:rFonts w:cs="Times New Roman"/>
                <w:sz w:val="20"/>
                <w:szCs w:val="20"/>
              </w:rPr>
            </w:pPr>
            <w:r w:rsidRPr="004158B6">
              <w:rPr>
                <w:sz w:val="20"/>
                <w:szCs w:val="20"/>
              </w:rPr>
              <w:t>3382801.333 ± 11055.37</w:t>
            </w:r>
            <w:r w:rsidR="0064019B" w:rsidRPr="004158B6">
              <w:rPr>
                <w:sz w:val="20"/>
                <w:szCs w:val="20"/>
              </w:rPr>
              <w:t xml:space="preserve"> </w:t>
            </w:r>
            <w:proofErr w:type="spellStart"/>
            <w:r w:rsidR="0064019B" w:rsidRPr="004158B6">
              <w:rPr>
                <w:rFonts w:cs="Times New Roman"/>
                <w:sz w:val="20"/>
                <w:szCs w:val="20"/>
              </w:rPr>
              <w:t>m.A.U</w:t>
            </w:r>
            <w:proofErr w:type="spellEnd"/>
            <w:r w:rsidR="0064019B" w:rsidRPr="004158B6">
              <w:rPr>
                <w:rFonts w:cs="Times New Roman"/>
                <w:sz w:val="20"/>
                <w:szCs w:val="20"/>
              </w:rPr>
              <w:t>.</w:t>
            </w:r>
          </w:p>
        </w:tc>
        <w:tc>
          <w:tcPr>
            <w:tcW w:w="936" w:type="dxa"/>
          </w:tcPr>
          <w:p w14:paraId="78325E7C" w14:textId="7F0AF7E3" w:rsidR="006D36D4" w:rsidRPr="004158B6" w:rsidRDefault="006D36D4" w:rsidP="006D36D4">
            <w:pPr>
              <w:spacing w:after="0" w:line="360" w:lineRule="auto"/>
              <w:jc w:val="both"/>
              <w:rPr>
                <w:rFonts w:cs="Times New Roman"/>
                <w:sz w:val="20"/>
                <w:szCs w:val="20"/>
              </w:rPr>
            </w:pPr>
            <w:r w:rsidRPr="004158B6">
              <w:rPr>
                <w:sz w:val="20"/>
                <w:szCs w:val="20"/>
              </w:rPr>
              <w:t>0.326</w:t>
            </w:r>
          </w:p>
        </w:tc>
      </w:tr>
      <w:tr w:rsidR="006D36D4" w:rsidRPr="004158B6" w14:paraId="31C48237" w14:textId="77777777" w:rsidTr="006A2675">
        <w:tc>
          <w:tcPr>
            <w:tcW w:w="3686" w:type="dxa"/>
          </w:tcPr>
          <w:p w14:paraId="53B3F99F" w14:textId="540DF014" w:rsidR="006D36D4" w:rsidRPr="004158B6" w:rsidRDefault="006D36D4" w:rsidP="006D36D4">
            <w:pPr>
              <w:spacing w:after="0" w:line="360" w:lineRule="auto"/>
              <w:jc w:val="both"/>
              <w:rPr>
                <w:rFonts w:cs="Times New Roman"/>
                <w:b/>
                <w:bCs/>
                <w:sz w:val="20"/>
                <w:szCs w:val="20"/>
              </w:rPr>
            </w:pPr>
            <w:r w:rsidRPr="004158B6">
              <w:rPr>
                <w:rFonts w:cs="Times New Roman"/>
                <w:sz w:val="20"/>
                <w:szCs w:val="20"/>
              </w:rPr>
              <w:t>10 min</w:t>
            </w:r>
          </w:p>
        </w:tc>
        <w:tc>
          <w:tcPr>
            <w:tcW w:w="4394" w:type="dxa"/>
          </w:tcPr>
          <w:p w14:paraId="3A7C266C" w14:textId="1569B1AC" w:rsidR="006D36D4" w:rsidRPr="004158B6" w:rsidRDefault="006D36D4" w:rsidP="006D36D4">
            <w:pPr>
              <w:spacing w:after="0" w:line="360" w:lineRule="auto"/>
              <w:jc w:val="both"/>
              <w:rPr>
                <w:rFonts w:cs="Times New Roman"/>
                <w:sz w:val="20"/>
                <w:szCs w:val="20"/>
              </w:rPr>
            </w:pPr>
            <w:r w:rsidRPr="004158B6">
              <w:rPr>
                <w:sz w:val="20"/>
                <w:szCs w:val="20"/>
              </w:rPr>
              <w:t>3227710 ± 501.352</w:t>
            </w:r>
            <w:r w:rsidR="0064019B" w:rsidRPr="004158B6">
              <w:rPr>
                <w:sz w:val="20"/>
                <w:szCs w:val="20"/>
              </w:rPr>
              <w:t xml:space="preserve"> </w:t>
            </w:r>
            <w:proofErr w:type="spellStart"/>
            <w:r w:rsidR="0064019B" w:rsidRPr="004158B6">
              <w:rPr>
                <w:rFonts w:cs="Times New Roman"/>
                <w:sz w:val="20"/>
                <w:szCs w:val="20"/>
              </w:rPr>
              <w:t>m.A.U</w:t>
            </w:r>
            <w:proofErr w:type="spellEnd"/>
            <w:r w:rsidR="0064019B" w:rsidRPr="004158B6">
              <w:rPr>
                <w:rFonts w:cs="Times New Roman"/>
                <w:sz w:val="20"/>
                <w:szCs w:val="20"/>
              </w:rPr>
              <w:t>.</w:t>
            </w:r>
          </w:p>
        </w:tc>
        <w:tc>
          <w:tcPr>
            <w:tcW w:w="936" w:type="dxa"/>
          </w:tcPr>
          <w:p w14:paraId="47DAD905" w14:textId="17D808B7" w:rsidR="006D36D4" w:rsidRPr="004158B6" w:rsidRDefault="006D36D4" w:rsidP="006D36D4">
            <w:pPr>
              <w:spacing w:after="0" w:line="360" w:lineRule="auto"/>
              <w:jc w:val="both"/>
              <w:rPr>
                <w:rFonts w:cs="Times New Roman"/>
                <w:sz w:val="20"/>
                <w:szCs w:val="20"/>
              </w:rPr>
            </w:pPr>
            <w:r w:rsidRPr="004158B6">
              <w:rPr>
                <w:sz w:val="20"/>
                <w:szCs w:val="20"/>
              </w:rPr>
              <w:t>0.015</w:t>
            </w:r>
          </w:p>
        </w:tc>
      </w:tr>
      <w:tr w:rsidR="006D36D4" w:rsidRPr="004158B6" w14:paraId="7533D129" w14:textId="77777777" w:rsidTr="006A2675">
        <w:tc>
          <w:tcPr>
            <w:tcW w:w="3686" w:type="dxa"/>
          </w:tcPr>
          <w:p w14:paraId="5AC432F3" w14:textId="5F9169E2" w:rsidR="006D36D4" w:rsidRPr="004158B6" w:rsidRDefault="006D36D4" w:rsidP="006D36D4">
            <w:pPr>
              <w:spacing w:after="0" w:line="360" w:lineRule="auto"/>
              <w:jc w:val="both"/>
              <w:rPr>
                <w:rFonts w:cs="Times New Roman"/>
                <w:b/>
                <w:bCs/>
                <w:sz w:val="20"/>
                <w:szCs w:val="20"/>
              </w:rPr>
            </w:pPr>
            <w:r w:rsidRPr="004158B6">
              <w:rPr>
                <w:rFonts w:cs="Times New Roman"/>
                <w:sz w:val="20"/>
                <w:szCs w:val="20"/>
              </w:rPr>
              <w:t>12 min</w:t>
            </w:r>
          </w:p>
        </w:tc>
        <w:tc>
          <w:tcPr>
            <w:tcW w:w="4394" w:type="dxa"/>
          </w:tcPr>
          <w:p w14:paraId="33E36C3F" w14:textId="15B9324F" w:rsidR="006D36D4" w:rsidRPr="004158B6" w:rsidRDefault="006D36D4" w:rsidP="006D36D4">
            <w:pPr>
              <w:spacing w:after="0" w:line="360" w:lineRule="auto"/>
              <w:jc w:val="both"/>
              <w:rPr>
                <w:rFonts w:cs="Times New Roman"/>
                <w:sz w:val="20"/>
                <w:szCs w:val="20"/>
              </w:rPr>
            </w:pPr>
            <w:r w:rsidRPr="004158B6">
              <w:rPr>
                <w:sz w:val="20"/>
                <w:szCs w:val="20"/>
              </w:rPr>
              <w:t>3375691.667 ± 16612.698</w:t>
            </w:r>
            <w:r w:rsidR="0064019B" w:rsidRPr="004158B6">
              <w:rPr>
                <w:sz w:val="20"/>
                <w:szCs w:val="20"/>
              </w:rPr>
              <w:t xml:space="preserve"> </w:t>
            </w:r>
            <w:proofErr w:type="spellStart"/>
            <w:r w:rsidR="0064019B" w:rsidRPr="004158B6">
              <w:rPr>
                <w:rFonts w:cs="Times New Roman"/>
                <w:sz w:val="20"/>
                <w:szCs w:val="20"/>
              </w:rPr>
              <w:t>m.A.U</w:t>
            </w:r>
            <w:proofErr w:type="spellEnd"/>
            <w:r w:rsidR="0064019B" w:rsidRPr="004158B6">
              <w:rPr>
                <w:rFonts w:cs="Times New Roman"/>
                <w:sz w:val="20"/>
                <w:szCs w:val="20"/>
              </w:rPr>
              <w:t>.</w:t>
            </w:r>
          </w:p>
        </w:tc>
        <w:tc>
          <w:tcPr>
            <w:tcW w:w="936" w:type="dxa"/>
          </w:tcPr>
          <w:p w14:paraId="36BC69CE" w14:textId="1C4F6EE5" w:rsidR="006D36D4" w:rsidRPr="004158B6" w:rsidRDefault="006D36D4" w:rsidP="006D36D4">
            <w:pPr>
              <w:spacing w:after="0" w:line="360" w:lineRule="auto"/>
              <w:jc w:val="both"/>
              <w:rPr>
                <w:rFonts w:cs="Times New Roman"/>
                <w:sz w:val="20"/>
                <w:szCs w:val="20"/>
              </w:rPr>
            </w:pPr>
            <w:r w:rsidRPr="004158B6">
              <w:rPr>
                <w:sz w:val="20"/>
                <w:szCs w:val="20"/>
              </w:rPr>
              <w:t>0.492</w:t>
            </w:r>
          </w:p>
        </w:tc>
      </w:tr>
      <w:tr w:rsidR="000C03E1" w:rsidRPr="004158B6" w14:paraId="17EB1D70" w14:textId="77777777" w:rsidTr="006A2675">
        <w:tc>
          <w:tcPr>
            <w:tcW w:w="3686" w:type="dxa"/>
          </w:tcPr>
          <w:p w14:paraId="687B8154" w14:textId="2BC5DE80" w:rsidR="000C03E1" w:rsidRPr="004158B6" w:rsidRDefault="000C03E1" w:rsidP="000C03E1">
            <w:pPr>
              <w:pStyle w:val="ListParagraph"/>
              <w:numPr>
                <w:ilvl w:val="0"/>
                <w:numId w:val="7"/>
              </w:numPr>
              <w:spacing w:after="0" w:line="360" w:lineRule="auto"/>
              <w:jc w:val="both"/>
              <w:rPr>
                <w:rFonts w:ascii="Times New Roman" w:hAnsi="Times New Roman" w:cs="Times New Roman"/>
                <w:sz w:val="20"/>
                <w:szCs w:val="20"/>
              </w:rPr>
            </w:pPr>
            <w:r w:rsidRPr="004158B6">
              <w:rPr>
                <w:rFonts w:ascii="Times New Roman" w:hAnsi="Times New Roman" w:cs="Times New Roman"/>
                <w:sz w:val="20"/>
                <w:szCs w:val="20"/>
              </w:rPr>
              <w:t xml:space="preserve">Wavelength </w:t>
            </w:r>
          </w:p>
        </w:tc>
        <w:tc>
          <w:tcPr>
            <w:tcW w:w="4394" w:type="dxa"/>
          </w:tcPr>
          <w:p w14:paraId="651D72F7" w14:textId="77777777" w:rsidR="000C03E1" w:rsidRPr="004158B6" w:rsidRDefault="000C03E1" w:rsidP="006D36D4">
            <w:pPr>
              <w:spacing w:after="0" w:line="360" w:lineRule="auto"/>
              <w:jc w:val="both"/>
              <w:rPr>
                <w:sz w:val="20"/>
                <w:szCs w:val="20"/>
              </w:rPr>
            </w:pPr>
          </w:p>
        </w:tc>
        <w:tc>
          <w:tcPr>
            <w:tcW w:w="936" w:type="dxa"/>
          </w:tcPr>
          <w:p w14:paraId="35D06CCF" w14:textId="77777777" w:rsidR="000C03E1" w:rsidRPr="004158B6" w:rsidRDefault="000C03E1" w:rsidP="006D36D4">
            <w:pPr>
              <w:spacing w:after="0" w:line="360" w:lineRule="auto"/>
              <w:jc w:val="both"/>
              <w:rPr>
                <w:sz w:val="20"/>
                <w:szCs w:val="20"/>
              </w:rPr>
            </w:pPr>
          </w:p>
        </w:tc>
      </w:tr>
      <w:tr w:rsidR="0099770E" w:rsidRPr="004158B6" w14:paraId="698153AB" w14:textId="77777777" w:rsidTr="006A2675">
        <w:tc>
          <w:tcPr>
            <w:tcW w:w="3686" w:type="dxa"/>
          </w:tcPr>
          <w:p w14:paraId="31D51C2B" w14:textId="68F47416" w:rsidR="0099770E" w:rsidRPr="004158B6" w:rsidRDefault="0099770E" w:rsidP="0099770E">
            <w:pPr>
              <w:spacing w:after="0" w:line="360" w:lineRule="auto"/>
              <w:jc w:val="both"/>
              <w:rPr>
                <w:rFonts w:cs="Times New Roman"/>
                <w:sz w:val="20"/>
                <w:szCs w:val="20"/>
              </w:rPr>
            </w:pPr>
            <w:r w:rsidRPr="004158B6">
              <w:rPr>
                <w:sz w:val="20"/>
                <w:szCs w:val="20"/>
              </w:rPr>
              <w:t>340 nm</w:t>
            </w:r>
          </w:p>
        </w:tc>
        <w:tc>
          <w:tcPr>
            <w:tcW w:w="4394" w:type="dxa"/>
          </w:tcPr>
          <w:p w14:paraId="57A6663A" w14:textId="6309BD6E" w:rsidR="0099770E" w:rsidRPr="004158B6" w:rsidRDefault="0099770E" w:rsidP="0099770E">
            <w:pPr>
              <w:spacing w:after="0" w:line="360" w:lineRule="auto"/>
              <w:jc w:val="both"/>
              <w:rPr>
                <w:sz w:val="20"/>
                <w:szCs w:val="20"/>
              </w:rPr>
            </w:pPr>
            <w:r w:rsidRPr="004158B6">
              <w:rPr>
                <w:sz w:val="20"/>
                <w:szCs w:val="20"/>
              </w:rPr>
              <w:t xml:space="preserve">3390391.333 ± 20376.823 </w:t>
            </w:r>
            <w:proofErr w:type="spellStart"/>
            <w:r w:rsidRPr="004158B6">
              <w:rPr>
                <w:rFonts w:cs="Times New Roman"/>
                <w:sz w:val="20"/>
                <w:szCs w:val="20"/>
              </w:rPr>
              <w:t>m.A.U</w:t>
            </w:r>
            <w:proofErr w:type="spellEnd"/>
            <w:r w:rsidRPr="004158B6">
              <w:rPr>
                <w:rFonts w:cs="Times New Roman"/>
                <w:sz w:val="20"/>
                <w:szCs w:val="20"/>
              </w:rPr>
              <w:t>.</w:t>
            </w:r>
          </w:p>
        </w:tc>
        <w:tc>
          <w:tcPr>
            <w:tcW w:w="936" w:type="dxa"/>
          </w:tcPr>
          <w:p w14:paraId="25AC9949" w14:textId="36F27901" w:rsidR="0099770E" w:rsidRPr="004158B6" w:rsidRDefault="0099770E" w:rsidP="0099770E">
            <w:pPr>
              <w:spacing w:after="0" w:line="360" w:lineRule="auto"/>
              <w:jc w:val="both"/>
              <w:rPr>
                <w:sz w:val="20"/>
                <w:szCs w:val="20"/>
              </w:rPr>
            </w:pPr>
            <w:r w:rsidRPr="004158B6">
              <w:rPr>
                <w:sz w:val="20"/>
                <w:szCs w:val="20"/>
              </w:rPr>
              <w:t>0.601</w:t>
            </w:r>
          </w:p>
        </w:tc>
      </w:tr>
      <w:tr w:rsidR="0099770E" w:rsidRPr="004158B6" w14:paraId="7FCDEF3E" w14:textId="77777777" w:rsidTr="006A2675">
        <w:tc>
          <w:tcPr>
            <w:tcW w:w="3686" w:type="dxa"/>
          </w:tcPr>
          <w:p w14:paraId="2173B245" w14:textId="4E2BAA1F" w:rsidR="0099770E" w:rsidRPr="004158B6" w:rsidRDefault="0099770E" w:rsidP="0099770E">
            <w:pPr>
              <w:spacing w:after="0" w:line="360" w:lineRule="auto"/>
              <w:jc w:val="both"/>
              <w:rPr>
                <w:rFonts w:cs="Times New Roman"/>
                <w:sz w:val="20"/>
                <w:szCs w:val="20"/>
              </w:rPr>
            </w:pPr>
            <w:r w:rsidRPr="004158B6">
              <w:rPr>
                <w:sz w:val="20"/>
                <w:szCs w:val="20"/>
              </w:rPr>
              <w:lastRenderedPageBreak/>
              <w:t>342 nm</w:t>
            </w:r>
          </w:p>
        </w:tc>
        <w:tc>
          <w:tcPr>
            <w:tcW w:w="4394" w:type="dxa"/>
          </w:tcPr>
          <w:p w14:paraId="6E8AD12A" w14:textId="47D616AB" w:rsidR="0099770E" w:rsidRPr="004158B6" w:rsidRDefault="0099770E" w:rsidP="0099770E">
            <w:pPr>
              <w:spacing w:after="0" w:line="360" w:lineRule="auto"/>
              <w:jc w:val="both"/>
              <w:rPr>
                <w:sz w:val="20"/>
                <w:szCs w:val="20"/>
              </w:rPr>
            </w:pPr>
            <w:r w:rsidRPr="004158B6">
              <w:rPr>
                <w:sz w:val="20"/>
                <w:szCs w:val="20"/>
              </w:rPr>
              <w:t xml:space="preserve">3377712 ± 19944.805 </w:t>
            </w:r>
            <w:proofErr w:type="spellStart"/>
            <w:r w:rsidRPr="004158B6">
              <w:rPr>
                <w:rFonts w:cs="Times New Roman"/>
                <w:sz w:val="20"/>
                <w:szCs w:val="20"/>
              </w:rPr>
              <w:t>m.A.U</w:t>
            </w:r>
            <w:proofErr w:type="spellEnd"/>
            <w:r w:rsidRPr="004158B6">
              <w:rPr>
                <w:rFonts w:cs="Times New Roman"/>
                <w:sz w:val="20"/>
                <w:szCs w:val="20"/>
              </w:rPr>
              <w:t>.</w:t>
            </w:r>
          </w:p>
        </w:tc>
        <w:tc>
          <w:tcPr>
            <w:tcW w:w="936" w:type="dxa"/>
          </w:tcPr>
          <w:p w14:paraId="5E8718C4" w14:textId="0F18F967" w:rsidR="0099770E" w:rsidRPr="004158B6" w:rsidRDefault="0099770E" w:rsidP="0099770E">
            <w:pPr>
              <w:spacing w:after="0" w:line="360" w:lineRule="auto"/>
              <w:jc w:val="both"/>
              <w:rPr>
                <w:sz w:val="20"/>
                <w:szCs w:val="20"/>
              </w:rPr>
            </w:pPr>
            <w:r w:rsidRPr="004158B6">
              <w:rPr>
                <w:sz w:val="20"/>
                <w:szCs w:val="20"/>
              </w:rPr>
              <w:t>0.59</w:t>
            </w:r>
          </w:p>
        </w:tc>
      </w:tr>
      <w:tr w:rsidR="0099770E" w:rsidRPr="004158B6" w14:paraId="3FCA28C1" w14:textId="77777777" w:rsidTr="00AB3592">
        <w:tc>
          <w:tcPr>
            <w:tcW w:w="3686" w:type="dxa"/>
            <w:tcBorders>
              <w:bottom w:val="single" w:sz="4" w:space="0" w:color="auto"/>
            </w:tcBorders>
          </w:tcPr>
          <w:p w14:paraId="1A6007C6" w14:textId="1B3FA353" w:rsidR="0099770E" w:rsidRPr="004158B6" w:rsidRDefault="0099770E" w:rsidP="0099770E">
            <w:pPr>
              <w:spacing w:after="0" w:line="360" w:lineRule="auto"/>
              <w:jc w:val="both"/>
              <w:rPr>
                <w:rFonts w:cs="Times New Roman"/>
                <w:sz w:val="20"/>
                <w:szCs w:val="20"/>
              </w:rPr>
            </w:pPr>
            <w:r w:rsidRPr="004158B6">
              <w:rPr>
                <w:sz w:val="20"/>
                <w:szCs w:val="20"/>
              </w:rPr>
              <w:t>344 nm</w:t>
            </w:r>
          </w:p>
        </w:tc>
        <w:tc>
          <w:tcPr>
            <w:tcW w:w="4394" w:type="dxa"/>
            <w:tcBorders>
              <w:bottom w:val="single" w:sz="4" w:space="0" w:color="auto"/>
            </w:tcBorders>
          </w:tcPr>
          <w:p w14:paraId="71170048" w14:textId="0C77158D" w:rsidR="0099770E" w:rsidRPr="004158B6" w:rsidRDefault="0099770E" w:rsidP="0099770E">
            <w:pPr>
              <w:spacing w:after="0" w:line="360" w:lineRule="auto"/>
              <w:jc w:val="both"/>
              <w:rPr>
                <w:sz w:val="20"/>
                <w:szCs w:val="20"/>
              </w:rPr>
            </w:pPr>
            <w:r w:rsidRPr="004158B6">
              <w:rPr>
                <w:sz w:val="20"/>
                <w:szCs w:val="20"/>
              </w:rPr>
              <w:t xml:space="preserve">3340953.333 ± 19354.762 </w:t>
            </w:r>
            <w:proofErr w:type="spellStart"/>
            <w:r w:rsidRPr="004158B6">
              <w:rPr>
                <w:rFonts w:cs="Times New Roman"/>
                <w:sz w:val="20"/>
                <w:szCs w:val="20"/>
              </w:rPr>
              <w:t>m.A.U</w:t>
            </w:r>
            <w:proofErr w:type="spellEnd"/>
            <w:r w:rsidRPr="004158B6">
              <w:rPr>
                <w:rFonts w:cs="Times New Roman"/>
                <w:sz w:val="20"/>
                <w:szCs w:val="20"/>
              </w:rPr>
              <w:t>.</w:t>
            </w:r>
          </w:p>
        </w:tc>
        <w:tc>
          <w:tcPr>
            <w:tcW w:w="936" w:type="dxa"/>
            <w:tcBorders>
              <w:bottom w:val="single" w:sz="4" w:space="0" w:color="auto"/>
            </w:tcBorders>
          </w:tcPr>
          <w:p w14:paraId="1A72C3B1" w14:textId="4C249652" w:rsidR="0099770E" w:rsidRPr="004158B6" w:rsidRDefault="0099770E" w:rsidP="0099770E">
            <w:pPr>
              <w:spacing w:after="0" w:line="360" w:lineRule="auto"/>
              <w:jc w:val="both"/>
              <w:rPr>
                <w:sz w:val="20"/>
                <w:szCs w:val="20"/>
              </w:rPr>
            </w:pPr>
            <w:r w:rsidRPr="004158B6">
              <w:rPr>
                <w:sz w:val="20"/>
                <w:szCs w:val="20"/>
              </w:rPr>
              <w:t>0.579</w:t>
            </w:r>
          </w:p>
        </w:tc>
      </w:tr>
      <w:tr w:rsidR="00F96B3B" w:rsidRPr="004158B6" w14:paraId="2F66900A" w14:textId="77777777" w:rsidTr="00AB3592">
        <w:tc>
          <w:tcPr>
            <w:tcW w:w="3686" w:type="dxa"/>
            <w:tcBorders>
              <w:top w:val="single" w:sz="4" w:space="0" w:color="auto"/>
              <w:bottom w:val="single" w:sz="4" w:space="0" w:color="auto"/>
            </w:tcBorders>
          </w:tcPr>
          <w:p w14:paraId="7193B09D" w14:textId="173C4754" w:rsidR="00F96B3B" w:rsidRPr="004158B6" w:rsidRDefault="00F96B3B" w:rsidP="00F96B3B">
            <w:pPr>
              <w:spacing w:after="0" w:line="360" w:lineRule="auto"/>
              <w:jc w:val="both"/>
              <w:rPr>
                <w:b/>
                <w:bCs/>
                <w:sz w:val="20"/>
                <w:szCs w:val="20"/>
              </w:rPr>
            </w:pPr>
            <w:r w:rsidRPr="004158B6">
              <w:rPr>
                <w:b/>
                <w:bCs/>
                <w:sz w:val="20"/>
                <w:szCs w:val="20"/>
              </w:rPr>
              <w:t>System suitability study</w:t>
            </w:r>
          </w:p>
        </w:tc>
        <w:tc>
          <w:tcPr>
            <w:tcW w:w="4394" w:type="dxa"/>
            <w:tcBorders>
              <w:top w:val="single" w:sz="4" w:space="0" w:color="auto"/>
              <w:bottom w:val="single" w:sz="4" w:space="0" w:color="auto"/>
            </w:tcBorders>
          </w:tcPr>
          <w:p w14:paraId="49EB6734" w14:textId="4541D744" w:rsidR="00F96B3B" w:rsidRPr="004158B6" w:rsidRDefault="00F96B3B" w:rsidP="00F96B3B">
            <w:pPr>
              <w:spacing w:after="0" w:line="360" w:lineRule="auto"/>
              <w:jc w:val="both"/>
              <w:rPr>
                <w:sz w:val="20"/>
                <w:szCs w:val="20"/>
              </w:rPr>
            </w:pPr>
          </w:p>
        </w:tc>
        <w:tc>
          <w:tcPr>
            <w:tcW w:w="936" w:type="dxa"/>
            <w:tcBorders>
              <w:top w:val="single" w:sz="4" w:space="0" w:color="auto"/>
              <w:bottom w:val="single" w:sz="4" w:space="0" w:color="auto"/>
            </w:tcBorders>
          </w:tcPr>
          <w:p w14:paraId="66E30C95" w14:textId="53502900" w:rsidR="00F96B3B" w:rsidRPr="004158B6" w:rsidRDefault="00F96B3B" w:rsidP="00F96B3B">
            <w:pPr>
              <w:spacing w:after="0" w:line="360" w:lineRule="auto"/>
              <w:jc w:val="both"/>
              <w:rPr>
                <w:sz w:val="20"/>
                <w:szCs w:val="20"/>
              </w:rPr>
            </w:pPr>
          </w:p>
        </w:tc>
      </w:tr>
      <w:tr w:rsidR="00F96B3B" w:rsidRPr="004158B6" w14:paraId="2871DF22" w14:textId="77777777" w:rsidTr="00AB3592">
        <w:tc>
          <w:tcPr>
            <w:tcW w:w="3686" w:type="dxa"/>
            <w:tcBorders>
              <w:top w:val="single" w:sz="4" w:space="0" w:color="auto"/>
            </w:tcBorders>
          </w:tcPr>
          <w:p w14:paraId="0CB0964B" w14:textId="63C6BF99" w:rsidR="00F96B3B" w:rsidRPr="004158B6" w:rsidRDefault="00F96B3B" w:rsidP="00F96B3B">
            <w:pPr>
              <w:spacing w:after="0" w:line="360" w:lineRule="auto"/>
              <w:jc w:val="both"/>
              <w:rPr>
                <w:sz w:val="20"/>
                <w:szCs w:val="20"/>
              </w:rPr>
            </w:pPr>
            <w:r w:rsidRPr="004158B6">
              <w:rPr>
                <w:sz w:val="20"/>
                <w:szCs w:val="20"/>
              </w:rPr>
              <w:t xml:space="preserve">Area </w:t>
            </w:r>
          </w:p>
        </w:tc>
        <w:tc>
          <w:tcPr>
            <w:tcW w:w="4394" w:type="dxa"/>
            <w:tcBorders>
              <w:top w:val="single" w:sz="4" w:space="0" w:color="auto"/>
            </w:tcBorders>
          </w:tcPr>
          <w:p w14:paraId="6D8279BC" w14:textId="6E2C71A7" w:rsidR="00F96B3B" w:rsidRPr="004158B6" w:rsidRDefault="00F96B3B" w:rsidP="00F96B3B">
            <w:pPr>
              <w:spacing w:after="0" w:line="360" w:lineRule="auto"/>
              <w:jc w:val="both"/>
              <w:rPr>
                <w:sz w:val="20"/>
                <w:szCs w:val="20"/>
              </w:rPr>
            </w:pPr>
            <w:r w:rsidRPr="004158B6">
              <w:rPr>
                <w:sz w:val="20"/>
                <w:szCs w:val="20"/>
              </w:rPr>
              <w:t xml:space="preserve">3230831.167 ± 5177.835 </w:t>
            </w:r>
            <w:proofErr w:type="spellStart"/>
            <w:r w:rsidRPr="004158B6">
              <w:rPr>
                <w:rFonts w:cs="Times New Roman"/>
                <w:sz w:val="20"/>
                <w:szCs w:val="20"/>
              </w:rPr>
              <w:t>m.A.U</w:t>
            </w:r>
            <w:proofErr w:type="spellEnd"/>
            <w:r w:rsidRPr="004158B6">
              <w:rPr>
                <w:rFonts w:cs="Times New Roman"/>
                <w:sz w:val="20"/>
                <w:szCs w:val="20"/>
              </w:rPr>
              <w:t>.</w:t>
            </w:r>
          </w:p>
        </w:tc>
        <w:tc>
          <w:tcPr>
            <w:tcW w:w="936" w:type="dxa"/>
            <w:tcBorders>
              <w:top w:val="single" w:sz="4" w:space="0" w:color="auto"/>
            </w:tcBorders>
          </w:tcPr>
          <w:p w14:paraId="41850DDE" w14:textId="08B84A07" w:rsidR="00F96B3B" w:rsidRPr="004158B6" w:rsidRDefault="00F96B3B" w:rsidP="00F96B3B">
            <w:pPr>
              <w:spacing w:after="0" w:line="360" w:lineRule="auto"/>
              <w:jc w:val="both"/>
              <w:rPr>
                <w:sz w:val="20"/>
                <w:szCs w:val="20"/>
              </w:rPr>
            </w:pPr>
            <w:r w:rsidRPr="004158B6">
              <w:rPr>
                <w:sz w:val="20"/>
                <w:szCs w:val="20"/>
              </w:rPr>
              <w:t>0.16</w:t>
            </w:r>
          </w:p>
        </w:tc>
      </w:tr>
      <w:tr w:rsidR="00F96B3B" w:rsidRPr="004158B6" w14:paraId="7D2E5662" w14:textId="77777777" w:rsidTr="006A2675">
        <w:tc>
          <w:tcPr>
            <w:tcW w:w="3686" w:type="dxa"/>
          </w:tcPr>
          <w:p w14:paraId="3389DAE4" w14:textId="539F30D4" w:rsidR="00F96B3B" w:rsidRPr="004158B6" w:rsidRDefault="00F96B3B" w:rsidP="00F96B3B">
            <w:pPr>
              <w:spacing w:after="0" w:line="360" w:lineRule="auto"/>
              <w:jc w:val="both"/>
              <w:rPr>
                <w:sz w:val="20"/>
                <w:szCs w:val="20"/>
              </w:rPr>
            </w:pPr>
            <w:r w:rsidRPr="004158B6">
              <w:rPr>
                <w:sz w:val="20"/>
                <w:szCs w:val="20"/>
              </w:rPr>
              <w:t>Retention time (Rt)</w:t>
            </w:r>
          </w:p>
        </w:tc>
        <w:tc>
          <w:tcPr>
            <w:tcW w:w="4394" w:type="dxa"/>
          </w:tcPr>
          <w:p w14:paraId="4A9F37DE" w14:textId="3B7C4170" w:rsidR="00F96B3B" w:rsidRPr="004158B6" w:rsidRDefault="00F96B3B" w:rsidP="00F96B3B">
            <w:pPr>
              <w:spacing w:after="0" w:line="360" w:lineRule="auto"/>
              <w:jc w:val="both"/>
              <w:rPr>
                <w:sz w:val="20"/>
                <w:szCs w:val="20"/>
              </w:rPr>
            </w:pPr>
            <w:r w:rsidRPr="004158B6">
              <w:rPr>
                <w:sz w:val="20"/>
                <w:szCs w:val="20"/>
              </w:rPr>
              <w:t xml:space="preserve">7.047 ± 0.023 </w:t>
            </w:r>
            <w:r w:rsidRPr="004158B6">
              <w:rPr>
                <w:rFonts w:cs="Times New Roman"/>
                <w:sz w:val="20"/>
                <w:szCs w:val="20"/>
              </w:rPr>
              <w:t>min</w:t>
            </w:r>
          </w:p>
        </w:tc>
        <w:tc>
          <w:tcPr>
            <w:tcW w:w="936" w:type="dxa"/>
          </w:tcPr>
          <w:p w14:paraId="592F0DB9" w14:textId="1DEEA5FA" w:rsidR="00F96B3B" w:rsidRPr="004158B6" w:rsidRDefault="00F96B3B" w:rsidP="00F96B3B">
            <w:pPr>
              <w:spacing w:after="0" w:line="360" w:lineRule="auto"/>
              <w:jc w:val="both"/>
              <w:rPr>
                <w:sz w:val="20"/>
                <w:szCs w:val="20"/>
              </w:rPr>
            </w:pPr>
            <w:r w:rsidRPr="004158B6">
              <w:rPr>
                <w:sz w:val="20"/>
                <w:szCs w:val="20"/>
              </w:rPr>
              <w:t>0.425</w:t>
            </w:r>
          </w:p>
        </w:tc>
      </w:tr>
      <w:tr w:rsidR="00F96B3B" w:rsidRPr="004158B6" w14:paraId="2DF0314A" w14:textId="77777777" w:rsidTr="006A2675">
        <w:tc>
          <w:tcPr>
            <w:tcW w:w="3686" w:type="dxa"/>
          </w:tcPr>
          <w:p w14:paraId="75B4E82E" w14:textId="1D21142D" w:rsidR="00F96B3B" w:rsidRPr="004158B6" w:rsidRDefault="00F96B3B" w:rsidP="00F96B3B">
            <w:pPr>
              <w:spacing w:after="0" w:line="360" w:lineRule="auto"/>
              <w:jc w:val="both"/>
              <w:rPr>
                <w:sz w:val="20"/>
                <w:szCs w:val="20"/>
              </w:rPr>
            </w:pPr>
            <w:r w:rsidRPr="004158B6">
              <w:rPr>
                <w:sz w:val="20"/>
                <w:szCs w:val="20"/>
              </w:rPr>
              <w:t>Number of theoretical plates</w:t>
            </w:r>
          </w:p>
        </w:tc>
        <w:tc>
          <w:tcPr>
            <w:tcW w:w="4394" w:type="dxa"/>
          </w:tcPr>
          <w:p w14:paraId="383C3335" w14:textId="7C057A16" w:rsidR="00F96B3B" w:rsidRPr="004158B6" w:rsidRDefault="00F96B3B" w:rsidP="00F96B3B">
            <w:pPr>
              <w:spacing w:after="0" w:line="360" w:lineRule="auto"/>
              <w:jc w:val="both"/>
              <w:rPr>
                <w:sz w:val="20"/>
                <w:szCs w:val="20"/>
              </w:rPr>
            </w:pPr>
            <w:r w:rsidRPr="004158B6">
              <w:rPr>
                <w:sz w:val="20"/>
                <w:szCs w:val="20"/>
              </w:rPr>
              <w:t xml:space="preserve">3592.834 ± 43.26 </w:t>
            </w:r>
          </w:p>
        </w:tc>
        <w:tc>
          <w:tcPr>
            <w:tcW w:w="936" w:type="dxa"/>
          </w:tcPr>
          <w:p w14:paraId="788553E3" w14:textId="05FEFAD1" w:rsidR="00F96B3B" w:rsidRPr="004158B6" w:rsidRDefault="00F96B3B" w:rsidP="00F96B3B">
            <w:pPr>
              <w:spacing w:after="0" w:line="360" w:lineRule="auto"/>
              <w:jc w:val="both"/>
              <w:rPr>
                <w:sz w:val="20"/>
                <w:szCs w:val="20"/>
              </w:rPr>
            </w:pPr>
            <w:r w:rsidRPr="004158B6">
              <w:rPr>
                <w:sz w:val="20"/>
                <w:szCs w:val="20"/>
              </w:rPr>
              <w:t>1.204</w:t>
            </w:r>
          </w:p>
        </w:tc>
      </w:tr>
      <w:tr w:rsidR="00F96B3B" w:rsidRPr="004158B6" w14:paraId="0D973B34" w14:textId="77777777" w:rsidTr="006A2675">
        <w:tc>
          <w:tcPr>
            <w:tcW w:w="3686" w:type="dxa"/>
          </w:tcPr>
          <w:p w14:paraId="729FA73E" w14:textId="190FD00D" w:rsidR="00F96B3B" w:rsidRPr="004158B6" w:rsidRDefault="00F96B3B" w:rsidP="00F96B3B">
            <w:pPr>
              <w:spacing w:after="0" w:line="360" w:lineRule="auto"/>
              <w:jc w:val="both"/>
              <w:rPr>
                <w:sz w:val="20"/>
                <w:szCs w:val="20"/>
              </w:rPr>
            </w:pPr>
            <w:r w:rsidRPr="004158B6">
              <w:rPr>
                <w:sz w:val="20"/>
                <w:szCs w:val="20"/>
              </w:rPr>
              <w:t>Peak purity</w:t>
            </w:r>
          </w:p>
        </w:tc>
        <w:tc>
          <w:tcPr>
            <w:tcW w:w="4394" w:type="dxa"/>
          </w:tcPr>
          <w:p w14:paraId="71DFDAAD" w14:textId="055688B2" w:rsidR="00F96B3B" w:rsidRPr="004158B6" w:rsidRDefault="00F96B3B" w:rsidP="00F96B3B">
            <w:pPr>
              <w:spacing w:after="0" w:line="360" w:lineRule="auto"/>
              <w:jc w:val="both"/>
              <w:rPr>
                <w:sz w:val="20"/>
                <w:szCs w:val="20"/>
              </w:rPr>
            </w:pPr>
            <w:r w:rsidRPr="004158B6">
              <w:rPr>
                <w:sz w:val="20"/>
                <w:szCs w:val="20"/>
              </w:rPr>
              <w:t xml:space="preserve">0.998 ± 0.002 </w:t>
            </w:r>
          </w:p>
        </w:tc>
        <w:tc>
          <w:tcPr>
            <w:tcW w:w="936" w:type="dxa"/>
          </w:tcPr>
          <w:p w14:paraId="33D50114" w14:textId="6E1AE2F3" w:rsidR="00F96B3B" w:rsidRPr="004158B6" w:rsidRDefault="00F96B3B" w:rsidP="00F96B3B">
            <w:pPr>
              <w:spacing w:after="0" w:line="360" w:lineRule="auto"/>
              <w:jc w:val="both"/>
              <w:rPr>
                <w:sz w:val="20"/>
                <w:szCs w:val="20"/>
              </w:rPr>
            </w:pPr>
            <w:r w:rsidRPr="004158B6">
              <w:rPr>
                <w:sz w:val="20"/>
                <w:szCs w:val="20"/>
              </w:rPr>
              <w:t>0.2</w:t>
            </w:r>
          </w:p>
        </w:tc>
      </w:tr>
      <w:tr w:rsidR="00F96B3B" w:rsidRPr="004158B6" w14:paraId="2B286CB4" w14:textId="77777777" w:rsidTr="006A2675">
        <w:tc>
          <w:tcPr>
            <w:tcW w:w="3686" w:type="dxa"/>
          </w:tcPr>
          <w:p w14:paraId="7DC6F2AF" w14:textId="0EAD4410" w:rsidR="00F96B3B" w:rsidRPr="004158B6" w:rsidRDefault="00F96B3B" w:rsidP="00F96B3B">
            <w:pPr>
              <w:spacing w:after="0" w:line="360" w:lineRule="auto"/>
              <w:jc w:val="both"/>
              <w:rPr>
                <w:sz w:val="20"/>
                <w:szCs w:val="20"/>
              </w:rPr>
            </w:pPr>
            <w:r w:rsidRPr="004158B6">
              <w:rPr>
                <w:sz w:val="20"/>
                <w:szCs w:val="20"/>
              </w:rPr>
              <w:t>Tailing factor (Asymmetry)</w:t>
            </w:r>
          </w:p>
        </w:tc>
        <w:tc>
          <w:tcPr>
            <w:tcW w:w="4394" w:type="dxa"/>
          </w:tcPr>
          <w:p w14:paraId="545917A3" w14:textId="3B7C57BD" w:rsidR="00F96B3B" w:rsidRPr="004158B6" w:rsidRDefault="00F96B3B" w:rsidP="00F96B3B">
            <w:pPr>
              <w:spacing w:after="0" w:line="360" w:lineRule="auto"/>
              <w:jc w:val="both"/>
              <w:rPr>
                <w:sz w:val="20"/>
                <w:szCs w:val="20"/>
              </w:rPr>
            </w:pPr>
            <w:r w:rsidRPr="004158B6">
              <w:rPr>
                <w:sz w:val="20"/>
                <w:szCs w:val="20"/>
              </w:rPr>
              <w:t>0.9235 ± 0.0017</w:t>
            </w:r>
          </w:p>
        </w:tc>
        <w:tc>
          <w:tcPr>
            <w:tcW w:w="936" w:type="dxa"/>
          </w:tcPr>
          <w:p w14:paraId="78ECAFFD" w14:textId="7FAEE8B6" w:rsidR="00F96B3B" w:rsidRPr="004158B6" w:rsidRDefault="00F96B3B" w:rsidP="00F96B3B">
            <w:pPr>
              <w:spacing w:after="0" w:line="360" w:lineRule="auto"/>
              <w:jc w:val="both"/>
              <w:rPr>
                <w:sz w:val="20"/>
                <w:szCs w:val="20"/>
              </w:rPr>
            </w:pPr>
            <w:r w:rsidRPr="004158B6">
              <w:rPr>
                <w:sz w:val="20"/>
                <w:szCs w:val="20"/>
              </w:rPr>
              <w:t>0.194</w:t>
            </w:r>
          </w:p>
        </w:tc>
      </w:tr>
      <w:tr w:rsidR="00F96B3B" w:rsidRPr="004158B6" w14:paraId="6540E090" w14:textId="77777777" w:rsidTr="006A2675">
        <w:tc>
          <w:tcPr>
            <w:tcW w:w="3686" w:type="dxa"/>
          </w:tcPr>
          <w:p w14:paraId="48DF0F87" w14:textId="2818DC47" w:rsidR="00F96B3B" w:rsidRPr="004158B6" w:rsidRDefault="00F96B3B" w:rsidP="00F96B3B">
            <w:pPr>
              <w:spacing w:after="0" w:line="360" w:lineRule="auto"/>
              <w:jc w:val="both"/>
              <w:rPr>
                <w:sz w:val="20"/>
                <w:szCs w:val="20"/>
              </w:rPr>
            </w:pPr>
            <w:r w:rsidRPr="004158B6">
              <w:rPr>
                <w:sz w:val="20"/>
                <w:szCs w:val="20"/>
              </w:rPr>
              <w:t>Capacity factor (k1)</w:t>
            </w:r>
          </w:p>
        </w:tc>
        <w:tc>
          <w:tcPr>
            <w:tcW w:w="4394" w:type="dxa"/>
          </w:tcPr>
          <w:p w14:paraId="30639B97" w14:textId="6C6D14F3" w:rsidR="00F96B3B" w:rsidRPr="004158B6" w:rsidRDefault="00F96B3B" w:rsidP="00F96B3B">
            <w:pPr>
              <w:spacing w:after="0" w:line="360" w:lineRule="auto"/>
              <w:jc w:val="both"/>
              <w:rPr>
                <w:sz w:val="20"/>
                <w:szCs w:val="20"/>
              </w:rPr>
            </w:pPr>
            <w:r w:rsidRPr="004158B6">
              <w:rPr>
                <w:sz w:val="20"/>
                <w:szCs w:val="20"/>
              </w:rPr>
              <w:t>1.448 ± 0.009</w:t>
            </w:r>
          </w:p>
        </w:tc>
        <w:tc>
          <w:tcPr>
            <w:tcW w:w="936" w:type="dxa"/>
          </w:tcPr>
          <w:p w14:paraId="7854B8C2" w14:textId="66967DAC" w:rsidR="00F96B3B" w:rsidRPr="004158B6" w:rsidRDefault="00F96B3B" w:rsidP="00F96B3B">
            <w:pPr>
              <w:spacing w:after="0" w:line="360" w:lineRule="auto"/>
              <w:jc w:val="both"/>
              <w:rPr>
                <w:sz w:val="20"/>
                <w:szCs w:val="20"/>
              </w:rPr>
            </w:pPr>
            <w:r w:rsidRPr="004158B6">
              <w:rPr>
                <w:sz w:val="20"/>
                <w:szCs w:val="20"/>
              </w:rPr>
              <w:t>0.646</w:t>
            </w:r>
          </w:p>
        </w:tc>
      </w:tr>
    </w:tbl>
    <w:p w14:paraId="2C20AA0C" w14:textId="7C286965" w:rsidR="00BA7C4A" w:rsidRPr="004158B6" w:rsidRDefault="00BA7C4A" w:rsidP="00BA7C4A">
      <w:pPr>
        <w:spacing w:line="360" w:lineRule="auto"/>
        <w:jc w:val="both"/>
        <w:rPr>
          <w:rFonts w:cs="Times New Roman"/>
          <w:sz w:val="20"/>
          <w:szCs w:val="20"/>
          <w:lang w:val="en-US"/>
        </w:rPr>
      </w:pPr>
    </w:p>
    <w:p w14:paraId="35603C22" w14:textId="7445184C" w:rsidR="00BA7C4A" w:rsidRPr="004158B6" w:rsidRDefault="00BA7C4A" w:rsidP="00BA7C4A">
      <w:pPr>
        <w:spacing w:line="360" w:lineRule="auto"/>
        <w:jc w:val="both"/>
        <w:rPr>
          <w:rFonts w:cs="Times New Roman"/>
          <w:sz w:val="20"/>
          <w:szCs w:val="20"/>
          <w:lang w:val="en-US"/>
        </w:rPr>
      </w:pPr>
      <w:r w:rsidRPr="004158B6">
        <w:rPr>
          <w:rFonts w:cs="Times New Roman"/>
          <w:sz w:val="20"/>
          <w:szCs w:val="20"/>
          <w:lang w:val="en-US"/>
        </w:rPr>
        <w:t>Table S</w:t>
      </w:r>
      <w:r w:rsidR="006135D0" w:rsidRPr="004158B6">
        <w:rPr>
          <w:rFonts w:cs="Times New Roman"/>
          <w:sz w:val="20"/>
          <w:szCs w:val="20"/>
          <w:lang w:val="en-US"/>
        </w:rPr>
        <w:t>2</w:t>
      </w:r>
      <w:r w:rsidRPr="004158B6">
        <w:rPr>
          <w:rFonts w:cs="Times New Roman"/>
          <w:b/>
          <w:bCs/>
          <w:sz w:val="20"/>
          <w:szCs w:val="20"/>
          <w:lang w:val="en-US"/>
        </w:rPr>
        <w:t xml:space="preserve"> </w:t>
      </w:r>
      <w:r w:rsidRPr="004158B6">
        <w:rPr>
          <w:rFonts w:cs="Times New Roman"/>
          <w:sz w:val="20"/>
          <w:szCs w:val="20"/>
          <w:lang w:val="en-US"/>
        </w:rPr>
        <w:t>Summary of validated HPLC method for estimation of PLGN</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6"/>
        <w:gridCol w:w="4394"/>
        <w:gridCol w:w="936"/>
      </w:tblGrid>
      <w:tr w:rsidR="00BA7C4A" w:rsidRPr="004158B6" w14:paraId="5F0EB314" w14:textId="77777777" w:rsidTr="00AB3592">
        <w:tc>
          <w:tcPr>
            <w:tcW w:w="3686" w:type="dxa"/>
            <w:tcBorders>
              <w:top w:val="single" w:sz="4" w:space="0" w:color="auto"/>
              <w:bottom w:val="single" w:sz="4" w:space="0" w:color="auto"/>
            </w:tcBorders>
          </w:tcPr>
          <w:p w14:paraId="64F9E30F" w14:textId="77777777" w:rsidR="00BA7C4A" w:rsidRPr="004158B6" w:rsidRDefault="00BA7C4A" w:rsidP="006A2675">
            <w:pPr>
              <w:spacing w:after="0" w:line="360" w:lineRule="auto"/>
              <w:jc w:val="both"/>
              <w:rPr>
                <w:rFonts w:cs="Times New Roman"/>
                <w:b/>
                <w:bCs/>
                <w:sz w:val="20"/>
                <w:szCs w:val="20"/>
              </w:rPr>
            </w:pPr>
            <w:r w:rsidRPr="004158B6">
              <w:rPr>
                <w:rFonts w:cs="Times New Roman"/>
                <w:b/>
                <w:bCs/>
                <w:sz w:val="20"/>
                <w:szCs w:val="20"/>
              </w:rPr>
              <w:t>Parameters</w:t>
            </w:r>
          </w:p>
        </w:tc>
        <w:tc>
          <w:tcPr>
            <w:tcW w:w="4394" w:type="dxa"/>
            <w:tcBorders>
              <w:top w:val="single" w:sz="4" w:space="0" w:color="auto"/>
              <w:bottom w:val="single" w:sz="4" w:space="0" w:color="auto"/>
            </w:tcBorders>
          </w:tcPr>
          <w:p w14:paraId="6188A784" w14:textId="77777777" w:rsidR="00BA7C4A" w:rsidRPr="004158B6" w:rsidRDefault="00BA7C4A" w:rsidP="006A2675">
            <w:pPr>
              <w:spacing w:after="0" w:line="360" w:lineRule="auto"/>
              <w:jc w:val="both"/>
              <w:rPr>
                <w:rFonts w:cs="Times New Roman"/>
                <w:b/>
                <w:bCs/>
                <w:sz w:val="20"/>
                <w:szCs w:val="20"/>
              </w:rPr>
            </w:pPr>
            <w:r w:rsidRPr="004158B6">
              <w:rPr>
                <w:rFonts w:cs="Times New Roman"/>
                <w:b/>
                <w:bCs/>
                <w:sz w:val="20"/>
                <w:szCs w:val="20"/>
              </w:rPr>
              <w:t>Values</w:t>
            </w:r>
          </w:p>
        </w:tc>
        <w:tc>
          <w:tcPr>
            <w:tcW w:w="936" w:type="dxa"/>
            <w:tcBorders>
              <w:top w:val="single" w:sz="4" w:space="0" w:color="auto"/>
              <w:bottom w:val="single" w:sz="4" w:space="0" w:color="auto"/>
            </w:tcBorders>
          </w:tcPr>
          <w:p w14:paraId="528F5076" w14:textId="77777777" w:rsidR="00BA7C4A" w:rsidRPr="004158B6" w:rsidRDefault="00BA7C4A" w:rsidP="006A2675">
            <w:pPr>
              <w:spacing w:after="0" w:line="360" w:lineRule="auto"/>
              <w:jc w:val="both"/>
              <w:rPr>
                <w:rFonts w:cs="Times New Roman"/>
                <w:sz w:val="20"/>
                <w:szCs w:val="20"/>
              </w:rPr>
            </w:pPr>
            <w:r w:rsidRPr="004158B6">
              <w:rPr>
                <w:rFonts w:cs="Times New Roman"/>
                <w:sz w:val="20"/>
                <w:szCs w:val="20"/>
              </w:rPr>
              <w:t>% RSD</w:t>
            </w:r>
          </w:p>
        </w:tc>
      </w:tr>
      <w:tr w:rsidR="00BA7C4A" w:rsidRPr="004158B6" w14:paraId="20F7EF5B" w14:textId="77777777" w:rsidTr="00AB3592">
        <w:tc>
          <w:tcPr>
            <w:tcW w:w="3686" w:type="dxa"/>
            <w:tcBorders>
              <w:top w:val="single" w:sz="4" w:space="0" w:color="auto"/>
              <w:bottom w:val="single" w:sz="4" w:space="0" w:color="auto"/>
            </w:tcBorders>
          </w:tcPr>
          <w:p w14:paraId="51F8FBE7" w14:textId="7D58BB94" w:rsidR="00BA7C4A" w:rsidRPr="004158B6" w:rsidRDefault="00BA7C4A" w:rsidP="006A2675">
            <w:pPr>
              <w:spacing w:after="0" w:line="360" w:lineRule="auto"/>
              <w:jc w:val="both"/>
              <w:rPr>
                <w:rFonts w:cs="Times New Roman"/>
                <w:sz w:val="20"/>
                <w:szCs w:val="20"/>
              </w:rPr>
            </w:pPr>
            <w:r w:rsidRPr="004158B6">
              <w:rPr>
                <w:rFonts w:cs="Times New Roman"/>
                <w:b/>
                <w:bCs/>
                <w:sz w:val="20"/>
                <w:szCs w:val="20"/>
              </w:rPr>
              <w:t xml:space="preserve">Linearity </w:t>
            </w:r>
            <w:r w:rsidR="00C64C91" w:rsidRPr="004158B6">
              <w:rPr>
                <w:rFonts w:cs="Times New Roman"/>
                <w:b/>
                <w:bCs/>
                <w:sz w:val="20"/>
                <w:szCs w:val="20"/>
              </w:rPr>
              <w:t>and</w:t>
            </w:r>
            <w:r w:rsidRPr="004158B6">
              <w:rPr>
                <w:rFonts w:cs="Times New Roman"/>
                <w:b/>
                <w:bCs/>
                <w:sz w:val="20"/>
                <w:szCs w:val="20"/>
              </w:rPr>
              <w:t xml:space="preserve"> range</w:t>
            </w:r>
          </w:p>
        </w:tc>
        <w:tc>
          <w:tcPr>
            <w:tcW w:w="4394" w:type="dxa"/>
            <w:tcBorders>
              <w:top w:val="single" w:sz="4" w:space="0" w:color="auto"/>
              <w:bottom w:val="single" w:sz="4" w:space="0" w:color="auto"/>
            </w:tcBorders>
          </w:tcPr>
          <w:p w14:paraId="57E4AD80" w14:textId="77777777" w:rsidR="00BA7C4A" w:rsidRPr="004158B6" w:rsidRDefault="00BA7C4A" w:rsidP="006A2675">
            <w:pPr>
              <w:spacing w:after="0" w:line="360" w:lineRule="auto"/>
              <w:jc w:val="both"/>
              <w:rPr>
                <w:rFonts w:cs="Times New Roman"/>
                <w:sz w:val="20"/>
                <w:szCs w:val="20"/>
              </w:rPr>
            </w:pPr>
          </w:p>
        </w:tc>
        <w:tc>
          <w:tcPr>
            <w:tcW w:w="936" w:type="dxa"/>
            <w:tcBorders>
              <w:top w:val="single" w:sz="4" w:space="0" w:color="auto"/>
              <w:bottom w:val="single" w:sz="4" w:space="0" w:color="auto"/>
            </w:tcBorders>
          </w:tcPr>
          <w:p w14:paraId="7AE0E681" w14:textId="77777777" w:rsidR="00BA7C4A" w:rsidRPr="004158B6" w:rsidRDefault="00BA7C4A" w:rsidP="006A2675">
            <w:pPr>
              <w:spacing w:after="0" w:line="360" w:lineRule="auto"/>
              <w:jc w:val="both"/>
              <w:rPr>
                <w:rFonts w:cs="Times New Roman"/>
                <w:sz w:val="20"/>
                <w:szCs w:val="20"/>
              </w:rPr>
            </w:pPr>
          </w:p>
        </w:tc>
      </w:tr>
      <w:tr w:rsidR="00BA7C4A" w:rsidRPr="004158B6" w14:paraId="0C06CF4C" w14:textId="77777777" w:rsidTr="00AB3592">
        <w:tc>
          <w:tcPr>
            <w:tcW w:w="3686" w:type="dxa"/>
            <w:tcBorders>
              <w:top w:val="single" w:sz="4" w:space="0" w:color="auto"/>
            </w:tcBorders>
          </w:tcPr>
          <w:p w14:paraId="62A63FB6" w14:textId="77777777" w:rsidR="00BA7C4A" w:rsidRPr="004158B6" w:rsidRDefault="00BA7C4A" w:rsidP="006A2675">
            <w:pPr>
              <w:spacing w:after="0" w:line="360" w:lineRule="auto"/>
              <w:jc w:val="both"/>
              <w:rPr>
                <w:rFonts w:cs="Times New Roman"/>
                <w:sz w:val="20"/>
                <w:szCs w:val="20"/>
              </w:rPr>
            </w:pPr>
            <w:r w:rsidRPr="004158B6">
              <w:rPr>
                <w:rFonts w:cs="Times New Roman"/>
                <w:sz w:val="20"/>
                <w:szCs w:val="20"/>
              </w:rPr>
              <w:t>Regression equation</w:t>
            </w:r>
          </w:p>
        </w:tc>
        <w:tc>
          <w:tcPr>
            <w:tcW w:w="4394" w:type="dxa"/>
            <w:tcBorders>
              <w:top w:val="single" w:sz="4" w:space="0" w:color="auto"/>
            </w:tcBorders>
          </w:tcPr>
          <w:p w14:paraId="1EE7182A" w14:textId="158B1A4F" w:rsidR="00BA7C4A" w:rsidRPr="004158B6" w:rsidRDefault="00BA7C4A" w:rsidP="006A2675">
            <w:pPr>
              <w:spacing w:after="0" w:line="360" w:lineRule="auto"/>
              <w:jc w:val="both"/>
              <w:rPr>
                <w:rFonts w:cs="Times New Roman"/>
                <w:sz w:val="20"/>
                <w:szCs w:val="20"/>
              </w:rPr>
            </w:pPr>
            <w:r w:rsidRPr="004158B6">
              <w:rPr>
                <w:rFonts w:cs="Times New Roman"/>
                <w:sz w:val="20"/>
                <w:szCs w:val="20"/>
              </w:rPr>
              <w:t>y = 349329.568 x - 272061.184</w:t>
            </w:r>
          </w:p>
        </w:tc>
        <w:tc>
          <w:tcPr>
            <w:tcW w:w="936" w:type="dxa"/>
            <w:tcBorders>
              <w:top w:val="single" w:sz="4" w:space="0" w:color="auto"/>
            </w:tcBorders>
          </w:tcPr>
          <w:p w14:paraId="2296BE14" w14:textId="77777777" w:rsidR="00BA7C4A" w:rsidRPr="004158B6" w:rsidRDefault="00BA7C4A" w:rsidP="006A2675">
            <w:pPr>
              <w:spacing w:after="0" w:line="360" w:lineRule="auto"/>
              <w:jc w:val="both"/>
              <w:rPr>
                <w:rFonts w:cs="Times New Roman"/>
                <w:sz w:val="20"/>
                <w:szCs w:val="20"/>
              </w:rPr>
            </w:pPr>
          </w:p>
        </w:tc>
      </w:tr>
      <w:tr w:rsidR="00BA7C4A" w:rsidRPr="004158B6" w14:paraId="38088DB3" w14:textId="77777777" w:rsidTr="006A2675">
        <w:tc>
          <w:tcPr>
            <w:tcW w:w="3686" w:type="dxa"/>
          </w:tcPr>
          <w:p w14:paraId="7C4B5BC4" w14:textId="77777777" w:rsidR="00BA7C4A" w:rsidRPr="004158B6" w:rsidRDefault="00BA7C4A" w:rsidP="006A2675">
            <w:pPr>
              <w:spacing w:after="0" w:line="360" w:lineRule="auto"/>
              <w:jc w:val="both"/>
              <w:rPr>
                <w:rFonts w:cs="Times New Roman"/>
                <w:sz w:val="20"/>
                <w:szCs w:val="20"/>
              </w:rPr>
            </w:pPr>
            <w:r w:rsidRPr="004158B6">
              <w:rPr>
                <w:rFonts w:cs="Times New Roman"/>
                <w:sz w:val="20"/>
                <w:szCs w:val="20"/>
              </w:rPr>
              <w:t>Correlation coefficient (r</w:t>
            </w:r>
            <w:r w:rsidRPr="004158B6">
              <w:rPr>
                <w:rFonts w:cs="Times New Roman"/>
                <w:sz w:val="20"/>
                <w:szCs w:val="20"/>
                <w:vertAlign w:val="superscript"/>
              </w:rPr>
              <w:t>2</w:t>
            </w:r>
            <w:r w:rsidRPr="004158B6">
              <w:rPr>
                <w:rFonts w:cs="Times New Roman"/>
                <w:sz w:val="20"/>
                <w:szCs w:val="20"/>
              </w:rPr>
              <w:t>)</w:t>
            </w:r>
          </w:p>
        </w:tc>
        <w:tc>
          <w:tcPr>
            <w:tcW w:w="4394" w:type="dxa"/>
          </w:tcPr>
          <w:p w14:paraId="720C6124" w14:textId="59039F3D" w:rsidR="00BA7C4A" w:rsidRPr="004158B6" w:rsidRDefault="00BA7C4A" w:rsidP="006A2675">
            <w:pPr>
              <w:spacing w:after="0" w:line="360" w:lineRule="auto"/>
              <w:jc w:val="both"/>
              <w:rPr>
                <w:rFonts w:cs="Times New Roman"/>
                <w:sz w:val="20"/>
                <w:szCs w:val="20"/>
              </w:rPr>
            </w:pPr>
            <w:r w:rsidRPr="004158B6">
              <w:rPr>
                <w:rFonts w:cs="Times New Roman"/>
                <w:sz w:val="20"/>
                <w:szCs w:val="20"/>
              </w:rPr>
              <w:t>0.996</w:t>
            </w:r>
          </w:p>
        </w:tc>
        <w:tc>
          <w:tcPr>
            <w:tcW w:w="936" w:type="dxa"/>
          </w:tcPr>
          <w:p w14:paraId="5FF7947E" w14:textId="77777777" w:rsidR="00BA7C4A" w:rsidRPr="004158B6" w:rsidRDefault="00BA7C4A" w:rsidP="006A2675">
            <w:pPr>
              <w:spacing w:after="0" w:line="360" w:lineRule="auto"/>
              <w:jc w:val="both"/>
              <w:rPr>
                <w:rFonts w:cs="Times New Roman"/>
                <w:sz w:val="20"/>
                <w:szCs w:val="20"/>
              </w:rPr>
            </w:pPr>
          </w:p>
        </w:tc>
      </w:tr>
      <w:tr w:rsidR="00BA7C4A" w:rsidRPr="004158B6" w14:paraId="22DAD23F" w14:textId="77777777" w:rsidTr="00AB3592">
        <w:tc>
          <w:tcPr>
            <w:tcW w:w="3686" w:type="dxa"/>
            <w:tcBorders>
              <w:bottom w:val="single" w:sz="4" w:space="0" w:color="auto"/>
            </w:tcBorders>
          </w:tcPr>
          <w:p w14:paraId="3B30E365" w14:textId="77777777" w:rsidR="00BA7C4A" w:rsidRPr="004158B6" w:rsidRDefault="00BA7C4A" w:rsidP="006A2675">
            <w:pPr>
              <w:spacing w:after="0" w:line="360" w:lineRule="auto"/>
              <w:jc w:val="both"/>
              <w:rPr>
                <w:rFonts w:cs="Times New Roman"/>
                <w:sz w:val="20"/>
                <w:szCs w:val="20"/>
              </w:rPr>
            </w:pPr>
            <w:r w:rsidRPr="004158B6">
              <w:rPr>
                <w:rFonts w:cs="Times New Roman"/>
                <w:sz w:val="20"/>
                <w:szCs w:val="20"/>
              </w:rPr>
              <w:t>Range</w:t>
            </w:r>
          </w:p>
        </w:tc>
        <w:tc>
          <w:tcPr>
            <w:tcW w:w="4394" w:type="dxa"/>
            <w:tcBorders>
              <w:bottom w:val="single" w:sz="4" w:space="0" w:color="auto"/>
            </w:tcBorders>
          </w:tcPr>
          <w:p w14:paraId="5D906B96" w14:textId="191D96B5" w:rsidR="00BA7C4A" w:rsidRPr="004158B6" w:rsidRDefault="00BA7C4A" w:rsidP="006A2675">
            <w:pPr>
              <w:spacing w:after="0" w:line="360" w:lineRule="auto"/>
              <w:jc w:val="both"/>
              <w:rPr>
                <w:rFonts w:cs="Times New Roman"/>
                <w:sz w:val="20"/>
                <w:szCs w:val="20"/>
              </w:rPr>
            </w:pPr>
            <w:r w:rsidRPr="004158B6">
              <w:rPr>
                <w:rFonts w:cs="Times New Roman"/>
                <w:sz w:val="20"/>
                <w:szCs w:val="20"/>
              </w:rPr>
              <w:t>2 to 30 µg/mL</w:t>
            </w:r>
          </w:p>
        </w:tc>
        <w:tc>
          <w:tcPr>
            <w:tcW w:w="936" w:type="dxa"/>
            <w:tcBorders>
              <w:bottom w:val="single" w:sz="4" w:space="0" w:color="auto"/>
            </w:tcBorders>
          </w:tcPr>
          <w:p w14:paraId="087C47CA" w14:textId="77777777" w:rsidR="00BA7C4A" w:rsidRPr="004158B6" w:rsidRDefault="00BA7C4A" w:rsidP="006A2675">
            <w:pPr>
              <w:spacing w:after="0" w:line="360" w:lineRule="auto"/>
              <w:jc w:val="both"/>
              <w:rPr>
                <w:rFonts w:cs="Times New Roman"/>
                <w:sz w:val="20"/>
                <w:szCs w:val="20"/>
              </w:rPr>
            </w:pPr>
          </w:p>
        </w:tc>
      </w:tr>
      <w:tr w:rsidR="00BA7C4A" w:rsidRPr="004158B6" w14:paraId="1BDD4028" w14:textId="77777777" w:rsidTr="00AB3592">
        <w:tc>
          <w:tcPr>
            <w:tcW w:w="3686" w:type="dxa"/>
            <w:tcBorders>
              <w:top w:val="single" w:sz="4" w:space="0" w:color="auto"/>
              <w:bottom w:val="single" w:sz="4" w:space="0" w:color="auto"/>
            </w:tcBorders>
          </w:tcPr>
          <w:p w14:paraId="3FC087C3" w14:textId="77777777" w:rsidR="00BA7C4A" w:rsidRPr="004158B6" w:rsidRDefault="00BA7C4A" w:rsidP="006A2675">
            <w:pPr>
              <w:spacing w:after="0" w:line="360" w:lineRule="auto"/>
              <w:jc w:val="both"/>
              <w:rPr>
                <w:rFonts w:cs="Times New Roman"/>
                <w:b/>
                <w:bCs/>
                <w:sz w:val="20"/>
                <w:szCs w:val="20"/>
              </w:rPr>
            </w:pPr>
            <w:r w:rsidRPr="004158B6">
              <w:rPr>
                <w:rFonts w:cs="Times New Roman"/>
                <w:b/>
                <w:bCs/>
                <w:sz w:val="20"/>
                <w:szCs w:val="20"/>
              </w:rPr>
              <w:t>Accuracy</w:t>
            </w:r>
          </w:p>
        </w:tc>
        <w:tc>
          <w:tcPr>
            <w:tcW w:w="4394" w:type="dxa"/>
            <w:tcBorders>
              <w:top w:val="single" w:sz="4" w:space="0" w:color="auto"/>
              <w:bottom w:val="single" w:sz="4" w:space="0" w:color="auto"/>
            </w:tcBorders>
          </w:tcPr>
          <w:p w14:paraId="58252B9D" w14:textId="77777777" w:rsidR="00BA7C4A" w:rsidRPr="004158B6" w:rsidRDefault="00BA7C4A" w:rsidP="006A2675">
            <w:pPr>
              <w:spacing w:after="0" w:line="360" w:lineRule="auto"/>
              <w:jc w:val="both"/>
              <w:rPr>
                <w:rFonts w:cs="Times New Roman"/>
                <w:sz w:val="20"/>
                <w:szCs w:val="20"/>
              </w:rPr>
            </w:pPr>
          </w:p>
        </w:tc>
        <w:tc>
          <w:tcPr>
            <w:tcW w:w="936" w:type="dxa"/>
            <w:tcBorders>
              <w:top w:val="single" w:sz="4" w:space="0" w:color="auto"/>
              <w:bottom w:val="single" w:sz="4" w:space="0" w:color="auto"/>
            </w:tcBorders>
          </w:tcPr>
          <w:p w14:paraId="250715D5" w14:textId="77777777" w:rsidR="00BA7C4A" w:rsidRPr="004158B6" w:rsidRDefault="00BA7C4A" w:rsidP="006A2675">
            <w:pPr>
              <w:spacing w:after="0" w:line="360" w:lineRule="auto"/>
              <w:jc w:val="both"/>
              <w:rPr>
                <w:rFonts w:cs="Times New Roman"/>
                <w:sz w:val="20"/>
                <w:szCs w:val="20"/>
              </w:rPr>
            </w:pPr>
          </w:p>
        </w:tc>
      </w:tr>
      <w:tr w:rsidR="0089768D" w:rsidRPr="004158B6" w14:paraId="7009EAF7" w14:textId="77777777" w:rsidTr="00AB3592">
        <w:tc>
          <w:tcPr>
            <w:tcW w:w="3686" w:type="dxa"/>
            <w:tcBorders>
              <w:top w:val="single" w:sz="4" w:space="0" w:color="auto"/>
            </w:tcBorders>
          </w:tcPr>
          <w:p w14:paraId="11F305B7" w14:textId="29A0E6D3" w:rsidR="0089768D" w:rsidRPr="004158B6" w:rsidRDefault="0089768D" w:rsidP="0089768D">
            <w:pPr>
              <w:spacing w:after="0" w:line="360" w:lineRule="auto"/>
              <w:jc w:val="both"/>
              <w:rPr>
                <w:rFonts w:cs="Times New Roman"/>
                <w:b/>
                <w:bCs/>
                <w:sz w:val="20"/>
                <w:szCs w:val="20"/>
              </w:rPr>
            </w:pPr>
            <w:r w:rsidRPr="004158B6">
              <w:rPr>
                <w:rFonts w:eastAsiaTheme="minorEastAsia" w:cs="Times New Roman"/>
                <w:sz w:val="20"/>
                <w:szCs w:val="20"/>
              </w:rPr>
              <w:t>50% level</w:t>
            </w:r>
          </w:p>
        </w:tc>
        <w:tc>
          <w:tcPr>
            <w:tcW w:w="4394" w:type="dxa"/>
            <w:tcBorders>
              <w:top w:val="single" w:sz="4" w:space="0" w:color="auto"/>
            </w:tcBorders>
          </w:tcPr>
          <w:p w14:paraId="332F0663" w14:textId="4E6BB1DB" w:rsidR="0089768D" w:rsidRPr="004158B6" w:rsidRDefault="0089768D" w:rsidP="0089768D">
            <w:pPr>
              <w:spacing w:after="0" w:line="360" w:lineRule="auto"/>
              <w:jc w:val="both"/>
              <w:rPr>
                <w:rFonts w:cs="Times New Roman"/>
                <w:sz w:val="20"/>
                <w:szCs w:val="20"/>
              </w:rPr>
            </w:pPr>
            <w:r w:rsidRPr="004158B6">
              <w:rPr>
                <w:sz w:val="20"/>
                <w:szCs w:val="20"/>
              </w:rPr>
              <w:t>105.986</w:t>
            </w:r>
          </w:p>
        </w:tc>
        <w:tc>
          <w:tcPr>
            <w:tcW w:w="936" w:type="dxa"/>
            <w:tcBorders>
              <w:top w:val="single" w:sz="4" w:space="0" w:color="auto"/>
            </w:tcBorders>
          </w:tcPr>
          <w:p w14:paraId="2E14D3B1" w14:textId="59855F00" w:rsidR="0089768D" w:rsidRPr="004158B6" w:rsidRDefault="0089768D" w:rsidP="0089768D">
            <w:pPr>
              <w:spacing w:after="0" w:line="360" w:lineRule="auto"/>
              <w:jc w:val="both"/>
              <w:rPr>
                <w:rFonts w:cs="Times New Roman"/>
                <w:sz w:val="20"/>
                <w:szCs w:val="20"/>
              </w:rPr>
            </w:pPr>
            <w:r w:rsidRPr="004158B6">
              <w:rPr>
                <w:sz w:val="20"/>
                <w:szCs w:val="20"/>
              </w:rPr>
              <w:t>0.425</w:t>
            </w:r>
          </w:p>
        </w:tc>
      </w:tr>
      <w:tr w:rsidR="0089768D" w:rsidRPr="004158B6" w14:paraId="18342021" w14:textId="77777777" w:rsidTr="006A2675">
        <w:tc>
          <w:tcPr>
            <w:tcW w:w="3686" w:type="dxa"/>
          </w:tcPr>
          <w:p w14:paraId="4787F260" w14:textId="1CC3F69C" w:rsidR="0089768D" w:rsidRPr="004158B6" w:rsidRDefault="0089768D" w:rsidP="0089768D">
            <w:pPr>
              <w:spacing w:after="0" w:line="360" w:lineRule="auto"/>
              <w:jc w:val="both"/>
              <w:rPr>
                <w:rFonts w:cs="Times New Roman"/>
                <w:b/>
                <w:bCs/>
                <w:sz w:val="20"/>
                <w:szCs w:val="20"/>
              </w:rPr>
            </w:pPr>
            <w:r w:rsidRPr="004158B6">
              <w:rPr>
                <w:rFonts w:eastAsiaTheme="minorEastAsia" w:cs="Times New Roman"/>
                <w:sz w:val="20"/>
                <w:szCs w:val="20"/>
              </w:rPr>
              <w:t>100% level</w:t>
            </w:r>
          </w:p>
        </w:tc>
        <w:tc>
          <w:tcPr>
            <w:tcW w:w="4394" w:type="dxa"/>
          </w:tcPr>
          <w:p w14:paraId="456A3566" w14:textId="65B1EE54" w:rsidR="0089768D" w:rsidRPr="004158B6" w:rsidRDefault="0089768D" w:rsidP="0089768D">
            <w:pPr>
              <w:spacing w:after="0" w:line="360" w:lineRule="auto"/>
              <w:jc w:val="both"/>
              <w:rPr>
                <w:rFonts w:cs="Times New Roman"/>
                <w:sz w:val="20"/>
                <w:szCs w:val="20"/>
              </w:rPr>
            </w:pPr>
            <w:r w:rsidRPr="004158B6">
              <w:rPr>
                <w:sz w:val="20"/>
                <w:szCs w:val="20"/>
              </w:rPr>
              <w:t>99.976</w:t>
            </w:r>
          </w:p>
        </w:tc>
        <w:tc>
          <w:tcPr>
            <w:tcW w:w="936" w:type="dxa"/>
          </w:tcPr>
          <w:p w14:paraId="168F72CF" w14:textId="7CAE4A52" w:rsidR="0089768D" w:rsidRPr="004158B6" w:rsidRDefault="0089768D" w:rsidP="0089768D">
            <w:pPr>
              <w:spacing w:after="0" w:line="360" w:lineRule="auto"/>
              <w:jc w:val="both"/>
              <w:rPr>
                <w:rFonts w:cs="Times New Roman"/>
                <w:sz w:val="20"/>
                <w:szCs w:val="20"/>
              </w:rPr>
            </w:pPr>
            <w:r w:rsidRPr="004158B6">
              <w:rPr>
                <w:sz w:val="20"/>
                <w:szCs w:val="20"/>
              </w:rPr>
              <w:t>0.201</w:t>
            </w:r>
          </w:p>
        </w:tc>
      </w:tr>
      <w:tr w:rsidR="0089768D" w:rsidRPr="004158B6" w14:paraId="5F9B9E8A" w14:textId="77777777" w:rsidTr="00AB3592">
        <w:tc>
          <w:tcPr>
            <w:tcW w:w="3686" w:type="dxa"/>
            <w:tcBorders>
              <w:bottom w:val="single" w:sz="4" w:space="0" w:color="auto"/>
            </w:tcBorders>
          </w:tcPr>
          <w:p w14:paraId="22C15CEB" w14:textId="24D87CDD" w:rsidR="0089768D" w:rsidRPr="004158B6" w:rsidRDefault="0089768D" w:rsidP="0089768D">
            <w:pPr>
              <w:spacing w:after="0" w:line="360" w:lineRule="auto"/>
              <w:jc w:val="both"/>
              <w:rPr>
                <w:rFonts w:cs="Times New Roman"/>
                <w:b/>
                <w:bCs/>
                <w:sz w:val="20"/>
                <w:szCs w:val="20"/>
              </w:rPr>
            </w:pPr>
            <w:r w:rsidRPr="004158B6">
              <w:rPr>
                <w:rFonts w:eastAsiaTheme="minorEastAsia" w:cs="Times New Roman"/>
                <w:sz w:val="20"/>
                <w:szCs w:val="20"/>
              </w:rPr>
              <w:t>150% level</w:t>
            </w:r>
          </w:p>
        </w:tc>
        <w:tc>
          <w:tcPr>
            <w:tcW w:w="4394" w:type="dxa"/>
            <w:tcBorders>
              <w:bottom w:val="single" w:sz="4" w:space="0" w:color="auto"/>
            </w:tcBorders>
          </w:tcPr>
          <w:p w14:paraId="6F166F6C" w14:textId="03506C7E" w:rsidR="0089768D" w:rsidRPr="004158B6" w:rsidRDefault="0089768D" w:rsidP="0089768D">
            <w:pPr>
              <w:spacing w:after="0" w:line="360" w:lineRule="auto"/>
              <w:jc w:val="both"/>
              <w:rPr>
                <w:rFonts w:cs="Times New Roman"/>
                <w:sz w:val="20"/>
                <w:szCs w:val="20"/>
              </w:rPr>
            </w:pPr>
            <w:r w:rsidRPr="004158B6">
              <w:rPr>
                <w:sz w:val="20"/>
                <w:szCs w:val="20"/>
              </w:rPr>
              <w:t>100.268</w:t>
            </w:r>
          </w:p>
        </w:tc>
        <w:tc>
          <w:tcPr>
            <w:tcW w:w="936" w:type="dxa"/>
            <w:tcBorders>
              <w:bottom w:val="single" w:sz="4" w:space="0" w:color="auto"/>
            </w:tcBorders>
          </w:tcPr>
          <w:p w14:paraId="4ABD6A16" w14:textId="7B1D07BE" w:rsidR="0089768D" w:rsidRPr="004158B6" w:rsidRDefault="0089768D" w:rsidP="0089768D">
            <w:pPr>
              <w:spacing w:after="0" w:line="360" w:lineRule="auto"/>
              <w:jc w:val="both"/>
              <w:rPr>
                <w:rFonts w:cs="Times New Roman"/>
                <w:sz w:val="20"/>
                <w:szCs w:val="20"/>
              </w:rPr>
            </w:pPr>
            <w:r w:rsidRPr="004158B6">
              <w:rPr>
                <w:sz w:val="20"/>
                <w:szCs w:val="20"/>
              </w:rPr>
              <w:t>1.241</w:t>
            </w:r>
          </w:p>
        </w:tc>
      </w:tr>
      <w:tr w:rsidR="00BA7C4A" w:rsidRPr="004158B6" w14:paraId="762994B4" w14:textId="77777777" w:rsidTr="00AB3592">
        <w:tc>
          <w:tcPr>
            <w:tcW w:w="3686" w:type="dxa"/>
            <w:tcBorders>
              <w:top w:val="single" w:sz="4" w:space="0" w:color="auto"/>
              <w:bottom w:val="single" w:sz="4" w:space="0" w:color="auto"/>
            </w:tcBorders>
          </w:tcPr>
          <w:p w14:paraId="701DF816" w14:textId="77777777" w:rsidR="00BA7C4A" w:rsidRPr="004158B6" w:rsidRDefault="00BA7C4A" w:rsidP="006A2675">
            <w:pPr>
              <w:spacing w:after="0" w:line="360" w:lineRule="auto"/>
              <w:jc w:val="both"/>
              <w:rPr>
                <w:rFonts w:cs="Times New Roman"/>
                <w:b/>
                <w:bCs/>
                <w:sz w:val="20"/>
                <w:szCs w:val="20"/>
              </w:rPr>
            </w:pPr>
            <w:r w:rsidRPr="004158B6">
              <w:rPr>
                <w:rFonts w:cs="Times New Roman"/>
                <w:b/>
                <w:bCs/>
                <w:sz w:val="20"/>
                <w:szCs w:val="20"/>
              </w:rPr>
              <w:t>Precision</w:t>
            </w:r>
          </w:p>
        </w:tc>
        <w:tc>
          <w:tcPr>
            <w:tcW w:w="4394" w:type="dxa"/>
            <w:tcBorders>
              <w:top w:val="single" w:sz="4" w:space="0" w:color="auto"/>
              <w:bottom w:val="single" w:sz="4" w:space="0" w:color="auto"/>
            </w:tcBorders>
          </w:tcPr>
          <w:p w14:paraId="48C349AB" w14:textId="77777777" w:rsidR="00BA7C4A" w:rsidRPr="004158B6" w:rsidRDefault="00BA7C4A" w:rsidP="006A2675">
            <w:pPr>
              <w:spacing w:after="0" w:line="360" w:lineRule="auto"/>
              <w:jc w:val="both"/>
              <w:rPr>
                <w:rFonts w:cs="Times New Roman"/>
                <w:sz w:val="20"/>
                <w:szCs w:val="20"/>
              </w:rPr>
            </w:pPr>
          </w:p>
        </w:tc>
        <w:tc>
          <w:tcPr>
            <w:tcW w:w="936" w:type="dxa"/>
            <w:tcBorders>
              <w:top w:val="single" w:sz="4" w:space="0" w:color="auto"/>
              <w:bottom w:val="single" w:sz="4" w:space="0" w:color="auto"/>
            </w:tcBorders>
          </w:tcPr>
          <w:p w14:paraId="06EE11B2" w14:textId="77777777" w:rsidR="00BA7C4A" w:rsidRPr="004158B6" w:rsidRDefault="00BA7C4A" w:rsidP="006A2675">
            <w:pPr>
              <w:spacing w:after="0" w:line="360" w:lineRule="auto"/>
              <w:jc w:val="both"/>
              <w:rPr>
                <w:rFonts w:cs="Times New Roman"/>
                <w:sz w:val="20"/>
                <w:szCs w:val="20"/>
              </w:rPr>
            </w:pPr>
          </w:p>
        </w:tc>
      </w:tr>
      <w:tr w:rsidR="00BA7C4A" w:rsidRPr="004158B6" w14:paraId="7245673F" w14:textId="77777777" w:rsidTr="00AB3592">
        <w:tc>
          <w:tcPr>
            <w:tcW w:w="3686" w:type="dxa"/>
            <w:tcBorders>
              <w:top w:val="single" w:sz="4" w:space="0" w:color="auto"/>
            </w:tcBorders>
          </w:tcPr>
          <w:p w14:paraId="343AC2B0" w14:textId="763DC095" w:rsidR="00BA7C4A" w:rsidRPr="004158B6" w:rsidRDefault="00BA7C4A" w:rsidP="006A2675">
            <w:pPr>
              <w:spacing w:after="0" w:line="360" w:lineRule="auto"/>
              <w:jc w:val="both"/>
              <w:rPr>
                <w:rFonts w:cs="Times New Roman"/>
                <w:sz w:val="20"/>
                <w:szCs w:val="20"/>
              </w:rPr>
            </w:pPr>
            <w:r w:rsidRPr="004158B6">
              <w:rPr>
                <w:rFonts w:cs="Times New Roman"/>
                <w:sz w:val="20"/>
                <w:szCs w:val="20"/>
              </w:rPr>
              <w:t>Repeatability (</w:t>
            </w:r>
            <w:r w:rsidR="007E1F25" w:rsidRPr="004158B6">
              <w:rPr>
                <w:rFonts w:cs="Times New Roman"/>
                <w:sz w:val="20"/>
                <w:szCs w:val="20"/>
              </w:rPr>
              <w:t xml:space="preserve">12 </w:t>
            </w:r>
            <w:r w:rsidRPr="004158B6">
              <w:rPr>
                <w:rFonts w:cs="Times New Roman"/>
                <w:sz w:val="20"/>
                <w:szCs w:val="20"/>
              </w:rPr>
              <w:t>µg/mL)</w:t>
            </w:r>
          </w:p>
        </w:tc>
        <w:tc>
          <w:tcPr>
            <w:tcW w:w="4394" w:type="dxa"/>
            <w:tcBorders>
              <w:top w:val="single" w:sz="4" w:space="0" w:color="auto"/>
            </w:tcBorders>
          </w:tcPr>
          <w:p w14:paraId="4D4BB92C" w14:textId="6E5E6D4B" w:rsidR="00BA7C4A" w:rsidRPr="004158B6" w:rsidRDefault="0089768D" w:rsidP="006A2675">
            <w:pPr>
              <w:spacing w:after="0" w:line="360" w:lineRule="auto"/>
              <w:jc w:val="both"/>
              <w:rPr>
                <w:rFonts w:cs="Times New Roman"/>
                <w:sz w:val="20"/>
                <w:szCs w:val="20"/>
              </w:rPr>
            </w:pPr>
            <w:r w:rsidRPr="004158B6">
              <w:rPr>
                <w:rFonts w:cs="Times New Roman"/>
                <w:sz w:val="20"/>
                <w:szCs w:val="20"/>
              </w:rPr>
              <w:t xml:space="preserve">3643443.167 </w:t>
            </w:r>
            <w:r w:rsidR="00BA7C4A" w:rsidRPr="004158B6">
              <w:rPr>
                <w:rFonts w:cs="Times New Roman"/>
                <w:sz w:val="20"/>
                <w:szCs w:val="20"/>
              </w:rPr>
              <w:t xml:space="preserve">± </w:t>
            </w:r>
            <w:r w:rsidRPr="004158B6">
              <w:rPr>
                <w:rFonts w:cs="Times New Roman"/>
                <w:sz w:val="20"/>
                <w:szCs w:val="20"/>
              </w:rPr>
              <w:t xml:space="preserve">4354.112 </w:t>
            </w:r>
            <w:proofErr w:type="spellStart"/>
            <w:r w:rsidR="00BA7C4A" w:rsidRPr="004158B6">
              <w:rPr>
                <w:rFonts w:cs="Times New Roman"/>
                <w:sz w:val="20"/>
                <w:szCs w:val="20"/>
              </w:rPr>
              <w:t>m.A.U</w:t>
            </w:r>
            <w:proofErr w:type="spellEnd"/>
            <w:r w:rsidR="00BA7C4A" w:rsidRPr="004158B6">
              <w:rPr>
                <w:rFonts w:cs="Times New Roman"/>
                <w:sz w:val="20"/>
                <w:szCs w:val="20"/>
              </w:rPr>
              <w:t>.</w:t>
            </w:r>
          </w:p>
        </w:tc>
        <w:tc>
          <w:tcPr>
            <w:tcW w:w="936" w:type="dxa"/>
            <w:tcBorders>
              <w:top w:val="single" w:sz="4" w:space="0" w:color="auto"/>
            </w:tcBorders>
          </w:tcPr>
          <w:p w14:paraId="6D0BA1A7" w14:textId="21B6691B" w:rsidR="00BA7C4A" w:rsidRPr="004158B6" w:rsidRDefault="0089768D" w:rsidP="006A2675">
            <w:pPr>
              <w:spacing w:after="0" w:line="360" w:lineRule="auto"/>
              <w:jc w:val="both"/>
              <w:rPr>
                <w:rFonts w:cs="Times New Roman"/>
                <w:sz w:val="20"/>
                <w:szCs w:val="20"/>
              </w:rPr>
            </w:pPr>
            <w:r w:rsidRPr="004158B6">
              <w:rPr>
                <w:rFonts w:cs="Times New Roman"/>
                <w:sz w:val="20"/>
                <w:szCs w:val="20"/>
              </w:rPr>
              <w:t>0.119</w:t>
            </w:r>
          </w:p>
        </w:tc>
      </w:tr>
      <w:tr w:rsidR="00BA7C4A" w:rsidRPr="004158B6" w14:paraId="4417EBC4" w14:textId="77777777" w:rsidTr="006A2675">
        <w:tc>
          <w:tcPr>
            <w:tcW w:w="3686" w:type="dxa"/>
          </w:tcPr>
          <w:p w14:paraId="6B96C529" w14:textId="77777777" w:rsidR="00BA7C4A" w:rsidRPr="004158B6" w:rsidRDefault="00BA7C4A" w:rsidP="006A2675">
            <w:pPr>
              <w:spacing w:after="0" w:line="360" w:lineRule="auto"/>
              <w:jc w:val="both"/>
              <w:rPr>
                <w:rFonts w:cs="Times New Roman"/>
                <w:sz w:val="20"/>
                <w:szCs w:val="20"/>
              </w:rPr>
            </w:pPr>
            <w:r w:rsidRPr="004158B6">
              <w:rPr>
                <w:rFonts w:cs="Times New Roman"/>
                <w:sz w:val="20"/>
                <w:szCs w:val="20"/>
              </w:rPr>
              <w:t>Intermediate precision</w:t>
            </w:r>
          </w:p>
        </w:tc>
        <w:tc>
          <w:tcPr>
            <w:tcW w:w="4394" w:type="dxa"/>
          </w:tcPr>
          <w:p w14:paraId="121697AE" w14:textId="77777777" w:rsidR="00BA7C4A" w:rsidRPr="004158B6" w:rsidRDefault="00BA7C4A" w:rsidP="006A2675">
            <w:pPr>
              <w:spacing w:after="0" w:line="360" w:lineRule="auto"/>
              <w:jc w:val="both"/>
              <w:rPr>
                <w:rFonts w:cs="Times New Roman"/>
                <w:sz w:val="20"/>
                <w:szCs w:val="20"/>
              </w:rPr>
            </w:pPr>
          </w:p>
        </w:tc>
        <w:tc>
          <w:tcPr>
            <w:tcW w:w="936" w:type="dxa"/>
          </w:tcPr>
          <w:p w14:paraId="07C5A357" w14:textId="77777777" w:rsidR="00BA7C4A" w:rsidRPr="004158B6" w:rsidRDefault="00BA7C4A" w:rsidP="006A2675">
            <w:pPr>
              <w:spacing w:after="0" w:line="360" w:lineRule="auto"/>
              <w:jc w:val="both"/>
              <w:rPr>
                <w:rFonts w:cs="Times New Roman"/>
                <w:sz w:val="20"/>
                <w:szCs w:val="20"/>
              </w:rPr>
            </w:pPr>
          </w:p>
        </w:tc>
      </w:tr>
      <w:tr w:rsidR="00BA7C4A" w:rsidRPr="004158B6" w14:paraId="0079A4E3" w14:textId="77777777" w:rsidTr="006A2675">
        <w:tc>
          <w:tcPr>
            <w:tcW w:w="3686" w:type="dxa"/>
          </w:tcPr>
          <w:p w14:paraId="64BC89A7" w14:textId="77777777" w:rsidR="00BA7C4A" w:rsidRPr="004158B6" w:rsidRDefault="00BA7C4A" w:rsidP="006A2675">
            <w:pPr>
              <w:pStyle w:val="ListParagraph"/>
              <w:numPr>
                <w:ilvl w:val="0"/>
                <w:numId w:val="7"/>
              </w:numPr>
              <w:spacing w:after="0" w:line="360" w:lineRule="auto"/>
              <w:jc w:val="both"/>
              <w:rPr>
                <w:rFonts w:ascii="Times New Roman" w:hAnsi="Times New Roman" w:cs="Times New Roman"/>
                <w:sz w:val="20"/>
                <w:szCs w:val="20"/>
              </w:rPr>
            </w:pPr>
            <w:r w:rsidRPr="004158B6">
              <w:rPr>
                <w:rFonts w:ascii="Times New Roman" w:hAnsi="Times New Roman" w:cs="Times New Roman"/>
                <w:sz w:val="20"/>
                <w:szCs w:val="20"/>
              </w:rPr>
              <w:t>Intra-day</w:t>
            </w:r>
          </w:p>
        </w:tc>
        <w:tc>
          <w:tcPr>
            <w:tcW w:w="4394" w:type="dxa"/>
          </w:tcPr>
          <w:p w14:paraId="2FF9C880" w14:textId="77777777" w:rsidR="00BA7C4A" w:rsidRPr="004158B6" w:rsidRDefault="00BA7C4A" w:rsidP="006A2675">
            <w:pPr>
              <w:spacing w:after="0" w:line="360" w:lineRule="auto"/>
              <w:jc w:val="both"/>
              <w:rPr>
                <w:rFonts w:cs="Times New Roman"/>
                <w:sz w:val="20"/>
                <w:szCs w:val="20"/>
              </w:rPr>
            </w:pPr>
          </w:p>
        </w:tc>
        <w:tc>
          <w:tcPr>
            <w:tcW w:w="936" w:type="dxa"/>
          </w:tcPr>
          <w:p w14:paraId="1C8DA181" w14:textId="77777777" w:rsidR="00BA7C4A" w:rsidRPr="004158B6" w:rsidRDefault="00BA7C4A" w:rsidP="006A2675">
            <w:pPr>
              <w:spacing w:after="0" w:line="360" w:lineRule="auto"/>
              <w:jc w:val="both"/>
              <w:rPr>
                <w:rFonts w:cs="Times New Roman"/>
                <w:sz w:val="20"/>
                <w:szCs w:val="20"/>
              </w:rPr>
            </w:pPr>
          </w:p>
        </w:tc>
      </w:tr>
      <w:tr w:rsidR="009465F5" w:rsidRPr="004158B6" w14:paraId="4ECA266F" w14:textId="77777777" w:rsidTr="006A2675">
        <w:tc>
          <w:tcPr>
            <w:tcW w:w="3686" w:type="dxa"/>
          </w:tcPr>
          <w:p w14:paraId="55B755D5" w14:textId="20DB497C" w:rsidR="009465F5" w:rsidRPr="004158B6" w:rsidRDefault="009465F5" w:rsidP="009465F5">
            <w:pPr>
              <w:pStyle w:val="ListParagraph"/>
              <w:spacing w:after="0" w:line="360" w:lineRule="auto"/>
              <w:jc w:val="both"/>
              <w:rPr>
                <w:rFonts w:ascii="Times New Roman" w:hAnsi="Times New Roman" w:cs="Times New Roman"/>
                <w:sz w:val="20"/>
                <w:szCs w:val="20"/>
              </w:rPr>
            </w:pPr>
            <w:r w:rsidRPr="004158B6">
              <w:rPr>
                <w:rFonts w:ascii="Times New Roman" w:hAnsi="Times New Roman" w:cs="Times New Roman"/>
                <w:sz w:val="20"/>
                <w:szCs w:val="20"/>
              </w:rPr>
              <w:t>6 µg/mL</w:t>
            </w:r>
          </w:p>
        </w:tc>
        <w:tc>
          <w:tcPr>
            <w:tcW w:w="4394" w:type="dxa"/>
          </w:tcPr>
          <w:p w14:paraId="75649D26" w14:textId="6200B629" w:rsidR="009465F5" w:rsidRPr="004158B6" w:rsidRDefault="009465F5" w:rsidP="009465F5">
            <w:pPr>
              <w:spacing w:after="0" w:line="360" w:lineRule="auto"/>
              <w:jc w:val="both"/>
              <w:rPr>
                <w:rFonts w:cs="Times New Roman"/>
                <w:sz w:val="20"/>
                <w:szCs w:val="20"/>
              </w:rPr>
            </w:pPr>
            <w:r w:rsidRPr="004158B6">
              <w:rPr>
                <w:sz w:val="20"/>
                <w:szCs w:val="20"/>
              </w:rPr>
              <w:t xml:space="preserve">1880619 ± 1216.598 </w:t>
            </w:r>
            <w:proofErr w:type="spellStart"/>
            <w:r w:rsidRPr="004158B6">
              <w:rPr>
                <w:rFonts w:cs="Times New Roman"/>
                <w:sz w:val="20"/>
                <w:szCs w:val="20"/>
              </w:rPr>
              <w:t>m.A.U</w:t>
            </w:r>
            <w:proofErr w:type="spellEnd"/>
            <w:r w:rsidRPr="004158B6">
              <w:rPr>
                <w:rFonts w:cs="Times New Roman"/>
                <w:sz w:val="20"/>
                <w:szCs w:val="20"/>
              </w:rPr>
              <w:t>.</w:t>
            </w:r>
          </w:p>
        </w:tc>
        <w:tc>
          <w:tcPr>
            <w:tcW w:w="936" w:type="dxa"/>
          </w:tcPr>
          <w:p w14:paraId="2FEDBF21" w14:textId="2D2FEA56" w:rsidR="009465F5" w:rsidRPr="004158B6" w:rsidRDefault="009465F5" w:rsidP="009465F5">
            <w:pPr>
              <w:spacing w:after="0" w:line="360" w:lineRule="auto"/>
              <w:jc w:val="both"/>
              <w:rPr>
                <w:rFonts w:cs="Times New Roman"/>
                <w:sz w:val="20"/>
                <w:szCs w:val="20"/>
              </w:rPr>
            </w:pPr>
            <w:r w:rsidRPr="004158B6">
              <w:rPr>
                <w:sz w:val="20"/>
                <w:szCs w:val="20"/>
              </w:rPr>
              <w:t>0.064</w:t>
            </w:r>
          </w:p>
        </w:tc>
      </w:tr>
      <w:tr w:rsidR="009465F5" w:rsidRPr="004158B6" w14:paraId="0A5D9C74" w14:textId="77777777" w:rsidTr="006A2675">
        <w:tc>
          <w:tcPr>
            <w:tcW w:w="3686" w:type="dxa"/>
          </w:tcPr>
          <w:p w14:paraId="3C315B2C" w14:textId="29C13753" w:rsidR="009465F5" w:rsidRPr="004158B6" w:rsidRDefault="009465F5" w:rsidP="009465F5">
            <w:pPr>
              <w:pStyle w:val="ListParagraph"/>
              <w:spacing w:after="0" w:line="360" w:lineRule="auto"/>
              <w:jc w:val="both"/>
              <w:rPr>
                <w:rFonts w:ascii="Times New Roman" w:hAnsi="Times New Roman" w:cs="Times New Roman"/>
                <w:sz w:val="20"/>
                <w:szCs w:val="20"/>
              </w:rPr>
            </w:pPr>
            <w:r w:rsidRPr="004158B6">
              <w:rPr>
                <w:rFonts w:ascii="Times New Roman" w:hAnsi="Times New Roman" w:cs="Times New Roman"/>
                <w:sz w:val="20"/>
                <w:szCs w:val="20"/>
              </w:rPr>
              <w:t>12 µg/mL</w:t>
            </w:r>
          </w:p>
        </w:tc>
        <w:tc>
          <w:tcPr>
            <w:tcW w:w="4394" w:type="dxa"/>
          </w:tcPr>
          <w:p w14:paraId="4C838192" w14:textId="0881A983" w:rsidR="009465F5" w:rsidRPr="004158B6" w:rsidRDefault="009465F5" w:rsidP="009465F5">
            <w:pPr>
              <w:spacing w:after="0" w:line="360" w:lineRule="auto"/>
              <w:jc w:val="both"/>
              <w:rPr>
                <w:rFonts w:cs="Times New Roman"/>
                <w:sz w:val="20"/>
                <w:szCs w:val="20"/>
              </w:rPr>
            </w:pPr>
            <w:r w:rsidRPr="004158B6">
              <w:rPr>
                <w:sz w:val="20"/>
                <w:szCs w:val="20"/>
              </w:rPr>
              <w:t xml:space="preserve">3687662.667 ± 32458.115 </w:t>
            </w:r>
            <w:proofErr w:type="spellStart"/>
            <w:r w:rsidRPr="004158B6">
              <w:rPr>
                <w:rFonts w:cs="Times New Roman"/>
                <w:sz w:val="20"/>
                <w:szCs w:val="20"/>
              </w:rPr>
              <w:t>m.A.U</w:t>
            </w:r>
            <w:proofErr w:type="spellEnd"/>
            <w:r w:rsidRPr="004158B6">
              <w:rPr>
                <w:rFonts w:cs="Times New Roman"/>
                <w:sz w:val="20"/>
                <w:szCs w:val="20"/>
              </w:rPr>
              <w:t>.</w:t>
            </w:r>
          </w:p>
        </w:tc>
        <w:tc>
          <w:tcPr>
            <w:tcW w:w="936" w:type="dxa"/>
          </w:tcPr>
          <w:p w14:paraId="6C0EAF07" w14:textId="353D2149" w:rsidR="009465F5" w:rsidRPr="004158B6" w:rsidRDefault="009465F5" w:rsidP="009465F5">
            <w:pPr>
              <w:spacing w:after="0" w:line="360" w:lineRule="auto"/>
              <w:jc w:val="both"/>
              <w:rPr>
                <w:rFonts w:cs="Times New Roman"/>
                <w:sz w:val="20"/>
                <w:szCs w:val="20"/>
              </w:rPr>
            </w:pPr>
            <w:r w:rsidRPr="004158B6">
              <w:rPr>
                <w:sz w:val="20"/>
                <w:szCs w:val="20"/>
              </w:rPr>
              <w:t>0.88</w:t>
            </w:r>
          </w:p>
        </w:tc>
      </w:tr>
      <w:tr w:rsidR="009465F5" w:rsidRPr="004158B6" w14:paraId="6110DE99" w14:textId="77777777" w:rsidTr="006A2675">
        <w:tc>
          <w:tcPr>
            <w:tcW w:w="3686" w:type="dxa"/>
          </w:tcPr>
          <w:p w14:paraId="4447B9D3" w14:textId="74742D9C" w:rsidR="009465F5" w:rsidRPr="004158B6" w:rsidRDefault="009465F5" w:rsidP="009465F5">
            <w:pPr>
              <w:pStyle w:val="ListParagraph"/>
              <w:spacing w:after="0" w:line="360" w:lineRule="auto"/>
              <w:jc w:val="both"/>
              <w:rPr>
                <w:rFonts w:ascii="Times New Roman" w:hAnsi="Times New Roman" w:cs="Times New Roman"/>
                <w:sz w:val="20"/>
                <w:szCs w:val="20"/>
              </w:rPr>
            </w:pPr>
            <w:r w:rsidRPr="004158B6">
              <w:rPr>
                <w:rFonts w:ascii="Times New Roman" w:hAnsi="Times New Roman" w:cs="Times New Roman"/>
                <w:sz w:val="20"/>
                <w:szCs w:val="20"/>
              </w:rPr>
              <w:t>18 µg/mL</w:t>
            </w:r>
          </w:p>
        </w:tc>
        <w:tc>
          <w:tcPr>
            <w:tcW w:w="4394" w:type="dxa"/>
          </w:tcPr>
          <w:p w14:paraId="0EB0A986" w14:textId="41244E2B" w:rsidR="009465F5" w:rsidRPr="004158B6" w:rsidRDefault="009465F5" w:rsidP="009465F5">
            <w:pPr>
              <w:spacing w:after="0" w:line="360" w:lineRule="auto"/>
              <w:jc w:val="both"/>
              <w:rPr>
                <w:rFonts w:cs="Times New Roman"/>
                <w:sz w:val="20"/>
                <w:szCs w:val="20"/>
              </w:rPr>
            </w:pPr>
            <w:r w:rsidRPr="004158B6">
              <w:rPr>
                <w:sz w:val="20"/>
                <w:szCs w:val="20"/>
              </w:rPr>
              <w:t xml:space="preserve">5872113.333 ± 22782.816 </w:t>
            </w:r>
            <w:proofErr w:type="spellStart"/>
            <w:r w:rsidRPr="004158B6">
              <w:rPr>
                <w:rFonts w:cs="Times New Roman"/>
                <w:sz w:val="20"/>
                <w:szCs w:val="20"/>
              </w:rPr>
              <w:t>m.A.U</w:t>
            </w:r>
            <w:proofErr w:type="spellEnd"/>
            <w:r w:rsidRPr="004158B6">
              <w:rPr>
                <w:rFonts w:cs="Times New Roman"/>
                <w:sz w:val="20"/>
                <w:szCs w:val="20"/>
              </w:rPr>
              <w:t>.</w:t>
            </w:r>
          </w:p>
        </w:tc>
        <w:tc>
          <w:tcPr>
            <w:tcW w:w="936" w:type="dxa"/>
          </w:tcPr>
          <w:p w14:paraId="2A64334D" w14:textId="06E07411" w:rsidR="009465F5" w:rsidRPr="004158B6" w:rsidRDefault="009465F5" w:rsidP="009465F5">
            <w:pPr>
              <w:spacing w:after="0" w:line="360" w:lineRule="auto"/>
              <w:jc w:val="both"/>
              <w:rPr>
                <w:rFonts w:cs="Times New Roman"/>
                <w:sz w:val="20"/>
                <w:szCs w:val="20"/>
              </w:rPr>
            </w:pPr>
            <w:r w:rsidRPr="004158B6">
              <w:rPr>
                <w:sz w:val="20"/>
                <w:szCs w:val="20"/>
              </w:rPr>
              <w:t>0.387</w:t>
            </w:r>
          </w:p>
        </w:tc>
      </w:tr>
      <w:tr w:rsidR="00BA7C4A" w:rsidRPr="004158B6" w14:paraId="3734915D" w14:textId="77777777" w:rsidTr="006A2675">
        <w:tc>
          <w:tcPr>
            <w:tcW w:w="3686" w:type="dxa"/>
          </w:tcPr>
          <w:p w14:paraId="5F387450" w14:textId="77777777" w:rsidR="00BA7C4A" w:rsidRPr="004158B6" w:rsidRDefault="00BA7C4A" w:rsidP="006A2675">
            <w:pPr>
              <w:pStyle w:val="ListParagraph"/>
              <w:numPr>
                <w:ilvl w:val="0"/>
                <w:numId w:val="7"/>
              </w:numPr>
              <w:spacing w:after="0" w:line="360" w:lineRule="auto"/>
              <w:jc w:val="both"/>
              <w:rPr>
                <w:rFonts w:ascii="Times New Roman" w:hAnsi="Times New Roman" w:cs="Times New Roman"/>
                <w:sz w:val="20"/>
                <w:szCs w:val="20"/>
              </w:rPr>
            </w:pPr>
            <w:r w:rsidRPr="004158B6">
              <w:rPr>
                <w:rFonts w:ascii="Times New Roman" w:hAnsi="Times New Roman" w:cs="Times New Roman"/>
                <w:sz w:val="20"/>
                <w:szCs w:val="20"/>
              </w:rPr>
              <w:t>Inter-day</w:t>
            </w:r>
          </w:p>
        </w:tc>
        <w:tc>
          <w:tcPr>
            <w:tcW w:w="4394" w:type="dxa"/>
          </w:tcPr>
          <w:p w14:paraId="13D30E03" w14:textId="77777777" w:rsidR="00BA7C4A" w:rsidRPr="004158B6" w:rsidRDefault="00BA7C4A" w:rsidP="006A2675">
            <w:pPr>
              <w:spacing w:after="0" w:line="360" w:lineRule="auto"/>
              <w:jc w:val="both"/>
              <w:rPr>
                <w:rFonts w:cs="Times New Roman"/>
                <w:sz w:val="20"/>
                <w:szCs w:val="20"/>
              </w:rPr>
            </w:pPr>
          </w:p>
        </w:tc>
        <w:tc>
          <w:tcPr>
            <w:tcW w:w="936" w:type="dxa"/>
          </w:tcPr>
          <w:p w14:paraId="22CD409D" w14:textId="77777777" w:rsidR="00BA7C4A" w:rsidRPr="004158B6" w:rsidRDefault="00BA7C4A" w:rsidP="006A2675">
            <w:pPr>
              <w:spacing w:after="0" w:line="360" w:lineRule="auto"/>
              <w:jc w:val="both"/>
              <w:rPr>
                <w:rFonts w:cs="Times New Roman"/>
                <w:sz w:val="20"/>
                <w:szCs w:val="20"/>
              </w:rPr>
            </w:pPr>
          </w:p>
        </w:tc>
      </w:tr>
      <w:tr w:rsidR="009465F5" w:rsidRPr="004158B6" w14:paraId="0EFD5FEF" w14:textId="77777777" w:rsidTr="006A2675">
        <w:tc>
          <w:tcPr>
            <w:tcW w:w="3686" w:type="dxa"/>
          </w:tcPr>
          <w:p w14:paraId="76B97DD0" w14:textId="5260EFCF" w:rsidR="009465F5" w:rsidRPr="004158B6" w:rsidRDefault="009465F5" w:rsidP="009465F5">
            <w:pPr>
              <w:spacing w:after="0" w:line="360" w:lineRule="auto"/>
              <w:rPr>
                <w:rFonts w:cs="Times New Roman"/>
                <w:b/>
                <w:bCs/>
                <w:sz w:val="20"/>
                <w:szCs w:val="20"/>
              </w:rPr>
            </w:pPr>
            <w:r w:rsidRPr="004158B6">
              <w:rPr>
                <w:rFonts w:cs="Times New Roman"/>
                <w:sz w:val="20"/>
                <w:szCs w:val="20"/>
              </w:rPr>
              <w:t>6 µg/mL</w:t>
            </w:r>
          </w:p>
        </w:tc>
        <w:tc>
          <w:tcPr>
            <w:tcW w:w="4394" w:type="dxa"/>
          </w:tcPr>
          <w:p w14:paraId="451C9D62" w14:textId="2F319D24" w:rsidR="009465F5" w:rsidRPr="004158B6" w:rsidRDefault="009465F5" w:rsidP="009465F5">
            <w:pPr>
              <w:spacing w:after="0" w:line="360" w:lineRule="auto"/>
              <w:jc w:val="both"/>
              <w:rPr>
                <w:rFonts w:cs="Times New Roman"/>
                <w:sz w:val="20"/>
                <w:szCs w:val="20"/>
              </w:rPr>
            </w:pPr>
            <w:r w:rsidRPr="004158B6">
              <w:rPr>
                <w:sz w:val="20"/>
                <w:szCs w:val="20"/>
              </w:rPr>
              <w:t xml:space="preserve">1850762.667 ± 13350.252 </w:t>
            </w:r>
            <w:proofErr w:type="spellStart"/>
            <w:r w:rsidRPr="004158B6">
              <w:rPr>
                <w:rFonts w:cs="Times New Roman"/>
                <w:sz w:val="20"/>
                <w:szCs w:val="20"/>
              </w:rPr>
              <w:t>m.A.U</w:t>
            </w:r>
            <w:proofErr w:type="spellEnd"/>
            <w:r w:rsidRPr="004158B6">
              <w:rPr>
                <w:rFonts w:cs="Times New Roman"/>
                <w:sz w:val="20"/>
                <w:szCs w:val="20"/>
              </w:rPr>
              <w:t>.</w:t>
            </w:r>
          </w:p>
        </w:tc>
        <w:tc>
          <w:tcPr>
            <w:tcW w:w="936" w:type="dxa"/>
          </w:tcPr>
          <w:p w14:paraId="75CE8626" w14:textId="484564FC" w:rsidR="009465F5" w:rsidRPr="004158B6" w:rsidRDefault="009465F5" w:rsidP="009465F5">
            <w:pPr>
              <w:spacing w:after="0" w:line="360" w:lineRule="auto"/>
              <w:jc w:val="both"/>
              <w:rPr>
                <w:rFonts w:cs="Times New Roman"/>
                <w:sz w:val="20"/>
                <w:szCs w:val="20"/>
              </w:rPr>
            </w:pPr>
            <w:r w:rsidRPr="004158B6">
              <w:rPr>
                <w:sz w:val="20"/>
                <w:szCs w:val="20"/>
              </w:rPr>
              <w:t>0.721</w:t>
            </w:r>
          </w:p>
        </w:tc>
      </w:tr>
      <w:tr w:rsidR="009465F5" w:rsidRPr="004158B6" w14:paraId="0008475F" w14:textId="77777777" w:rsidTr="006A2675">
        <w:tc>
          <w:tcPr>
            <w:tcW w:w="3686" w:type="dxa"/>
          </w:tcPr>
          <w:p w14:paraId="29561EAE" w14:textId="0D703241" w:rsidR="009465F5" w:rsidRPr="004158B6" w:rsidRDefault="009465F5" w:rsidP="009465F5">
            <w:pPr>
              <w:spacing w:after="0" w:line="360" w:lineRule="auto"/>
              <w:rPr>
                <w:rFonts w:cs="Times New Roman"/>
                <w:b/>
                <w:bCs/>
                <w:sz w:val="20"/>
                <w:szCs w:val="20"/>
              </w:rPr>
            </w:pPr>
            <w:r w:rsidRPr="004158B6">
              <w:rPr>
                <w:rFonts w:cs="Times New Roman"/>
                <w:sz w:val="20"/>
                <w:szCs w:val="20"/>
              </w:rPr>
              <w:t>12 µg/mL</w:t>
            </w:r>
          </w:p>
        </w:tc>
        <w:tc>
          <w:tcPr>
            <w:tcW w:w="4394" w:type="dxa"/>
          </w:tcPr>
          <w:p w14:paraId="67E3BE4B" w14:textId="762A07D4" w:rsidR="009465F5" w:rsidRPr="004158B6" w:rsidRDefault="009465F5" w:rsidP="009465F5">
            <w:pPr>
              <w:spacing w:after="0" w:line="360" w:lineRule="auto"/>
              <w:jc w:val="both"/>
              <w:rPr>
                <w:rFonts w:cs="Times New Roman"/>
                <w:sz w:val="20"/>
                <w:szCs w:val="20"/>
              </w:rPr>
            </w:pPr>
            <w:r w:rsidRPr="004158B6">
              <w:rPr>
                <w:sz w:val="20"/>
                <w:szCs w:val="20"/>
              </w:rPr>
              <w:t xml:space="preserve">3639347.333 ± 37043.657 </w:t>
            </w:r>
            <w:proofErr w:type="spellStart"/>
            <w:r w:rsidRPr="004158B6">
              <w:rPr>
                <w:rFonts w:cs="Times New Roman"/>
                <w:sz w:val="20"/>
                <w:szCs w:val="20"/>
              </w:rPr>
              <w:t>m.A.U</w:t>
            </w:r>
            <w:proofErr w:type="spellEnd"/>
            <w:r w:rsidRPr="004158B6">
              <w:rPr>
                <w:rFonts w:cs="Times New Roman"/>
                <w:sz w:val="20"/>
                <w:szCs w:val="20"/>
              </w:rPr>
              <w:t>.</w:t>
            </w:r>
          </w:p>
        </w:tc>
        <w:tc>
          <w:tcPr>
            <w:tcW w:w="936" w:type="dxa"/>
          </w:tcPr>
          <w:p w14:paraId="27082F38" w14:textId="166F6561" w:rsidR="009465F5" w:rsidRPr="004158B6" w:rsidRDefault="009465F5" w:rsidP="009465F5">
            <w:pPr>
              <w:spacing w:after="0" w:line="360" w:lineRule="auto"/>
              <w:jc w:val="both"/>
              <w:rPr>
                <w:rFonts w:cs="Times New Roman"/>
                <w:sz w:val="20"/>
                <w:szCs w:val="20"/>
              </w:rPr>
            </w:pPr>
            <w:r w:rsidRPr="004158B6">
              <w:rPr>
                <w:sz w:val="20"/>
                <w:szCs w:val="20"/>
              </w:rPr>
              <w:t>1.017</w:t>
            </w:r>
          </w:p>
        </w:tc>
      </w:tr>
      <w:tr w:rsidR="009465F5" w:rsidRPr="004158B6" w14:paraId="42E57231" w14:textId="77777777" w:rsidTr="006A2675">
        <w:tc>
          <w:tcPr>
            <w:tcW w:w="3686" w:type="dxa"/>
          </w:tcPr>
          <w:p w14:paraId="58A6BAB0" w14:textId="79B073FC" w:rsidR="009465F5" w:rsidRPr="004158B6" w:rsidRDefault="009465F5" w:rsidP="009465F5">
            <w:pPr>
              <w:spacing w:after="0" w:line="360" w:lineRule="auto"/>
              <w:rPr>
                <w:rFonts w:cs="Times New Roman"/>
                <w:b/>
                <w:bCs/>
                <w:sz w:val="20"/>
                <w:szCs w:val="20"/>
              </w:rPr>
            </w:pPr>
            <w:r w:rsidRPr="004158B6">
              <w:rPr>
                <w:rFonts w:cs="Times New Roman"/>
                <w:sz w:val="20"/>
                <w:szCs w:val="20"/>
              </w:rPr>
              <w:t>18 µg/mL</w:t>
            </w:r>
          </w:p>
        </w:tc>
        <w:tc>
          <w:tcPr>
            <w:tcW w:w="4394" w:type="dxa"/>
          </w:tcPr>
          <w:p w14:paraId="0F54CE1B" w14:textId="23714C2B" w:rsidR="009465F5" w:rsidRPr="004158B6" w:rsidRDefault="009465F5" w:rsidP="009465F5">
            <w:pPr>
              <w:spacing w:after="0" w:line="360" w:lineRule="auto"/>
              <w:jc w:val="both"/>
              <w:rPr>
                <w:rFonts w:cs="Times New Roman"/>
                <w:sz w:val="20"/>
                <w:szCs w:val="20"/>
              </w:rPr>
            </w:pPr>
            <w:r w:rsidRPr="004158B6">
              <w:rPr>
                <w:sz w:val="20"/>
                <w:szCs w:val="20"/>
              </w:rPr>
              <w:t xml:space="preserve">5845683.333 ± 9105.994 </w:t>
            </w:r>
            <w:proofErr w:type="spellStart"/>
            <w:r w:rsidRPr="004158B6">
              <w:rPr>
                <w:rFonts w:cs="Times New Roman"/>
                <w:sz w:val="20"/>
                <w:szCs w:val="20"/>
              </w:rPr>
              <w:t>m.A.U</w:t>
            </w:r>
            <w:proofErr w:type="spellEnd"/>
            <w:r w:rsidRPr="004158B6">
              <w:rPr>
                <w:rFonts w:cs="Times New Roman"/>
                <w:sz w:val="20"/>
                <w:szCs w:val="20"/>
              </w:rPr>
              <w:t>.</w:t>
            </w:r>
          </w:p>
        </w:tc>
        <w:tc>
          <w:tcPr>
            <w:tcW w:w="936" w:type="dxa"/>
          </w:tcPr>
          <w:p w14:paraId="43738C98" w14:textId="36C84276" w:rsidR="009465F5" w:rsidRPr="004158B6" w:rsidRDefault="009465F5" w:rsidP="009465F5">
            <w:pPr>
              <w:spacing w:after="0" w:line="360" w:lineRule="auto"/>
              <w:jc w:val="both"/>
              <w:rPr>
                <w:rFonts w:cs="Times New Roman"/>
                <w:sz w:val="20"/>
                <w:szCs w:val="20"/>
              </w:rPr>
            </w:pPr>
            <w:r w:rsidRPr="004158B6">
              <w:rPr>
                <w:sz w:val="20"/>
                <w:szCs w:val="20"/>
              </w:rPr>
              <w:t>1.155</w:t>
            </w:r>
          </w:p>
        </w:tc>
      </w:tr>
      <w:tr w:rsidR="00941695" w:rsidRPr="004158B6" w14:paraId="31B7DC64" w14:textId="77777777" w:rsidTr="006A2675">
        <w:tc>
          <w:tcPr>
            <w:tcW w:w="3686" w:type="dxa"/>
          </w:tcPr>
          <w:p w14:paraId="12F9CD35" w14:textId="5B1EF3F3" w:rsidR="00941695" w:rsidRPr="004158B6" w:rsidRDefault="00941695" w:rsidP="009465F5">
            <w:pPr>
              <w:spacing w:after="0" w:line="360" w:lineRule="auto"/>
              <w:rPr>
                <w:rFonts w:cs="Times New Roman"/>
                <w:sz w:val="20"/>
                <w:szCs w:val="20"/>
              </w:rPr>
            </w:pPr>
            <w:r w:rsidRPr="004158B6">
              <w:rPr>
                <w:rFonts w:cs="Times New Roman"/>
                <w:sz w:val="20"/>
                <w:szCs w:val="20"/>
              </w:rPr>
              <w:t>LOD</w:t>
            </w:r>
          </w:p>
        </w:tc>
        <w:tc>
          <w:tcPr>
            <w:tcW w:w="4394" w:type="dxa"/>
          </w:tcPr>
          <w:p w14:paraId="14422839" w14:textId="4CA316AD" w:rsidR="00941695" w:rsidRPr="004158B6" w:rsidRDefault="00941695" w:rsidP="009465F5">
            <w:pPr>
              <w:spacing w:after="0" w:line="360" w:lineRule="auto"/>
              <w:jc w:val="both"/>
              <w:rPr>
                <w:sz w:val="20"/>
                <w:szCs w:val="20"/>
              </w:rPr>
            </w:pPr>
            <w:r w:rsidRPr="004158B6">
              <w:rPr>
                <w:sz w:val="20"/>
                <w:szCs w:val="20"/>
              </w:rPr>
              <w:t xml:space="preserve">0.27 </w:t>
            </w:r>
            <w:proofErr w:type="spellStart"/>
            <w:r w:rsidRPr="004158B6">
              <w:rPr>
                <w:sz w:val="20"/>
                <w:szCs w:val="20"/>
              </w:rPr>
              <w:t>μg</w:t>
            </w:r>
            <w:proofErr w:type="spellEnd"/>
            <w:r w:rsidRPr="004158B6">
              <w:rPr>
                <w:sz w:val="20"/>
                <w:szCs w:val="20"/>
              </w:rPr>
              <w:t>/mL</w:t>
            </w:r>
          </w:p>
        </w:tc>
        <w:tc>
          <w:tcPr>
            <w:tcW w:w="936" w:type="dxa"/>
          </w:tcPr>
          <w:p w14:paraId="490DCE80" w14:textId="77777777" w:rsidR="00941695" w:rsidRPr="004158B6" w:rsidRDefault="00941695" w:rsidP="009465F5">
            <w:pPr>
              <w:spacing w:after="0" w:line="360" w:lineRule="auto"/>
              <w:jc w:val="both"/>
              <w:rPr>
                <w:sz w:val="20"/>
                <w:szCs w:val="20"/>
              </w:rPr>
            </w:pPr>
          </w:p>
        </w:tc>
      </w:tr>
      <w:tr w:rsidR="00941695" w:rsidRPr="004158B6" w14:paraId="03873E14" w14:textId="77777777" w:rsidTr="00AB3592">
        <w:tc>
          <w:tcPr>
            <w:tcW w:w="3686" w:type="dxa"/>
            <w:tcBorders>
              <w:bottom w:val="single" w:sz="4" w:space="0" w:color="auto"/>
            </w:tcBorders>
          </w:tcPr>
          <w:p w14:paraId="23F2D501" w14:textId="0810BB5C" w:rsidR="00941695" w:rsidRPr="004158B6" w:rsidRDefault="00941695" w:rsidP="009465F5">
            <w:pPr>
              <w:spacing w:after="0" w:line="360" w:lineRule="auto"/>
              <w:rPr>
                <w:rFonts w:cs="Times New Roman"/>
                <w:sz w:val="20"/>
                <w:szCs w:val="20"/>
              </w:rPr>
            </w:pPr>
            <w:r w:rsidRPr="004158B6">
              <w:rPr>
                <w:rFonts w:cs="Times New Roman"/>
                <w:sz w:val="20"/>
                <w:szCs w:val="20"/>
              </w:rPr>
              <w:t>LOQ</w:t>
            </w:r>
          </w:p>
        </w:tc>
        <w:tc>
          <w:tcPr>
            <w:tcW w:w="4394" w:type="dxa"/>
            <w:tcBorders>
              <w:bottom w:val="single" w:sz="4" w:space="0" w:color="auto"/>
            </w:tcBorders>
          </w:tcPr>
          <w:p w14:paraId="35E25969" w14:textId="138D6458" w:rsidR="00941695" w:rsidRPr="004158B6" w:rsidRDefault="00941695" w:rsidP="009465F5">
            <w:pPr>
              <w:spacing w:after="0" w:line="360" w:lineRule="auto"/>
              <w:jc w:val="both"/>
              <w:rPr>
                <w:sz w:val="20"/>
                <w:szCs w:val="20"/>
              </w:rPr>
            </w:pPr>
            <w:r w:rsidRPr="004158B6">
              <w:rPr>
                <w:sz w:val="20"/>
                <w:szCs w:val="20"/>
              </w:rPr>
              <w:t xml:space="preserve">0.819 </w:t>
            </w:r>
            <w:proofErr w:type="spellStart"/>
            <w:r w:rsidRPr="004158B6">
              <w:rPr>
                <w:sz w:val="20"/>
                <w:szCs w:val="20"/>
              </w:rPr>
              <w:t>μg</w:t>
            </w:r>
            <w:proofErr w:type="spellEnd"/>
            <w:r w:rsidRPr="004158B6">
              <w:rPr>
                <w:sz w:val="20"/>
                <w:szCs w:val="20"/>
              </w:rPr>
              <w:t>/mL</w:t>
            </w:r>
          </w:p>
        </w:tc>
        <w:tc>
          <w:tcPr>
            <w:tcW w:w="936" w:type="dxa"/>
            <w:tcBorders>
              <w:bottom w:val="single" w:sz="4" w:space="0" w:color="auto"/>
            </w:tcBorders>
          </w:tcPr>
          <w:p w14:paraId="478CE703" w14:textId="77777777" w:rsidR="00941695" w:rsidRPr="004158B6" w:rsidRDefault="00941695" w:rsidP="009465F5">
            <w:pPr>
              <w:spacing w:after="0" w:line="360" w:lineRule="auto"/>
              <w:jc w:val="both"/>
              <w:rPr>
                <w:sz w:val="20"/>
                <w:szCs w:val="20"/>
              </w:rPr>
            </w:pPr>
          </w:p>
        </w:tc>
      </w:tr>
      <w:tr w:rsidR="00BA7C4A" w:rsidRPr="004158B6" w14:paraId="63467483" w14:textId="77777777" w:rsidTr="00AB3592">
        <w:tc>
          <w:tcPr>
            <w:tcW w:w="3686" w:type="dxa"/>
            <w:tcBorders>
              <w:top w:val="single" w:sz="4" w:space="0" w:color="auto"/>
              <w:bottom w:val="single" w:sz="4" w:space="0" w:color="auto"/>
            </w:tcBorders>
          </w:tcPr>
          <w:p w14:paraId="775AACDF" w14:textId="77777777" w:rsidR="00BA7C4A" w:rsidRPr="004158B6" w:rsidRDefault="00BA7C4A" w:rsidP="006A2675">
            <w:pPr>
              <w:spacing w:after="0" w:line="360" w:lineRule="auto"/>
              <w:jc w:val="both"/>
              <w:rPr>
                <w:rFonts w:cs="Times New Roman"/>
                <w:b/>
                <w:bCs/>
                <w:sz w:val="20"/>
                <w:szCs w:val="20"/>
              </w:rPr>
            </w:pPr>
            <w:r w:rsidRPr="004158B6">
              <w:rPr>
                <w:rFonts w:cs="Times New Roman"/>
                <w:b/>
                <w:bCs/>
                <w:sz w:val="20"/>
                <w:szCs w:val="20"/>
              </w:rPr>
              <w:t>Robustness</w:t>
            </w:r>
          </w:p>
        </w:tc>
        <w:tc>
          <w:tcPr>
            <w:tcW w:w="4394" w:type="dxa"/>
            <w:tcBorders>
              <w:top w:val="single" w:sz="4" w:space="0" w:color="auto"/>
              <w:bottom w:val="single" w:sz="4" w:space="0" w:color="auto"/>
            </w:tcBorders>
          </w:tcPr>
          <w:p w14:paraId="6CA6D681" w14:textId="77777777" w:rsidR="00BA7C4A" w:rsidRPr="004158B6" w:rsidRDefault="00BA7C4A" w:rsidP="006A2675">
            <w:pPr>
              <w:spacing w:after="0" w:line="360" w:lineRule="auto"/>
              <w:jc w:val="both"/>
              <w:rPr>
                <w:rFonts w:cs="Times New Roman"/>
                <w:sz w:val="20"/>
                <w:szCs w:val="20"/>
              </w:rPr>
            </w:pPr>
          </w:p>
        </w:tc>
        <w:tc>
          <w:tcPr>
            <w:tcW w:w="936" w:type="dxa"/>
            <w:tcBorders>
              <w:top w:val="single" w:sz="4" w:space="0" w:color="auto"/>
              <w:bottom w:val="single" w:sz="4" w:space="0" w:color="auto"/>
            </w:tcBorders>
          </w:tcPr>
          <w:p w14:paraId="577FF77E" w14:textId="77777777" w:rsidR="00BA7C4A" w:rsidRPr="004158B6" w:rsidRDefault="00BA7C4A" w:rsidP="006A2675">
            <w:pPr>
              <w:spacing w:after="0" w:line="360" w:lineRule="auto"/>
              <w:jc w:val="both"/>
              <w:rPr>
                <w:rFonts w:cs="Times New Roman"/>
                <w:sz w:val="20"/>
                <w:szCs w:val="20"/>
              </w:rPr>
            </w:pPr>
          </w:p>
        </w:tc>
      </w:tr>
      <w:tr w:rsidR="00BA7C4A" w:rsidRPr="004158B6" w14:paraId="271CC18B" w14:textId="77777777" w:rsidTr="00AB3592">
        <w:tc>
          <w:tcPr>
            <w:tcW w:w="3686" w:type="dxa"/>
            <w:tcBorders>
              <w:top w:val="single" w:sz="4" w:space="0" w:color="auto"/>
            </w:tcBorders>
          </w:tcPr>
          <w:p w14:paraId="20F0BA55" w14:textId="77777777" w:rsidR="00BA7C4A" w:rsidRPr="004158B6" w:rsidRDefault="00BA7C4A" w:rsidP="006A2675">
            <w:pPr>
              <w:pStyle w:val="ListParagraph"/>
              <w:numPr>
                <w:ilvl w:val="0"/>
                <w:numId w:val="7"/>
              </w:numPr>
              <w:spacing w:after="0" w:line="360" w:lineRule="auto"/>
              <w:jc w:val="both"/>
              <w:rPr>
                <w:rFonts w:ascii="Times New Roman" w:hAnsi="Times New Roman" w:cs="Times New Roman"/>
                <w:sz w:val="20"/>
                <w:szCs w:val="20"/>
              </w:rPr>
            </w:pPr>
            <w:r w:rsidRPr="004158B6">
              <w:rPr>
                <w:rFonts w:ascii="Times New Roman" w:hAnsi="Times New Roman" w:cs="Times New Roman"/>
                <w:sz w:val="20"/>
                <w:szCs w:val="20"/>
              </w:rPr>
              <w:t xml:space="preserve">Flow rate </w:t>
            </w:r>
          </w:p>
        </w:tc>
        <w:tc>
          <w:tcPr>
            <w:tcW w:w="4394" w:type="dxa"/>
            <w:tcBorders>
              <w:top w:val="single" w:sz="4" w:space="0" w:color="auto"/>
            </w:tcBorders>
          </w:tcPr>
          <w:p w14:paraId="4E290234" w14:textId="77777777" w:rsidR="00BA7C4A" w:rsidRPr="004158B6" w:rsidRDefault="00BA7C4A" w:rsidP="006A2675">
            <w:pPr>
              <w:spacing w:after="0" w:line="360" w:lineRule="auto"/>
              <w:jc w:val="both"/>
              <w:rPr>
                <w:rFonts w:cs="Times New Roman"/>
                <w:sz w:val="20"/>
                <w:szCs w:val="20"/>
              </w:rPr>
            </w:pPr>
          </w:p>
        </w:tc>
        <w:tc>
          <w:tcPr>
            <w:tcW w:w="936" w:type="dxa"/>
            <w:tcBorders>
              <w:top w:val="single" w:sz="4" w:space="0" w:color="auto"/>
            </w:tcBorders>
          </w:tcPr>
          <w:p w14:paraId="16466EFE" w14:textId="77777777" w:rsidR="00BA7C4A" w:rsidRPr="004158B6" w:rsidRDefault="00BA7C4A" w:rsidP="006A2675">
            <w:pPr>
              <w:spacing w:after="0" w:line="360" w:lineRule="auto"/>
              <w:jc w:val="both"/>
              <w:rPr>
                <w:rFonts w:cs="Times New Roman"/>
                <w:sz w:val="20"/>
                <w:szCs w:val="20"/>
              </w:rPr>
            </w:pPr>
          </w:p>
        </w:tc>
      </w:tr>
      <w:tr w:rsidR="009F57A5" w:rsidRPr="004158B6" w14:paraId="66DBB2D2" w14:textId="77777777" w:rsidTr="006A2675">
        <w:tc>
          <w:tcPr>
            <w:tcW w:w="3686" w:type="dxa"/>
          </w:tcPr>
          <w:p w14:paraId="1539BEFA" w14:textId="39E2528F" w:rsidR="009F57A5" w:rsidRPr="004158B6" w:rsidRDefault="009F57A5" w:rsidP="009F57A5">
            <w:pPr>
              <w:spacing w:after="0" w:line="360" w:lineRule="auto"/>
              <w:jc w:val="both"/>
              <w:rPr>
                <w:rFonts w:cs="Times New Roman"/>
                <w:sz w:val="20"/>
                <w:szCs w:val="20"/>
              </w:rPr>
            </w:pPr>
            <w:r w:rsidRPr="004158B6">
              <w:rPr>
                <w:sz w:val="20"/>
                <w:szCs w:val="20"/>
              </w:rPr>
              <w:t>0.8 mL/min</w:t>
            </w:r>
          </w:p>
        </w:tc>
        <w:tc>
          <w:tcPr>
            <w:tcW w:w="4394" w:type="dxa"/>
          </w:tcPr>
          <w:p w14:paraId="63602940" w14:textId="1A861896" w:rsidR="009F57A5" w:rsidRPr="004158B6" w:rsidRDefault="009F57A5" w:rsidP="009F57A5">
            <w:pPr>
              <w:spacing w:after="0" w:line="360" w:lineRule="auto"/>
              <w:jc w:val="both"/>
              <w:rPr>
                <w:rFonts w:cs="Times New Roman"/>
                <w:sz w:val="20"/>
                <w:szCs w:val="20"/>
              </w:rPr>
            </w:pPr>
            <w:r w:rsidRPr="004158B6">
              <w:rPr>
                <w:sz w:val="20"/>
                <w:szCs w:val="20"/>
              </w:rPr>
              <w:t xml:space="preserve">4657913 ± 41988.913 </w:t>
            </w:r>
            <w:proofErr w:type="spellStart"/>
            <w:r w:rsidRPr="004158B6">
              <w:rPr>
                <w:rFonts w:cs="Times New Roman"/>
                <w:sz w:val="20"/>
                <w:szCs w:val="20"/>
              </w:rPr>
              <w:t>m.A.U</w:t>
            </w:r>
            <w:proofErr w:type="spellEnd"/>
            <w:r w:rsidRPr="004158B6">
              <w:rPr>
                <w:rFonts w:cs="Times New Roman"/>
                <w:sz w:val="20"/>
                <w:szCs w:val="20"/>
              </w:rPr>
              <w:t>.</w:t>
            </w:r>
          </w:p>
        </w:tc>
        <w:tc>
          <w:tcPr>
            <w:tcW w:w="936" w:type="dxa"/>
          </w:tcPr>
          <w:p w14:paraId="7B1B716F" w14:textId="6E9D8BB8" w:rsidR="009F57A5" w:rsidRPr="004158B6" w:rsidRDefault="009F57A5" w:rsidP="009F57A5">
            <w:pPr>
              <w:spacing w:after="0" w:line="360" w:lineRule="auto"/>
              <w:jc w:val="both"/>
              <w:rPr>
                <w:rFonts w:cs="Times New Roman"/>
                <w:sz w:val="20"/>
                <w:szCs w:val="20"/>
              </w:rPr>
            </w:pPr>
            <w:r w:rsidRPr="004158B6">
              <w:rPr>
                <w:sz w:val="20"/>
                <w:szCs w:val="20"/>
              </w:rPr>
              <w:t>0.901</w:t>
            </w:r>
          </w:p>
        </w:tc>
      </w:tr>
      <w:tr w:rsidR="009F57A5" w:rsidRPr="004158B6" w14:paraId="009F415B" w14:textId="77777777" w:rsidTr="006A2675">
        <w:tc>
          <w:tcPr>
            <w:tcW w:w="3686" w:type="dxa"/>
          </w:tcPr>
          <w:p w14:paraId="15681A1A" w14:textId="45343ABE" w:rsidR="009F57A5" w:rsidRPr="004158B6" w:rsidRDefault="009F57A5" w:rsidP="009F57A5">
            <w:pPr>
              <w:spacing w:after="0" w:line="360" w:lineRule="auto"/>
              <w:jc w:val="both"/>
              <w:rPr>
                <w:rFonts w:cs="Times New Roman"/>
                <w:sz w:val="20"/>
                <w:szCs w:val="20"/>
              </w:rPr>
            </w:pPr>
            <w:r w:rsidRPr="004158B6">
              <w:rPr>
                <w:sz w:val="20"/>
                <w:szCs w:val="20"/>
              </w:rPr>
              <w:t>1 mL/min</w:t>
            </w:r>
          </w:p>
        </w:tc>
        <w:tc>
          <w:tcPr>
            <w:tcW w:w="4394" w:type="dxa"/>
          </w:tcPr>
          <w:p w14:paraId="55BE1BEE" w14:textId="6CB63519" w:rsidR="009F57A5" w:rsidRPr="004158B6" w:rsidRDefault="009F57A5" w:rsidP="009F57A5">
            <w:pPr>
              <w:spacing w:after="0" w:line="360" w:lineRule="auto"/>
              <w:jc w:val="both"/>
              <w:rPr>
                <w:rFonts w:cs="Times New Roman"/>
                <w:sz w:val="20"/>
                <w:szCs w:val="20"/>
              </w:rPr>
            </w:pPr>
            <w:r w:rsidRPr="004158B6">
              <w:rPr>
                <w:sz w:val="20"/>
                <w:szCs w:val="20"/>
              </w:rPr>
              <w:t xml:space="preserve">3655028 ± 19590.404 </w:t>
            </w:r>
            <w:proofErr w:type="spellStart"/>
            <w:r w:rsidRPr="004158B6">
              <w:rPr>
                <w:rFonts w:cs="Times New Roman"/>
                <w:sz w:val="20"/>
                <w:szCs w:val="20"/>
              </w:rPr>
              <w:t>m.A.U</w:t>
            </w:r>
            <w:proofErr w:type="spellEnd"/>
            <w:r w:rsidRPr="004158B6">
              <w:rPr>
                <w:rFonts w:cs="Times New Roman"/>
                <w:sz w:val="20"/>
                <w:szCs w:val="20"/>
              </w:rPr>
              <w:t>.</w:t>
            </w:r>
          </w:p>
        </w:tc>
        <w:tc>
          <w:tcPr>
            <w:tcW w:w="936" w:type="dxa"/>
          </w:tcPr>
          <w:p w14:paraId="7942540C" w14:textId="5C7F0D13" w:rsidR="009F57A5" w:rsidRPr="004158B6" w:rsidRDefault="009F57A5" w:rsidP="009F57A5">
            <w:pPr>
              <w:spacing w:after="0" w:line="360" w:lineRule="auto"/>
              <w:jc w:val="both"/>
              <w:rPr>
                <w:rFonts w:cs="Times New Roman"/>
                <w:sz w:val="20"/>
                <w:szCs w:val="20"/>
              </w:rPr>
            </w:pPr>
            <w:r w:rsidRPr="004158B6">
              <w:rPr>
                <w:sz w:val="20"/>
                <w:szCs w:val="20"/>
              </w:rPr>
              <w:t>0.535</w:t>
            </w:r>
          </w:p>
        </w:tc>
      </w:tr>
      <w:tr w:rsidR="009F57A5" w:rsidRPr="004158B6" w14:paraId="55FEE883" w14:textId="77777777" w:rsidTr="006A2675">
        <w:tc>
          <w:tcPr>
            <w:tcW w:w="3686" w:type="dxa"/>
          </w:tcPr>
          <w:p w14:paraId="789AF03C" w14:textId="47A5F325" w:rsidR="009F57A5" w:rsidRPr="004158B6" w:rsidRDefault="009F57A5" w:rsidP="009F57A5">
            <w:pPr>
              <w:spacing w:after="0" w:line="360" w:lineRule="auto"/>
              <w:jc w:val="both"/>
              <w:rPr>
                <w:rFonts w:cs="Times New Roman"/>
                <w:sz w:val="20"/>
                <w:szCs w:val="20"/>
              </w:rPr>
            </w:pPr>
            <w:r w:rsidRPr="004158B6">
              <w:rPr>
                <w:sz w:val="20"/>
                <w:szCs w:val="20"/>
              </w:rPr>
              <w:t>1.2 mL/min</w:t>
            </w:r>
          </w:p>
        </w:tc>
        <w:tc>
          <w:tcPr>
            <w:tcW w:w="4394" w:type="dxa"/>
          </w:tcPr>
          <w:p w14:paraId="6AFF2621" w14:textId="53DDCE8D" w:rsidR="009F57A5" w:rsidRPr="004158B6" w:rsidRDefault="009F57A5" w:rsidP="009F57A5">
            <w:pPr>
              <w:spacing w:after="0" w:line="360" w:lineRule="auto"/>
              <w:jc w:val="both"/>
              <w:rPr>
                <w:rFonts w:cs="Times New Roman"/>
                <w:sz w:val="20"/>
                <w:szCs w:val="20"/>
              </w:rPr>
            </w:pPr>
            <w:r w:rsidRPr="004158B6">
              <w:rPr>
                <w:sz w:val="20"/>
                <w:szCs w:val="20"/>
              </w:rPr>
              <w:t xml:space="preserve">3157162.333 ± 11512.149 </w:t>
            </w:r>
            <w:proofErr w:type="spellStart"/>
            <w:r w:rsidRPr="004158B6">
              <w:rPr>
                <w:rFonts w:cs="Times New Roman"/>
                <w:sz w:val="20"/>
                <w:szCs w:val="20"/>
              </w:rPr>
              <w:t>m.A.U</w:t>
            </w:r>
            <w:proofErr w:type="spellEnd"/>
            <w:r w:rsidRPr="004158B6">
              <w:rPr>
                <w:rFonts w:cs="Times New Roman"/>
                <w:sz w:val="20"/>
                <w:szCs w:val="20"/>
              </w:rPr>
              <w:t>.</w:t>
            </w:r>
          </w:p>
        </w:tc>
        <w:tc>
          <w:tcPr>
            <w:tcW w:w="936" w:type="dxa"/>
          </w:tcPr>
          <w:p w14:paraId="5966C0CA" w14:textId="64A8BDED" w:rsidR="009F57A5" w:rsidRPr="004158B6" w:rsidRDefault="009F57A5" w:rsidP="009F57A5">
            <w:pPr>
              <w:spacing w:after="0" w:line="360" w:lineRule="auto"/>
              <w:jc w:val="both"/>
              <w:rPr>
                <w:rFonts w:cs="Times New Roman"/>
                <w:sz w:val="20"/>
                <w:szCs w:val="20"/>
              </w:rPr>
            </w:pPr>
            <w:r w:rsidRPr="004158B6">
              <w:rPr>
                <w:sz w:val="20"/>
                <w:szCs w:val="20"/>
              </w:rPr>
              <w:t>0.364</w:t>
            </w:r>
          </w:p>
        </w:tc>
      </w:tr>
      <w:tr w:rsidR="00BA7C4A" w:rsidRPr="004158B6" w14:paraId="72C0CCFC" w14:textId="77777777" w:rsidTr="006A2675">
        <w:tc>
          <w:tcPr>
            <w:tcW w:w="3686" w:type="dxa"/>
          </w:tcPr>
          <w:p w14:paraId="2F2ACF58" w14:textId="77777777" w:rsidR="00BA7C4A" w:rsidRPr="004158B6" w:rsidRDefault="00BA7C4A" w:rsidP="006A2675">
            <w:pPr>
              <w:pStyle w:val="ListParagraph"/>
              <w:numPr>
                <w:ilvl w:val="0"/>
                <w:numId w:val="7"/>
              </w:numPr>
              <w:spacing w:after="0" w:line="360" w:lineRule="auto"/>
              <w:jc w:val="both"/>
              <w:rPr>
                <w:rFonts w:ascii="Times New Roman" w:hAnsi="Times New Roman" w:cs="Times New Roman"/>
                <w:sz w:val="20"/>
                <w:szCs w:val="20"/>
              </w:rPr>
            </w:pPr>
            <w:r w:rsidRPr="004158B6">
              <w:rPr>
                <w:rFonts w:ascii="Times New Roman" w:hAnsi="Times New Roman" w:cs="Times New Roman"/>
                <w:sz w:val="20"/>
                <w:szCs w:val="20"/>
              </w:rPr>
              <w:lastRenderedPageBreak/>
              <w:t>Mobile phase composition (Methanol: Water)</w:t>
            </w:r>
          </w:p>
        </w:tc>
        <w:tc>
          <w:tcPr>
            <w:tcW w:w="4394" w:type="dxa"/>
          </w:tcPr>
          <w:p w14:paraId="18613013" w14:textId="77777777" w:rsidR="00BA7C4A" w:rsidRPr="004158B6" w:rsidRDefault="00BA7C4A" w:rsidP="006A2675">
            <w:pPr>
              <w:spacing w:after="0" w:line="360" w:lineRule="auto"/>
              <w:jc w:val="both"/>
              <w:rPr>
                <w:rFonts w:cs="Times New Roman"/>
                <w:sz w:val="20"/>
                <w:szCs w:val="20"/>
              </w:rPr>
            </w:pPr>
          </w:p>
        </w:tc>
        <w:tc>
          <w:tcPr>
            <w:tcW w:w="936" w:type="dxa"/>
          </w:tcPr>
          <w:p w14:paraId="637DF8DB" w14:textId="77777777" w:rsidR="00BA7C4A" w:rsidRPr="004158B6" w:rsidRDefault="00BA7C4A" w:rsidP="006A2675">
            <w:pPr>
              <w:spacing w:after="0" w:line="360" w:lineRule="auto"/>
              <w:jc w:val="both"/>
              <w:rPr>
                <w:rFonts w:cs="Times New Roman"/>
                <w:sz w:val="20"/>
                <w:szCs w:val="20"/>
              </w:rPr>
            </w:pPr>
          </w:p>
        </w:tc>
      </w:tr>
      <w:tr w:rsidR="00444116" w:rsidRPr="004158B6" w14:paraId="3B0A61FC" w14:textId="77777777" w:rsidTr="006A2675">
        <w:tc>
          <w:tcPr>
            <w:tcW w:w="3686" w:type="dxa"/>
          </w:tcPr>
          <w:p w14:paraId="6984E12C" w14:textId="77DE54C8" w:rsidR="00444116" w:rsidRPr="004158B6" w:rsidRDefault="00444116" w:rsidP="00444116">
            <w:pPr>
              <w:spacing w:after="0" w:line="360" w:lineRule="auto"/>
              <w:jc w:val="both"/>
              <w:rPr>
                <w:rFonts w:cs="Times New Roman"/>
                <w:sz w:val="20"/>
                <w:szCs w:val="20"/>
              </w:rPr>
            </w:pPr>
            <w:r w:rsidRPr="004158B6">
              <w:rPr>
                <w:sz w:val="20"/>
                <w:szCs w:val="20"/>
              </w:rPr>
              <w:t>78:22 v/v</w:t>
            </w:r>
          </w:p>
        </w:tc>
        <w:tc>
          <w:tcPr>
            <w:tcW w:w="4394" w:type="dxa"/>
          </w:tcPr>
          <w:p w14:paraId="29BF381E" w14:textId="1E8C835D" w:rsidR="00444116" w:rsidRPr="004158B6" w:rsidRDefault="00444116" w:rsidP="00444116">
            <w:pPr>
              <w:spacing w:after="0" w:line="360" w:lineRule="auto"/>
              <w:jc w:val="both"/>
              <w:rPr>
                <w:rFonts w:cs="Times New Roman"/>
                <w:sz w:val="20"/>
                <w:szCs w:val="20"/>
              </w:rPr>
            </w:pPr>
            <w:r w:rsidRPr="004158B6">
              <w:rPr>
                <w:sz w:val="20"/>
                <w:szCs w:val="20"/>
              </w:rPr>
              <w:t xml:space="preserve">3775809 ± 13947.62 </w:t>
            </w:r>
            <w:proofErr w:type="spellStart"/>
            <w:r w:rsidRPr="004158B6">
              <w:rPr>
                <w:rFonts w:cs="Times New Roman"/>
                <w:sz w:val="20"/>
                <w:szCs w:val="20"/>
              </w:rPr>
              <w:t>m.A.U</w:t>
            </w:r>
            <w:proofErr w:type="spellEnd"/>
            <w:r w:rsidRPr="004158B6">
              <w:rPr>
                <w:rFonts w:cs="Times New Roman"/>
                <w:sz w:val="20"/>
                <w:szCs w:val="20"/>
              </w:rPr>
              <w:t>.</w:t>
            </w:r>
          </w:p>
        </w:tc>
        <w:tc>
          <w:tcPr>
            <w:tcW w:w="936" w:type="dxa"/>
          </w:tcPr>
          <w:p w14:paraId="27D8964A" w14:textId="725C2919" w:rsidR="00444116" w:rsidRPr="004158B6" w:rsidRDefault="00444116" w:rsidP="00444116">
            <w:pPr>
              <w:spacing w:after="0" w:line="360" w:lineRule="auto"/>
              <w:jc w:val="both"/>
              <w:rPr>
                <w:rFonts w:cs="Times New Roman"/>
                <w:sz w:val="20"/>
                <w:szCs w:val="20"/>
              </w:rPr>
            </w:pPr>
            <w:r w:rsidRPr="004158B6">
              <w:rPr>
                <w:sz w:val="20"/>
                <w:szCs w:val="20"/>
              </w:rPr>
              <w:t>0.369</w:t>
            </w:r>
          </w:p>
        </w:tc>
      </w:tr>
      <w:tr w:rsidR="00444116" w:rsidRPr="004158B6" w14:paraId="2B361E01" w14:textId="77777777" w:rsidTr="006A2675">
        <w:tc>
          <w:tcPr>
            <w:tcW w:w="3686" w:type="dxa"/>
          </w:tcPr>
          <w:p w14:paraId="185DD6DE" w14:textId="475EDEFB" w:rsidR="00444116" w:rsidRPr="004158B6" w:rsidRDefault="00444116" w:rsidP="00444116">
            <w:pPr>
              <w:spacing w:after="0" w:line="360" w:lineRule="auto"/>
              <w:jc w:val="both"/>
              <w:rPr>
                <w:rFonts w:cs="Times New Roman"/>
                <w:sz w:val="20"/>
                <w:szCs w:val="20"/>
              </w:rPr>
            </w:pPr>
            <w:r w:rsidRPr="004158B6">
              <w:rPr>
                <w:sz w:val="20"/>
                <w:szCs w:val="20"/>
              </w:rPr>
              <w:t>80:20 v/v</w:t>
            </w:r>
          </w:p>
        </w:tc>
        <w:tc>
          <w:tcPr>
            <w:tcW w:w="4394" w:type="dxa"/>
          </w:tcPr>
          <w:p w14:paraId="6308BFB7" w14:textId="5D78D417" w:rsidR="00444116" w:rsidRPr="004158B6" w:rsidRDefault="00444116" w:rsidP="00444116">
            <w:pPr>
              <w:spacing w:after="0" w:line="360" w:lineRule="auto"/>
              <w:jc w:val="both"/>
              <w:rPr>
                <w:rFonts w:cs="Times New Roman"/>
                <w:sz w:val="20"/>
                <w:szCs w:val="20"/>
              </w:rPr>
            </w:pPr>
            <w:r w:rsidRPr="004158B6">
              <w:rPr>
                <w:sz w:val="20"/>
                <w:szCs w:val="20"/>
              </w:rPr>
              <w:t xml:space="preserve">3642568 ± 32103.463 </w:t>
            </w:r>
            <w:proofErr w:type="spellStart"/>
            <w:r w:rsidRPr="004158B6">
              <w:rPr>
                <w:rFonts w:cs="Times New Roman"/>
                <w:sz w:val="20"/>
                <w:szCs w:val="20"/>
              </w:rPr>
              <w:t>m.A.U</w:t>
            </w:r>
            <w:proofErr w:type="spellEnd"/>
            <w:r w:rsidRPr="004158B6">
              <w:rPr>
                <w:rFonts w:cs="Times New Roman"/>
                <w:sz w:val="20"/>
                <w:szCs w:val="20"/>
              </w:rPr>
              <w:t>.</w:t>
            </w:r>
          </w:p>
        </w:tc>
        <w:tc>
          <w:tcPr>
            <w:tcW w:w="936" w:type="dxa"/>
          </w:tcPr>
          <w:p w14:paraId="61AFAABE" w14:textId="54B2FE19" w:rsidR="00444116" w:rsidRPr="004158B6" w:rsidRDefault="00444116" w:rsidP="00444116">
            <w:pPr>
              <w:spacing w:after="0" w:line="360" w:lineRule="auto"/>
              <w:jc w:val="both"/>
              <w:rPr>
                <w:rFonts w:cs="Times New Roman"/>
                <w:sz w:val="20"/>
                <w:szCs w:val="20"/>
              </w:rPr>
            </w:pPr>
            <w:r w:rsidRPr="004158B6">
              <w:rPr>
                <w:sz w:val="20"/>
                <w:szCs w:val="20"/>
              </w:rPr>
              <w:t>0.881</w:t>
            </w:r>
          </w:p>
        </w:tc>
      </w:tr>
      <w:tr w:rsidR="00444116" w:rsidRPr="004158B6" w14:paraId="14A6E525" w14:textId="77777777" w:rsidTr="006A2675">
        <w:tc>
          <w:tcPr>
            <w:tcW w:w="3686" w:type="dxa"/>
          </w:tcPr>
          <w:p w14:paraId="5629E42E" w14:textId="2EE26731" w:rsidR="00444116" w:rsidRPr="004158B6" w:rsidRDefault="00444116" w:rsidP="00444116">
            <w:pPr>
              <w:spacing w:after="0" w:line="360" w:lineRule="auto"/>
              <w:jc w:val="both"/>
              <w:rPr>
                <w:rFonts w:cs="Times New Roman"/>
                <w:sz w:val="20"/>
                <w:szCs w:val="20"/>
              </w:rPr>
            </w:pPr>
            <w:r w:rsidRPr="004158B6">
              <w:rPr>
                <w:sz w:val="20"/>
                <w:szCs w:val="20"/>
              </w:rPr>
              <w:t>82:18 v/v</w:t>
            </w:r>
          </w:p>
        </w:tc>
        <w:tc>
          <w:tcPr>
            <w:tcW w:w="4394" w:type="dxa"/>
          </w:tcPr>
          <w:p w14:paraId="20238E0E" w14:textId="1FE0FD62" w:rsidR="00444116" w:rsidRPr="004158B6" w:rsidRDefault="00444116" w:rsidP="00444116">
            <w:pPr>
              <w:spacing w:after="0" w:line="360" w:lineRule="auto"/>
              <w:jc w:val="both"/>
              <w:rPr>
                <w:rFonts w:cs="Times New Roman"/>
                <w:sz w:val="20"/>
                <w:szCs w:val="20"/>
              </w:rPr>
            </w:pPr>
            <w:r w:rsidRPr="004158B6">
              <w:rPr>
                <w:sz w:val="20"/>
                <w:szCs w:val="20"/>
              </w:rPr>
              <w:t xml:space="preserve">3785191.667±22562.0006 </w:t>
            </w:r>
            <w:proofErr w:type="spellStart"/>
            <w:r w:rsidRPr="004158B6">
              <w:rPr>
                <w:rFonts w:cs="Times New Roman"/>
                <w:sz w:val="20"/>
                <w:szCs w:val="20"/>
              </w:rPr>
              <w:t>m.A.U</w:t>
            </w:r>
            <w:proofErr w:type="spellEnd"/>
            <w:r w:rsidRPr="004158B6">
              <w:rPr>
                <w:rFonts w:cs="Times New Roman"/>
                <w:sz w:val="20"/>
                <w:szCs w:val="20"/>
              </w:rPr>
              <w:t>.</w:t>
            </w:r>
          </w:p>
        </w:tc>
        <w:tc>
          <w:tcPr>
            <w:tcW w:w="936" w:type="dxa"/>
          </w:tcPr>
          <w:p w14:paraId="0F0D84A8" w14:textId="104F6478" w:rsidR="00444116" w:rsidRPr="004158B6" w:rsidRDefault="00444116" w:rsidP="00444116">
            <w:pPr>
              <w:spacing w:after="0" w:line="360" w:lineRule="auto"/>
              <w:jc w:val="both"/>
              <w:rPr>
                <w:rFonts w:cs="Times New Roman"/>
                <w:sz w:val="20"/>
                <w:szCs w:val="20"/>
              </w:rPr>
            </w:pPr>
            <w:r w:rsidRPr="004158B6">
              <w:rPr>
                <w:sz w:val="20"/>
                <w:szCs w:val="20"/>
              </w:rPr>
              <w:t>0.596</w:t>
            </w:r>
          </w:p>
        </w:tc>
      </w:tr>
      <w:tr w:rsidR="00BA7C4A" w:rsidRPr="004158B6" w14:paraId="5CC2DEE5" w14:textId="77777777" w:rsidTr="006A2675">
        <w:tc>
          <w:tcPr>
            <w:tcW w:w="3686" w:type="dxa"/>
          </w:tcPr>
          <w:p w14:paraId="61B17430" w14:textId="77777777" w:rsidR="00BA7C4A" w:rsidRPr="004158B6" w:rsidRDefault="00BA7C4A" w:rsidP="006A2675">
            <w:pPr>
              <w:pStyle w:val="ListParagraph"/>
              <w:numPr>
                <w:ilvl w:val="0"/>
                <w:numId w:val="7"/>
              </w:numPr>
              <w:spacing w:after="0" w:line="360" w:lineRule="auto"/>
              <w:jc w:val="both"/>
              <w:rPr>
                <w:rFonts w:ascii="Times New Roman" w:hAnsi="Times New Roman" w:cs="Times New Roman"/>
                <w:sz w:val="20"/>
                <w:szCs w:val="20"/>
              </w:rPr>
            </w:pPr>
            <w:r w:rsidRPr="004158B6">
              <w:rPr>
                <w:rFonts w:ascii="Times New Roman" w:hAnsi="Times New Roman" w:cs="Times New Roman"/>
                <w:sz w:val="20"/>
                <w:szCs w:val="20"/>
              </w:rPr>
              <w:t>Run time</w:t>
            </w:r>
          </w:p>
        </w:tc>
        <w:tc>
          <w:tcPr>
            <w:tcW w:w="4394" w:type="dxa"/>
          </w:tcPr>
          <w:p w14:paraId="6FC334AB" w14:textId="77777777" w:rsidR="00BA7C4A" w:rsidRPr="004158B6" w:rsidRDefault="00BA7C4A" w:rsidP="006A2675">
            <w:pPr>
              <w:spacing w:after="0" w:line="360" w:lineRule="auto"/>
              <w:jc w:val="both"/>
              <w:rPr>
                <w:rFonts w:cs="Times New Roman"/>
                <w:sz w:val="20"/>
                <w:szCs w:val="20"/>
              </w:rPr>
            </w:pPr>
          </w:p>
        </w:tc>
        <w:tc>
          <w:tcPr>
            <w:tcW w:w="936" w:type="dxa"/>
          </w:tcPr>
          <w:p w14:paraId="2EC87F28" w14:textId="77777777" w:rsidR="00BA7C4A" w:rsidRPr="004158B6" w:rsidRDefault="00BA7C4A" w:rsidP="006A2675">
            <w:pPr>
              <w:spacing w:after="0" w:line="360" w:lineRule="auto"/>
              <w:jc w:val="both"/>
              <w:rPr>
                <w:rFonts w:cs="Times New Roman"/>
                <w:sz w:val="20"/>
                <w:szCs w:val="20"/>
              </w:rPr>
            </w:pPr>
          </w:p>
        </w:tc>
      </w:tr>
      <w:tr w:rsidR="0043732E" w:rsidRPr="004158B6" w14:paraId="7B471009" w14:textId="77777777" w:rsidTr="006A2675">
        <w:tc>
          <w:tcPr>
            <w:tcW w:w="3686" w:type="dxa"/>
          </w:tcPr>
          <w:p w14:paraId="3AEDEE54" w14:textId="3BD7165D" w:rsidR="0043732E" w:rsidRPr="004158B6" w:rsidRDefault="0043732E" w:rsidP="0043732E">
            <w:pPr>
              <w:spacing w:after="0" w:line="360" w:lineRule="auto"/>
              <w:jc w:val="both"/>
              <w:rPr>
                <w:rFonts w:cs="Times New Roman"/>
                <w:b/>
                <w:bCs/>
                <w:sz w:val="20"/>
                <w:szCs w:val="20"/>
              </w:rPr>
            </w:pPr>
            <w:r w:rsidRPr="004158B6">
              <w:rPr>
                <w:rFonts w:cs="Times New Roman"/>
                <w:sz w:val="20"/>
                <w:szCs w:val="20"/>
              </w:rPr>
              <w:t>8 min</w:t>
            </w:r>
          </w:p>
        </w:tc>
        <w:tc>
          <w:tcPr>
            <w:tcW w:w="4394" w:type="dxa"/>
          </w:tcPr>
          <w:p w14:paraId="54DCDF03" w14:textId="3E7A0393" w:rsidR="0043732E" w:rsidRPr="004158B6" w:rsidRDefault="0043732E" w:rsidP="0043732E">
            <w:pPr>
              <w:spacing w:after="0" w:line="360" w:lineRule="auto"/>
              <w:jc w:val="both"/>
              <w:rPr>
                <w:rFonts w:cs="Times New Roman"/>
                <w:sz w:val="20"/>
                <w:szCs w:val="20"/>
              </w:rPr>
            </w:pPr>
            <w:r w:rsidRPr="004158B6">
              <w:rPr>
                <w:sz w:val="20"/>
                <w:szCs w:val="20"/>
              </w:rPr>
              <w:t xml:space="preserve">3746709.667 ± 55753.844 </w:t>
            </w:r>
            <w:proofErr w:type="spellStart"/>
            <w:r w:rsidRPr="004158B6">
              <w:rPr>
                <w:rFonts w:cs="Times New Roman"/>
                <w:sz w:val="20"/>
                <w:szCs w:val="20"/>
              </w:rPr>
              <w:t>m.A.U</w:t>
            </w:r>
            <w:proofErr w:type="spellEnd"/>
            <w:r w:rsidRPr="004158B6">
              <w:rPr>
                <w:rFonts w:cs="Times New Roman"/>
                <w:sz w:val="20"/>
                <w:szCs w:val="20"/>
              </w:rPr>
              <w:t>.</w:t>
            </w:r>
          </w:p>
        </w:tc>
        <w:tc>
          <w:tcPr>
            <w:tcW w:w="936" w:type="dxa"/>
          </w:tcPr>
          <w:p w14:paraId="38644F68" w14:textId="56399067" w:rsidR="0043732E" w:rsidRPr="004158B6" w:rsidRDefault="0043732E" w:rsidP="0043732E">
            <w:pPr>
              <w:spacing w:after="0" w:line="360" w:lineRule="auto"/>
              <w:jc w:val="both"/>
              <w:rPr>
                <w:rFonts w:cs="Times New Roman"/>
                <w:sz w:val="20"/>
                <w:szCs w:val="20"/>
              </w:rPr>
            </w:pPr>
            <w:r w:rsidRPr="004158B6">
              <w:rPr>
                <w:sz w:val="20"/>
                <w:szCs w:val="20"/>
              </w:rPr>
              <w:t>1.488</w:t>
            </w:r>
          </w:p>
        </w:tc>
      </w:tr>
      <w:tr w:rsidR="0043732E" w:rsidRPr="004158B6" w14:paraId="60749BA5" w14:textId="77777777" w:rsidTr="006A2675">
        <w:tc>
          <w:tcPr>
            <w:tcW w:w="3686" w:type="dxa"/>
          </w:tcPr>
          <w:p w14:paraId="703F1F81" w14:textId="20B14155" w:rsidR="0043732E" w:rsidRPr="004158B6" w:rsidRDefault="0043732E" w:rsidP="0043732E">
            <w:pPr>
              <w:spacing w:after="0" w:line="360" w:lineRule="auto"/>
              <w:jc w:val="both"/>
              <w:rPr>
                <w:rFonts w:cs="Times New Roman"/>
                <w:b/>
                <w:bCs/>
                <w:sz w:val="20"/>
                <w:szCs w:val="20"/>
              </w:rPr>
            </w:pPr>
            <w:r w:rsidRPr="004158B6">
              <w:rPr>
                <w:rFonts w:cs="Times New Roman"/>
                <w:sz w:val="20"/>
                <w:szCs w:val="20"/>
              </w:rPr>
              <w:t>10 min</w:t>
            </w:r>
          </w:p>
        </w:tc>
        <w:tc>
          <w:tcPr>
            <w:tcW w:w="4394" w:type="dxa"/>
          </w:tcPr>
          <w:p w14:paraId="40A889FB" w14:textId="009F6981" w:rsidR="0043732E" w:rsidRPr="004158B6" w:rsidRDefault="0043732E" w:rsidP="0043732E">
            <w:pPr>
              <w:spacing w:after="0" w:line="360" w:lineRule="auto"/>
              <w:jc w:val="both"/>
              <w:rPr>
                <w:rFonts w:cs="Times New Roman"/>
                <w:sz w:val="20"/>
                <w:szCs w:val="20"/>
              </w:rPr>
            </w:pPr>
            <w:r w:rsidRPr="004158B6">
              <w:rPr>
                <w:sz w:val="20"/>
                <w:szCs w:val="20"/>
              </w:rPr>
              <w:t xml:space="preserve">3644321.667 ± 5695.461 </w:t>
            </w:r>
            <w:proofErr w:type="spellStart"/>
            <w:r w:rsidRPr="004158B6">
              <w:rPr>
                <w:rFonts w:cs="Times New Roman"/>
                <w:sz w:val="20"/>
                <w:szCs w:val="20"/>
              </w:rPr>
              <w:t>m.A.U</w:t>
            </w:r>
            <w:proofErr w:type="spellEnd"/>
            <w:r w:rsidRPr="004158B6">
              <w:rPr>
                <w:rFonts w:cs="Times New Roman"/>
                <w:sz w:val="20"/>
                <w:szCs w:val="20"/>
              </w:rPr>
              <w:t>.</w:t>
            </w:r>
          </w:p>
        </w:tc>
        <w:tc>
          <w:tcPr>
            <w:tcW w:w="936" w:type="dxa"/>
          </w:tcPr>
          <w:p w14:paraId="1CC22E3D" w14:textId="4C810A72" w:rsidR="0043732E" w:rsidRPr="004158B6" w:rsidRDefault="0043732E" w:rsidP="0043732E">
            <w:pPr>
              <w:spacing w:after="0" w:line="360" w:lineRule="auto"/>
              <w:jc w:val="both"/>
              <w:rPr>
                <w:rFonts w:cs="Times New Roman"/>
                <w:sz w:val="20"/>
                <w:szCs w:val="20"/>
              </w:rPr>
            </w:pPr>
            <w:r w:rsidRPr="004158B6">
              <w:rPr>
                <w:sz w:val="20"/>
                <w:szCs w:val="20"/>
              </w:rPr>
              <w:t>0.156</w:t>
            </w:r>
          </w:p>
        </w:tc>
      </w:tr>
      <w:tr w:rsidR="0043732E" w:rsidRPr="004158B6" w14:paraId="69D5D7C6" w14:textId="77777777" w:rsidTr="006A2675">
        <w:tc>
          <w:tcPr>
            <w:tcW w:w="3686" w:type="dxa"/>
          </w:tcPr>
          <w:p w14:paraId="7483FFB3" w14:textId="42072362" w:rsidR="0043732E" w:rsidRPr="004158B6" w:rsidRDefault="0043732E" w:rsidP="0043732E">
            <w:pPr>
              <w:spacing w:after="0" w:line="360" w:lineRule="auto"/>
              <w:jc w:val="both"/>
              <w:rPr>
                <w:rFonts w:cs="Times New Roman"/>
                <w:b/>
                <w:bCs/>
                <w:sz w:val="20"/>
                <w:szCs w:val="20"/>
              </w:rPr>
            </w:pPr>
            <w:r w:rsidRPr="004158B6">
              <w:rPr>
                <w:rFonts w:cs="Times New Roman"/>
                <w:sz w:val="20"/>
                <w:szCs w:val="20"/>
              </w:rPr>
              <w:t>12 min</w:t>
            </w:r>
          </w:p>
        </w:tc>
        <w:tc>
          <w:tcPr>
            <w:tcW w:w="4394" w:type="dxa"/>
          </w:tcPr>
          <w:p w14:paraId="06F5726A" w14:textId="3D55E05D" w:rsidR="0043732E" w:rsidRPr="004158B6" w:rsidRDefault="0043732E" w:rsidP="0043732E">
            <w:pPr>
              <w:spacing w:after="0" w:line="360" w:lineRule="auto"/>
              <w:jc w:val="both"/>
              <w:rPr>
                <w:rFonts w:cs="Times New Roman"/>
                <w:sz w:val="20"/>
                <w:szCs w:val="20"/>
              </w:rPr>
            </w:pPr>
            <w:r w:rsidRPr="004158B6">
              <w:rPr>
                <w:sz w:val="20"/>
                <w:szCs w:val="20"/>
              </w:rPr>
              <w:t xml:space="preserve">3716112 ± 54328.062 </w:t>
            </w:r>
            <w:proofErr w:type="spellStart"/>
            <w:r w:rsidRPr="004158B6">
              <w:rPr>
                <w:rFonts w:cs="Times New Roman"/>
                <w:sz w:val="20"/>
                <w:szCs w:val="20"/>
              </w:rPr>
              <w:t>m.A.U</w:t>
            </w:r>
            <w:proofErr w:type="spellEnd"/>
            <w:r w:rsidRPr="004158B6">
              <w:rPr>
                <w:rFonts w:cs="Times New Roman"/>
                <w:sz w:val="20"/>
                <w:szCs w:val="20"/>
              </w:rPr>
              <w:t>.</w:t>
            </w:r>
          </w:p>
        </w:tc>
        <w:tc>
          <w:tcPr>
            <w:tcW w:w="936" w:type="dxa"/>
          </w:tcPr>
          <w:p w14:paraId="1132EDB4" w14:textId="3387AC40" w:rsidR="0043732E" w:rsidRPr="004158B6" w:rsidRDefault="0043732E" w:rsidP="0043732E">
            <w:pPr>
              <w:spacing w:after="0" w:line="360" w:lineRule="auto"/>
              <w:jc w:val="both"/>
              <w:rPr>
                <w:rFonts w:cs="Times New Roman"/>
                <w:sz w:val="20"/>
                <w:szCs w:val="20"/>
              </w:rPr>
            </w:pPr>
            <w:r w:rsidRPr="004158B6">
              <w:rPr>
                <w:sz w:val="20"/>
                <w:szCs w:val="20"/>
              </w:rPr>
              <w:t>1.461</w:t>
            </w:r>
          </w:p>
        </w:tc>
      </w:tr>
      <w:tr w:rsidR="007A5602" w:rsidRPr="004158B6" w14:paraId="3E339643" w14:textId="77777777" w:rsidTr="006A2675">
        <w:tc>
          <w:tcPr>
            <w:tcW w:w="3686" w:type="dxa"/>
          </w:tcPr>
          <w:p w14:paraId="365A0EC4" w14:textId="6B2132A0" w:rsidR="007A5602" w:rsidRPr="004158B6" w:rsidRDefault="007A5602" w:rsidP="007A5602">
            <w:pPr>
              <w:spacing w:after="0" w:line="360" w:lineRule="auto"/>
              <w:jc w:val="both"/>
              <w:rPr>
                <w:rFonts w:cs="Times New Roman"/>
                <w:sz w:val="20"/>
                <w:szCs w:val="20"/>
              </w:rPr>
            </w:pPr>
            <w:r w:rsidRPr="004158B6">
              <w:rPr>
                <w:sz w:val="20"/>
                <w:szCs w:val="20"/>
              </w:rPr>
              <w:t>• Wavelength</w:t>
            </w:r>
          </w:p>
        </w:tc>
        <w:tc>
          <w:tcPr>
            <w:tcW w:w="4394" w:type="dxa"/>
          </w:tcPr>
          <w:p w14:paraId="37F552A4" w14:textId="77777777" w:rsidR="007A5602" w:rsidRPr="004158B6" w:rsidRDefault="007A5602" w:rsidP="007A5602">
            <w:pPr>
              <w:spacing w:after="0" w:line="360" w:lineRule="auto"/>
              <w:jc w:val="both"/>
              <w:rPr>
                <w:rFonts w:cs="Times New Roman"/>
                <w:sz w:val="20"/>
                <w:szCs w:val="20"/>
              </w:rPr>
            </w:pPr>
          </w:p>
        </w:tc>
        <w:tc>
          <w:tcPr>
            <w:tcW w:w="936" w:type="dxa"/>
          </w:tcPr>
          <w:p w14:paraId="59702476" w14:textId="77777777" w:rsidR="007A5602" w:rsidRPr="004158B6" w:rsidRDefault="007A5602" w:rsidP="007A5602">
            <w:pPr>
              <w:spacing w:after="0" w:line="360" w:lineRule="auto"/>
              <w:jc w:val="both"/>
              <w:rPr>
                <w:rFonts w:cs="Times New Roman"/>
                <w:sz w:val="20"/>
                <w:szCs w:val="20"/>
              </w:rPr>
            </w:pPr>
          </w:p>
        </w:tc>
      </w:tr>
      <w:tr w:rsidR="00D27143" w:rsidRPr="004158B6" w14:paraId="4D540AA8" w14:textId="77777777" w:rsidTr="006A2675">
        <w:tc>
          <w:tcPr>
            <w:tcW w:w="3686" w:type="dxa"/>
          </w:tcPr>
          <w:p w14:paraId="132CE4AE" w14:textId="4D823F50" w:rsidR="00D27143" w:rsidRPr="004158B6" w:rsidRDefault="00D27143" w:rsidP="00D27143">
            <w:pPr>
              <w:spacing w:after="0" w:line="360" w:lineRule="auto"/>
              <w:jc w:val="both"/>
              <w:rPr>
                <w:rFonts w:cs="Times New Roman"/>
                <w:sz w:val="20"/>
                <w:szCs w:val="20"/>
              </w:rPr>
            </w:pPr>
            <w:r w:rsidRPr="004158B6">
              <w:rPr>
                <w:sz w:val="20"/>
                <w:szCs w:val="20"/>
              </w:rPr>
              <w:t>340 nm</w:t>
            </w:r>
          </w:p>
        </w:tc>
        <w:tc>
          <w:tcPr>
            <w:tcW w:w="4394" w:type="dxa"/>
          </w:tcPr>
          <w:p w14:paraId="3C4D9C56" w14:textId="1C59F22C" w:rsidR="00D27143" w:rsidRPr="004158B6" w:rsidRDefault="00D27143" w:rsidP="00D27143">
            <w:pPr>
              <w:spacing w:after="0" w:line="360" w:lineRule="auto"/>
              <w:jc w:val="both"/>
              <w:rPr>
                <w:rFonts w:cs="Times New Roman"/>
                <w:sz w:val="20"/>
                <w:szCs w:val="20"/>
              </w:rPr>
            </w:pPr>
            <w:r w:rsidRPr="004158B6">
              <w:rPr>
                <w:sz w:val="20"/>
                <w:szCs w:val="20"/>
              </w:rPr>
              <w:t xml:space="preserve">3711673.667 ± 43144.199 </w:t>
            </w:r>
            <w:proofErr w:type="spellStart"/>
            <w:r w:rsidRPr="004158B6">
              <w:rPr>
                <w:rFonts w:cs="Times New Roman"/>
                <w:sz w:val="20"/>
                <w:szCs w:val="20"/>
              </w:rPr>
              <w:t>m.A.U</w:t>
            </w:r>
            <w:proofErr w:type="spellEnd"/>
            <w:r w:rsidRPr="004158B6">
              <w:rPr>
                <w:rFonts w:cs="Times New Roman"/>
                <w:sz w:val="20"/>
                <w:szCs w:val="20"/>
              </w:rPr>
              <w:t>.</w:t>
            </w:r>
          </w:p>
        </w:tc>
        <w:tc>
          <w:tcPr>
            <w:tcW w:w="936" w:type="dxa"/>
          </w:tcPr>
          <w:p w14:paraId="087360C5" w14:textId="0E9322FE" w:rsidR="00D27143" w:rsidRPr="004158B6" w:rsidRDefault="00D27143" w:rsidP="00D27143">
            <w:pPr>
              <w:spacing w:after="0" w:line="360" w:lineRule="auto"/>
              <w:jc w:val="both"/>
              <w:rPr>
                <w:rFonts w:cs="Times New Roman"/>
                <w:sz w:val="20"/>
                <w:szCs w:val="20"/>
              </w:rPr>
            </w:pPr>
            <w:r w:rsidRPr="004158B6">
              <w:rPr>
                <w:sz w:val="20"/>
                <w:szCs w:val="20"/>
              </w:rPr>
              <w:t>1.162</w:t>
            </w:r>
          </w:p>
        </w:tc>
      </w:tr>
      <w:tr w:rsidR="00D27143" w:rsidRPr="004158B6" w14:paraId="5B9BB7BB" w14:textId="77777777" w:rsidTr="006A2675">
        <w:tc>
          <w:tcPr>
            <w:tcW w:w="3686" w:type="dxa"/>
          </w:tcPr>
          <w:p w14:paraId="5C18688C" w14:textId="18C3CA17" w:rsidR="00D27143" w:rsidRPr="004158B6" w:rsidRDefault="00D27143" w:rsidP="00D27143">
            <w:pPr>
              <w:spacing w:after="0" w:line="360" w:lineRule="auto"/>
              <w:jc w:val="both"/>
              <w:rPr>
                <w:rFonts w:cs="Times New Roman"/>
                <w:sz w:val="20"/>
                <w:szCs w:val="20"/>
              </w:rPr>
            </w:pPr>
            <w:r w:rsidRPr="004158B6">
              <w:rPr>
                <w:sz w:val="20"/>
                <w:szCs w:val="20"/>
              </w:rPr>
              <w:t>342 nm</w:t>
            </w:r>
          </w:p>
        </w:tc>
        <w:tc>
          <w:tcPr>
            <w:tcW w:w="4394" w:type="dxa"/>
          </w:tcPr>
          <w:p w14:paraId="2F6FA564" w14:textId="08D0676B" w:rsidR="00D27143" w:rsidRPr="004158B6" w:rsidRDefault="00D27143" w:rsidP="00D27143">
            <w:pPr>
              <w:spacing w:after="0" w:line="360" w:lineRule="auto"/>
              <w:jc w:val="both"/>
              <w:rPr>
                <w:rFonts w:cs="Times New Roman"/>
                <w:sz w:val="20"/>
                <w:szCs w:val="20"/>
              </w:rPr>
            </w:pPr>
            <w:r w:rsidRPr="004158B6">
              <w:rPr>
                <w:sz w:val="20"/>
                <w:szCs w:val="20"/>
              </w:rPr>
              <w:t xml:space="preserve">3688361.33 ± 66729.35 </w:t>
            </w:r>
            <w:proofErr w:type="spellStart"/>
            <w:r w:rsidRPr="004158B6">
              <w:rPr>
                <w:rFonts w:cs="Times New Roman"/>
                <w:sz w:val="20"/>
                <w:szCs w:val="20"/>
              </w:rPr>
              <w:t>m.A.U</w:t>
            </w:r>
            <w:proofErr w:type="spellEnd"/>
            <w:r w:rsidRPr="004158B6">
              <w:rPr>
                <w:rFonts w:cs="Times New Roman"/>
                <w:sz w:val="20"/>
                <w:szCs w:val="20"/>
              </w:rPr>
              <w:t>.</w:t>
            </w:r>
          </w:p>
        </w:tc>
        <w:tc>
          <w:tcPr>
            <w:tcW w:w="936" w:type="dxa"/>
          </w:tcPr>
          <w:p w14:paraId="6928C1B2" w14:textId="3DB228EA" w:rsidR="00D27143" w:rsidRPr="004158B6" w:rsidRDefault="00D27143" w:rsidP="00D27143">
            <w:pPr>
              <w:spacing w:after="0" w:line="360" w:lineRule="auto"/>
              <w:jc w:val="both"/>
              <w:rPr>
                <w:rFonts w:cs="Times New Roman"/>
                <w:sz w:val="20"/>
                <w:szCs w:val="20"/>
              </w:rPr>
            </w:pPr>
            <w:r w:rsidRPr="004158B6">
              <w:rPr>
                <w:sz w:val="20"/>
                <w:szCs w:val="20"/>
              </w:rPr>
              <w:t>1.809</w:t>
            </w:r>
          </w:p>
        </w:tc>
      </w:tr>
      <w:tr w:rsidR="00D27143" w:rsidRPr="004158B6" w14:paraId="4F73B797" w14:textId="77777777" w:rsidTr="00AB3592">
        <w:tc>
          <w:tcPr>
            <w:tcW w:w="3686" w:type="dxa"/>
            <w:tcBorders>
              <w:bottom w:val="single" w:sz="4" w:space="0" w:color="auto"/>
            </w:tcBorders>
          </w:tcPr>
          <w:p w14:paraId="7FE47A9D" w14:textId="2A2C88A8" w:rsidR="00D27143" w:rsidRPr="004158B6" w:rsidRDefault="00D27143" w:rsidP="00D27143">
            <w:pPr>
              <w:spacing w:after="0" w:line="360" w:lineRule="auto"/>
              <w:jc w:val="both"/>
              <w:rPr>
                <w:rFonts w:cs="Times New Roman"/>
                <w:sz w:val="20"/>
                <w:szCs w:val="20"/>
              </w:rPr>
            </w:pPr>
            <w:r w:rsidRPr="004158B6">
              <w:rPr>
                <w:sz w:val="20"/>
                <w:szCs w:val="20"/>
              </w:rPr>
              <w:t>344 nm</w:t>
            </w:r>
          </w:p>
        </w:tc>
        <w:tc>
          <w:tcPr>
            <w:tcW w:w="4394" w:type="dxa"/>
            <w:tcBorders>
              <w:bottom w:val="single" w:sz="4" w:space="0" w:color="auto"/>
            </w:tcBorders>
          </w:tcPr>
          <w:p w14:paraId="7B40D8A2" w14:textId="5AC7BFDD" w:rsidR="00D27143" w:rsidRPr="004158B6" w:rsidRDefault="00D27143" w:rsidP="00D27143">
            <w:pPr>
              <w:spacing w:after="0" w:line="360" w:lineRule="auto"/>
              <w:jc w:val="both"/>
              <w:rPr>
                <w:rFonts w:cs="Times New Roman"/>
                <w:sz w:val="20"/>
                <w:szCs w:val="20"/>
              </w:rPr>
            </w:pPr>
            <w:r w:rsidRPr="004158B6">
              <w:rPr>
                <w:sz w:val="20"/>
                <w:szCs w:val="20"/>
              </w:rPr>
              <w:t xml:space="preserve">3856646 ± 17489.522 </w:t>
            </w:r>
            <w:proofErr w:type="spellStart"/>
            <w:r w:rsidRPr="004158B6">
              <w:rPr>
                <w:rFonts w:cs="Times New Roman"/>
                <w:sz w:val="20"/>
                <w:szCs w:val="20"/>
              </w:rPr>
              <w:t>m.A.U</w:t>
            </w:r>
            <w:proofErr w:type="spellEnd"/>
            <w:r w:rsidRPr="004158B6">
              <w:rPr>
                <w:rFonts w:cs="Times New Roman"/>
                <w:sz w:val="20"/>
                <w:szCs w:val="20"/>
              </w:rPr>
              <w:t>.</w:t>
            </w:r>
          </w:p>
        </w:tc>
        <w:tc>
          <w:tcPr>
            <w:tcW w:w="936" w:type="dxa"/>
            <w:tcBorders>
              <w:bottom w:val="single" w:sz="4" w:space="0" w:color="auto"/>
            </w:tcBorders>
          </w:tcPr>
          <w:p w14:paraId="01C3CBF2" w14:textId="76D86D26" w:rsidR="00D27143" w:rsidRPr="004158B6" w:rsidRDefault="00D27143" w:rsidP="00D27143">
            <w:pPr>
              <w:spacing w:after="0" w:line="360" w:lineRule="auto"/>
              <w:jc w:val="both"/>
              <w:rPr>
                <w:rFonts w:cs="Times New Roman"/>
                <w:sz w:val="20"/>
                <w:szCs w:val="20"/>
              </w:rPr>
            </w:pPr>
            <w:r w:rsidRPr="004158B6">
              <w:rPr>
                <w:sz w:val="20"/>
                <w:szCs w:val="20"/>
              </w:rPr>
              <w:t>0.453</w:t>
            </w:r>
          </w:p>
        </w:tc>
      </w:tr>
      <w:tr w:rsidR="00F96B3B" w:rsidRPr="004158B6" w14:paraId="71217E25" w14:textId="77777777" w:rsidTr="00AB3592">
        <w:tc>
          <w:tcPr>
            <w:tcW w:w="3686" w:type="dxa"/>
            <w:tcBorders>
              <w:top w:val="single" w:sz="4" w:space="0" w:color="auto"/>
              <w:bottom w:val="single" w:sz="4" w:space="0" w:color="auto"/>
            </w:tcBorders>
          </w:tcPr>
          <w:p w14:paraId="1689FB29" w14:textId="2235BE1F" w:rsidR="00F96B3B" w:rsidRPr="004158B6" w:rsidRDefault="00F96B3B" w:rsidP="00F96B3B">
            <w:pPr>
              <w:spacing w:after="0" w:line="360" w:lineRule="auto"/>
              <w:jc w:val="both"/>
              <w:rPr>
                <w:sz w:val="20"/>
                <w:szCs w:val="20"/>
              </w:rPr>
            </w:pPr>
            <w:r w:rsidRPr="004158B6">
              <w:rPr>
                <w:b/>
                <w:bCs/>
                <w:sz w:val="20"/>
                <w:szCs w:val="20"/>
              </w:rPr>
              <w:t>System suitability study</w:t>
            </w:r>
          </w:p>
        </w:tc>
        <w:tc>
          <w:tcPr>
            <w:tcW w:w="4394" w:type="dxa"/>
            <w:tcBorders>
              <w:top w:val="single" w:sz="4" w:space="0" w:color="auto"/>
              <w:bottom w:val="single" w:sz="4" w:space="0" w:color="auto"/>
            </w:tcBorders>
          </w:tcPr>
          <w:p w14:paraId="4674FEAE" w14:textId="77777777" w:rsidR="00F96B3B" w:rsidRPr="004158B6" w:rsidRDefault="00F96B3B" w:rsidP="00F96B3B">
            <w:pPr>
              <w:spacing w:after="0" w:line="360" w:lineRule="auto"/>
              <w:jc w:val="both"/>
              <w:rPr>
                <w:sz w:val="20"/>
                <w:szCs w:val="20"/>
              </w:rPr>
            </w:pPr>
          </w:p>
        </w:tc>
        <w:tc>
          <w:tcPr>
            <w:tcW w:w="936" w:type="dxa"/>
            <w:tcBorders>
              <w:top w:val="single" w:sz="4" w:space="0" w:color="auto"/>
              <w:bottom w:val="single" w:sz="4" w:space="0" w:color="auto"/>
            </w:tcBorders>
          </w:tcPr>
          <w:p w14:paraId="115B2830" w14:textId="77777777" w:rsidR="00F96B3B" w:rsidRPr="004158B6" w:rsidRDefault="00F96B3B" w:rsidP="00F96B3B">
            <w:pPr>
              <w:spacing w:after="0" w:line="360" w:lineRule="auto"/>
              <w:jc w:val="both"/>
              <w:rPr>
                <w:sz w:val="20"/>
                <w:szCs w:val="20"/>
              </w:rPr>
            </w:pPr>
          </w:p>
        </w:tc>
      </w:tr>
      <w:tr w:rsidR="00F96B3B" w:rsidRPr="004158B6" w14:paraId="4065E8B9" w14:textId="77777777" w:rsidTr="00AB3592">
        <w:tc>
          <w:tcPr>
            <w:tcW w:w="3686" w:type="dxa"/>
            <w:tcBorders>
              <w:top w:val="single" w:sz="4" w:space="0" w:color="auto"/>
            </w:tcBorders>
          </w:tcPr>
          <w:p w14:paraId="30C41FE2" w14:textId="02CB6EA0" w:rsidR="00F96B3B" w:rsidRPr="004158B6" w:rsidRDefault="00F96B3B" w:rsidP="00F96B3B">
            <w:pPr>
              <w:spacing w:after="0" w:line="360" w:lineRule="auto"/>
              <w:jc w:val="both"/>
              <w:rPr>
                <w:sz w:val="20"/>
                <w:szCs w:val="20"/>
              </w:rPr>
            </w:pPr>
            <w:r w:rsidRPr="004158B6">
              <w:rPr>
                <w:sz w:val="20"/>
                <w:szCs w:val="20"/>
              </w:rPr>
              <w:t xml:space="preserve">Area </w:t>
            </w:r>
          </w:p>
        </w:tc>
        <w:tc>
          <w:tcPr>
            <w:tcW w:w="4394" w:type="dxa"/>
            <w:tcBorders>
              <w:top w:val="single" w:sz="4" w:space="0" w:color="auto"/>
            </w:tcBorders>
          </w:tcPr>
          <w:p w14:paraId="6F07FF5C" w14:textId="08052CCC" w:rsidR="00F96B3B" w:rsidRPr="004158B6" w:rsidRDefault="00F96B3B" w:rsidP="00F96B3B">
            <w:pPr>
              <w:spacing w:after="0" w:line="360" w:lineRule="auto"/>
              <w:jc w:val="both"/>
              <w:rPr>
                <w:sz w:val="20"/>
                <w:szCs w:val="20"/>
              </w:rPr>
            </w:pPr>
            <w:r w:rsidRPr="004158B6">
              <w:rPr>
                <w:sz w:val="20"/>
                <w:szCs w:val="20"/>
              </w:rPr>
              <w:t xml:space="preserve">3643443.167 ± 4354.112 </w:t>
            </w:r>
            <w:proofErr w:type="spellStart"/>
            <w:r w:rsidRPr="004158B6">
              <w:rPr>
                <w:rFonts w:cs="Times New Roman"/>
                <w:sz w:val="20"/>
                <w:szCs w:val="20"/>
              </w:rPr>
              <w:t>m.A.U</w:t>
            </w:r>
            <w:proofErr w:type="spellEnd"/>
            <w:r w:rsidRPr="004158B6">
              <w:rPr>
                <w:rFonts w:cs="Times New Roman"/>
                <w:sz w:val="20"/>
                <w:szCs w:val="20"/>
              </w:rPr>
              <w:t>.</w:t>
            </w:r>
          </w:p>
        </w:tc>
        <w:tc>
          <w:tcPr>
            <w:tcW w:w="936" w:type="dxa"/>
            <w:tcBorders>
              <w:top w:val="single" w:sz="4" w:space="0" w:color="auto"/>
            </w:tcBorders>
          </w:tcPr>
          <w:p w14:paraId="20DC5998" w14:textId="37FF4189" w:rsidR="00F96B3B" w:rsidRPr="004158B6" w:rsidRDefault="00F96B3B" w:rsidP="00F96B3B">
            <w:pPr>
              <w:spacing w:after="0" w:line="360" w:lineRule="auto"/>
              <w:jc w:val="both"/>
              <w:rPr>
                <w:sz w:val="20"/>
                <w:szCs w:val="20"/>
              </w:rPr>
            </w:pPr>
            <w:r w:rsidRPr="004158B6">
              <w:rPr>
                <w:sz w:val="20"/>
                <w:szCs w:val="20"/>
              </w:rPr>
              <w:t>0.119</w:t>
            </w:r>
          </w:p>
        </w:tc>
      </w:tr>
      <w:tr w:rsidR="00F96B3B" w:rsidRPr="004158B6" w14:paraId="4F1C7A43" w14:textId="77777777" w:rsidTr="006A2675">
        <w:tc>
          <w:tcPr>
            <w:tcW w:w="3686" w:type="dxa"/>
          </w:tcPr>
          <w:p w14:paraId="209DC625" w14:textId="73233F47" w:rsidR="00F96B3B" w:rsidRPr="004158B6" w:rsidRDefault="00F96B3B" w:rsidP="00F96B3B">
            <w:pPr>
              <w:spacing w:after="0" w:line="360" w:lineRule="auto"/>
              <w:jc w:val="both"/>
              <w:rPr>
                <w:sz w:val="20"/>
                <w:szCs w:val="20"/>
              </w:rPr>
            </w:pPr>
            <w:r w:rsidRPr="004158B6">
              <w:rPr>
                <w:sz w:val="20"/>
                <w:szCs w:val="20"/>
              </w:rPr>
              <w:t>Retention time (Rt)</w:t>
            </w:r>
          </w:p>
        </w:tc>
        <w:tc>
          <w:tcPr>
            <w:tcW w:w="4394" w:type="dxa"/>
          </w:tcPr>
          <w:p w14:paraId="5FC7311D" w14:textId="0BAA414E" w:rsidR="00F96B3B" w:rsidRPr="004158B6" w:rsidRDefault="00F96B3B" w:rsidP="00F96B3B">
            <w:pPr>
              <w:spacing w:after="0" w:line="360" w:lineRule="auto"/>
              <w:jc w:val="both"/>
              <w:rPr>
                <w:sz w:val="20"/>
                <w:szCs w:val="20"/>
              </w:rPr>
            </w:pPr>
            <w:r w:rsidRPr="004158B6">
              <w:rPr>
                <w:sz w:val="20"/>
                <w:szCs w:val="20"/>
              </w:rPr>
              <w:t>6.406 ± 0.041 min</w:t>
            </w:r>
          </w:p>
        </w:tc>
        <w:tc>
          <w:tcPr>
            <w:tcW w:w="936" w:type="dxa"/>
          </w:tcPr>
          <w:p w14:paraId="77B3FDCC" w14:textId="6AA02809" w:rsidR="00F96B3B" w:rsidRPr="004158B6" w:rsidRDefault="00F96B3B" w:rsidP="00F96B3B">
            <w:pPr>
              <w:spacing w:after="0" w:line="360" w:lineRule="auto"/>
              <w:jc w:val="both"/>
              <w:rPr>
                <w:sz w:val="20"/>
                <w:szCs w:val="20"/>
              </w:rPr>
            </w:pPr>
            <w:r w:rsidRPr="004158B6">
              <w:rPr>
                <w:sz w:val="20"/>
                <w:szCs w:val="20"/>
              </w:rPr>
              <w:t>0.646</w:t>
            </w:r>
          </w:p>
        </w:tc>
      </w:tr>
      <w:tr w:rsidR="00F96B3B" w:rsidRPr="004158B6" w14:paraId="64B2B40C" w14:textId="77777777" w:rsidTr="006A2675">
        <w:tc>
          <w:tcPr>
            <w:tcW w:w="3686" w:type="dxa"/>
          </w:tcPr>
          <w:p w14:paraId="128B3F9F" w14:textId="6492E770" w:rsidR="00F96B3B" w:rsidRPr="004158B6" w:rsidRDefault="00F96B3B" w:rsidP="00F96B3B">
            <w:pPr>
              <w:spacing w:after="0" w:line="360" w:lineRule="auto"/>
              <w:jc w:val="both"/>
              <w:rPr>
                <w:sz w:val="20"/>
                <w:szCs w:val="20"/>
              </w:rPr>
            </w:pPr>
            <w:r w:rsidRPr="004158B6">
              <w:rPr>
                <w:sz w:val="20"/>
                <w:szCs w:val="20"/>
              </w:rPr>
              <w:t>Number of theoretical plates</w:t>
            </w:r>
          </w:p>
        </w:tc>
        <w:tc>
          <w:tcPr>
            <w:tcW w:w="4394" w:type="dxa"/>
          </w:tcPr>
          <w:p w14:paraId="03148417" w14:textId="5CD5BC02" w:rsidR="00F96B3B" w:rsidRPr="004158B6" w:rsidRDefault="00F96B3B" w:rsidP="00F96B3B">
            <w:pPr>
              <w:spacing w:after="0" w:line="360" w:lineRule="auto"/>
              <w:jc w:val="both"/>
              <w:rPr>
                <w:sz w:val="20"/>
                <w:szCs w:val="20"/>
              </w:rPr>
            </w:pPr>
            <w:r w:rsidRPr="004158B6">
              <w:rPr>
                <w:sz w:val="20"/>
                <w:szCs w:val="20"/>
              </w:rPr>
              <w:t>3541.5 ± 31.17</w:t>
            </w:r>
          </w:p>
        </w:tc>
        <w:tc>
          <w:tcPr>
            <w:tcW w:w="936" w:type="dxa"/>
          </w:tcPr>
          <w:p w14:paraId="451C2B37" w14:textId="58B3991E" w:rsidR="00F96B3B" w:rsidRPr="004158B6" w:rsidRDefault="00F96B3B" w:rsidP="00F96B3B">
            <w:pPr>
              <w:spacing w:after="0" w:line="360" w:lineRule="auto"/>
              <w:jc w:val="both"/>
              <w:rPr>
                <w:sz w:val="20"/>
                <w:szCs w:val="20"/>
              </w:rPr>
            </w:pPr>
            <w:r w:rsidRPr="004158B6">
              <w:rPr>
                <w:sz w:val="20"/>
                <w:szCs w:val="20"/>
              </w:rPr>
              <w:t>0.88</w:t>
            </w:r>
          </w:p>
        </w:tc>
      </w:tr>
      <w:tr w:rsidR="00F96B3B" w:rsidRPr="004158B6" w14:paraId="304F1BE4" w14:textId="77777777" w:rsidTr="006A2675">
        <w:tc>
          <w:tcPr>
            <w:tcW w:w="3686" w:type="dxa"/>
          </w:tcPr>
          <w:p w14:paraId="36B223C0" w14:textId="59B441E7" w:rsidR="00F96B3B" w:rsidRPr="004158B6" w:rsidRDefault="00F96B3B" w:rsidP="00F96B3B">
            <w:pPr>
              <w:spacing w:after="0" w:line="360" w:lineRule="auto"/>
              <w:jc w:val="both"/>
              <w:rPr>
                <w:sz w:val="20"/>
                <w:szCs w:val="20"/>
              </w:rPr>
            </w:pPr>
            <w:r w:rsidRPr="004158B6">
              <w:rPr>
                <w:sz w:val="20"/>
                <w:szCs w:val="20"/>
              </w:rPr>
              <w:t>Peak purity</w:t>
            </w:r>
          </w:p>
        </w:tc>
        <w:tc>
          <w:tcPr>
            <w:tcW w:w="4394" w:type="dxa"/>
          </w:tcPr>
          <w:p w14:paraId="6B124C19" w14:textId="6B948E41" w:rsidR="00F96B3B" w:rsidRPr="004158B6" w:rsidRDefault="00F96B3B" w:rsidP="00F96B3B">
            <w:pPr>
              <w:spacing w:after="0" w:line="360" w:lineRule="auto"/>
              <w:jc w:val="both"/>
              <w:rPr>
                <w:sz w:val="20"/>
                <w:szCs w:val="20"/>
              </w:rPr>
            </w:pPr>
            <w:r w:rsidRPr="004158B6">
              <w:rPr>
                <w:sz w:val="20"/>
                <w:szCs w:val="20"/>
              </w:rPr>
              <w:t>0.99 ± 0.007</w:t>
            </w:r>
          </w:p>
        </w:tc>
        <w:tc>
          <w:tcPr>
            <w:tcW w:w="936" w:type="dxa"/>
          </w:tcPr>
          <w:p w14:paraId="37FE42A2" w14:textId="685551EA" w:rsidR="00F96B3B" w:rsidRPr="004158B6" w:rsidRDefault="00F96B3B" w:rsidP="00F96B3B">
            <w:pPr>
              <w:spacing w:after="0" w:line="360" w:lineRule="auto"/>
              <w:jc w:val="both"/>
              <w:rPr>
                <w:sz w:val="20"/>
                <w:szCs w:val="20"/>
              </w:rPr>
            </w:pPr>
            <w:r w:rsidRPr="004158B6">
              <w:rPr>
                <w:sz w:val="20"/>
                <w:szCs w:val="20"/>
              </w:rPr>
              <w:t>0.775</w:t>
            </w:r>
          </w:p>
        </w:tc>
      </w:tr>
      <w:tr w:rsidR="00F96B3B" w:rsidRPr="004158B6" w14:paraId="1553C61C" w14:textId="77777777" w:rsidTr="006A2675">
        <w:tc>
          <w:tcPr>
            <w:tcW w:w="3686" w:type="dxa"/>
          </w:tcPr>
          <w:p w14:paraId="65EDC7E7" w14:textId="5BB28D63" w:rsidR="00F96B3B" w:rsidRPr="004158B6" w:rsidRDefault="00F96B3B" w:rsidP="00F96B3B">
            <w:pPr>
              <w:spacing w:after="0" w:line="360" w:lineRule="auto"/>
              <w:jc w:val="both"/>
              <w:rPr>
                <w:sz w:val="20"/>
                <w:szCs w:val="20"/>
              </w:rPr>
            </w:pPr>
            <w:r w:rsidRPr="004158B6">
              <w:rPr>
                <w:sz w:val="20"/>
                <w:szCs w:val="20"/>
              </w:rPr>
              <w:t>Tailing factor (Asymmetry)</w:t>
            </w:r>
          </w:p>
        </w:tc>
        <w:tc>
          <w:tcPr>
            <w:tcW w:w="4394" w:type="dxa"/>
          </w:tcPr>
          <w:p w14:paraId="6E1ACD18" w14:textId="702C0537" w:rsidR="00F96B3B" w:rsidRPr="004158B6" w:rsidRDefault="00F96B3B" w:rsidP="00F96B3B">
            <w:pPr>
              <w:spacing w:after="0" w:line="360" w:lineRule="auto"/>
              <w:jc w:val="both"/>
              <w:rPr>
                <w:sz w:val="20"/>
                <w:szCs w:val="20"/>
              </w:rPr>
            </w:pPr>
            <w:r w:rsidRPr="004158B6">
              <w:rPr>
                <w:sz w:val="20"/>
                <w:szCs w:val="20"/>
              </w:rPr>
              <w:t>0.868 ± 0.007</w:t>
            </w:r>
          </w:p>
        </w:tc>
        <w:tc>
          <w:tcPr>
            <w:tcW w:w="936" w:type="dxa"/>
          </w:tcPr>
          <w:p w14:paraId="153B0C4E" w14:textId="65013E19" w:rsidR="00F96B3B" w:rsidRPr="004158B6" w:rsidRDefault="00F96B3B" w:rsidP="00F96B3B">
            <w:pPr>
              <w:spacing w:after="0" w:line="360" w:lineRule="auto"/>
              <w:jc w:val="both"/>
              <w:rPr>
                <w:sz w:val="20"/>
                <w:szCs w:val="20"/>
              </w:rPr>
            </w:pPr>
            <w:r w:rsidRPr="004158B6">
              <w:rPr>
                <w:sz w:val="20"/>
                <w:szCs w:val="20"/>
              </w:rPr>
              <w:t>0.838</w:t>
            </w:r>
          </w:p>
        </w:tc>
      </w:tr>
      <w:tr w:rsidR="00F96B3B" w:rsidRPr="004158B6" w14:paraId="4AA74281" w14:textId="77777777" w:rsidTr="006A2675">
        <w:tc>
          <w:tcPr>
            <w:tcW w:w="3686" w:type="dxa"/>
          </w:tcPr>
          <w:p w14:paraId="49E3D55F" w14:textId="29AF9A07" w:rsidR="00F96B3B" w:rsidRPr="004158B6" w:rsidRDefault="00F96B3B" w:rsidP="00F96B3B">
            <w:pPr>
              <w:spacing w:after="0" w:line="360" w:lineRule="auto"/>
              <w:jc w:val="both"/>
              <w:rPr>
                <w:sz w:val="20"/>
                <w:szCs w:val="20"/>
              </w:rPr>
            </w:pPr>
            <w:r w:rsidRPr="004158B6">
              <w:rPr>
                <w:sz w:val="20"/>
                <w:szCs w:val="20"/>
              </w:rPr>
              <w:t>Capacity factor (k1)</w:t>
            </w:r>
          </w:p>
        </w:tc>
        <w:tc>
          <w:tcPr>
            <w:tcW w:w="4394" w:type="dxa"/>
          </w:tcPr>
          <w:p w14:paraId="447D7601" w14:textId="66C57902" w:rsidR="00F96B3B" w:rsidRPr="004158B6" w:rsidRDefault="00F96B3B" w:rsidP="00F96B3B">
            <w:pPr>
              <w:spacing w:after="0" w:line="360" w:lineRule="auto"/>
              <w:jc w:val="both"/>
              <w:rPr>
                <w:sz w:val="20"/>
                <w:szCs w:val="20"/>
              </w:rPr>
            </w:pPr>
            <w:r w:rsidRPr="004158B6">
              <w:rPr>
                <w:sz w:val="20"/>
                <w:szCs w:val="20"/>
              </w:rPr>
              <w:t>1.135 ± 0.002</w:t>
            </w:r>
          </w:p>
        </w:tc>
        <w:tc>
          <w:tcPr>
            <w:tcW w:w="936" w:type="dxa"/>
          </w:tcPr>
          <w:p w14:paraId="1C24CBB3" w14:textId="29AB64C6" w:rsidR="00F96B3B" w:rsidRPr="004158B6" w:rsidRDefault="00F96B3B" w:rsidP="00F96B3B">
            <w:pPr>
              <w:spacing w:after="0" w:line="360" w:lineRule="auto"/>
              <w:jc w:val="both"/>
              <w:rPr>
                <w:sz w:val="20"/>
                <w:szCs w:val="20"/>
              </w:rPr>
            </w:pPr>
            <w:r w:rsidRPr="004158B6">
              <w:rPr>
                <w:sz w:val="20"/>
                <w:szCs w:val="20"/>
              </w:rPr>
              <w:t>0.193</w:t>
            </w:r>
          </w:p>
        </w:tc>
      </w:tr>
    </w:tbl>
    <w:p w14:paraId="39A0C9F8" w14:textId="037D64D4" w:rsidR="00BA7C4A" w:rsidRPr="004158B6" w:rsidRDefault="00BA7C4A" w:rsidP="007E6BE6">
      <w:pPr>
        <w:pStyle w:val="PLFEETFs"/>
        <w:rPr>
          <w:sz w:val="20"/>
          <w:szCs w:val="20"/>
        </w:rPr>
      </w:pPr>
    </w:p>
    <w:p w14:paraId="7C91BEED" w14:textId="643B230D" w:rsidR="001C64C0" w:rsidRPr="004158B6" w:rsidRDefault="001C64C0" w:rsidP="001C64C0">
      <w:pPr>
        <w:pStyle w:val="Heading2"/>
        <w:rPr>
          <w:sz w:val="20"/>
          <w:szCs w:val="20"/>
        </w:rPr>
      </w:pPr>
      <w:bookmarkStart w:id="43" w:name="_Hlk125109637"/>
      <w:r w:rsidRPr="004158B6">
        <w:rPr>
          <w:sz w:val="20"/>
          <w:szCs w:val="20"/>
        </w:rPr>
        <w:t>Formulation development of transferosome</w:t>
      </w:r>
      <w:r w:rsidR="00DA70A3" w:rsidRPr="004158B6">
        <w:rPr>
          <w:sz w:val="20"/>
          <w:szCs w:val="20"/>
        </w:rPr>
        <w:t xml:space="preserve"> and flexibility analysis</w:t>
      </w:r>
    </w:p>
    <w:bookmarkEnd w:id="43"/>
    <w:p w14:paraId="2192CDF2" w14:textId="0DF66216" w:rsidR="001C64C0" w:rsidRPr="004158B6" w:rsidRDefault="004F157F" w:rsidP="001C64C0">
      <w:pPr>
        <w:pStyle w:val="PLFEETFs"/>
        <w:rPr>
          <w:sz w:val="20"/>
          <w:szCs w:val="20"/>
        </w:rPr>
      </w:pPr>
      <w:r w:rsidRPr="004158B6">
        <w:rPr>
          <w:sz w:val="20"/>
          <w:szCs w:val="20"/>
        </w:rPr>
        <w:t xml:space="preserve">The detailed formulation methodology </w:t>
      </w:r>
      <w:r w:rsidR="00137CB6" w:rsidRPr="004158B6">
        <w:rPr>
          <w:sz w:val="20"/>
          <w:szCs w:val="20"/>
        </w:rPr>
        <w:t xml:space="preserve">and various TFs batches </w:t>
      </w:r>
      <w:r w:rsidR="004E4D0A" w:rsidRPr="004158B6">
        <w:rPr>
          <w:sz w:val="20"/>
          <w:szCs w:val="20"/>
        </w:rPr>
        <w:t>a</w:t>
      </w:r>
      <w:r w:rsidR="00137CB6" w:rsidRPr="004158B6">
        <w:rPr>
          <w:sz w:val="20"/>
          <w:szCs w:val="20"/>
        </w:rPr>
        <w:t>re</w:t>
      </w:r>
      <w:r w:rsidRPr="004158B6">
        <w:rPr>
          <w:sz w:val="20"/>
          <w:szCs w:val="20"/>
        </w:rPr>
        <w:t xml:space="preserve"> shown in Fig</w:t>
      </w:r>
      <w:r w:rsidR="00EE6806" w:rsidRPr="004158B6">
        <w:rPr>
          <w:sz w:val="20"/>
          <w:szCs w:val="20"/>
        </w:rPr>
        <w:t>ure</w:t>
      </w:r>
      <w:r w:rsidRPr="004158B6">
        <w:rPr>
          <w:sz w:val="20"/>
          <w:szCs w:val="20"/>
        </w:rPr>
        <w:t xml:space="preserve"> S2</w:t>
      </w:r>
      <w:r w:rsidR="00137CB6" w:rsidRPr="004158B6">
        <w:rPr>
          <w:sz w:val="20"/>
          <w:szCs w:val="20"/>
        </w:rPr>
        <w:t>, and Fig</w:t>
      </w:r>
      <w:r w:rsidR="00EE6806" w:rsidRPr="004158B6">
        <w:rPr>
          <w:sz w:val="20"/>
          <w:szCs w:val="20"/>
        </w:rPr>
        <w:t>ure</w:t>
      </w:r>
      <w:r w:rsidR="00137CB6" w:rsidRPr="004158B6">
        <w:rPr>
          <w:sz w:val="20"/>
          <w:szCs w:val="20"/>
        </w:rPr>
        <w:t xml:space="preserve"> S3, respectively.</w:t>
      </w:r>
      <w:r w:rsidR="007A6211" w:rsidRPr="004158B6">
        <w:rPr>
          <w:sz w:val="20"/>
          <w:szCs w:val="20"/>
        </w:rPr>
        <w:t xml:space="preserve"> </w:t>
      </w:r>
    </w:p>
    <w:p w14:paraId="1A726398" w14:textId="16BDF8E7" w:rsidR="004F157F" w:rsidRPr="004158B6" w:rsidRDefault="00863179" w:rsidP="00EE6806">
      <w:pPr>
        <w:pStyle w:val="PLFEETFs"/>
        <w:jc w:val="center"/>
        <w:rPr>
          <w:sz w:val="20"/>
          <w:szCs w:val="20"/>
        </w:rPr>
      </w:pPr>
      <w:r>
        <w:rPr>
          <w:noProof/>
          <w:sz w:val="20"/>
          <w:szCs w:val="20"/>
        </w:rPr>
        <w:drawing>
          <wp:inline distT="0" distB="0" distL="0" distR="0" wp14:anchorId="26C08892" wp14:editId="2AAD1539">
            <wp:extent cx="5192973" cy="2780553"/>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12715" cy="2791124"/>
                    </a:xfrm>
                    <a:prstGeom prst="rect">
                      <a:avLst/>
                    </a:prstGeom>
                    <a:noFill/>
                  </pic:spPr>
                </pic:pic>
              </a:graphicData>
            </a:graphic>
          </wp:inline>
        </w:drawing>
      </w:r>
    </w:p>
    <w:p w14:paraId="197E7E4C" w14:textId="50071E6C" w:rsidR="00DC3132" w:rsidRPr="004158B6" w:rsidRDefault="004F157F" w:rsidP="00DC3132">
      <w:pPr>
        <w:pStyle w:val="PLFEETFs"/>
        <w:rPr>
          <w:sz w:val="20"/>
          <w:szCs w:val="20"/>
        </w:rPr>
      </w:pPr>
      <w:r w:rsidRPr="004158B6">
        <w:rPr>
          <w:b/>
          <w:bCs/>
          <w:sz w:val="20"/>
          <w:szCs w:val="20"/>
        </w:rPr>
        <w:t>Fig</w:t>
      </w:r>
      <w:r w:rsidR="00EE6806" w:rsidRPr="004158B6">
        <w:rPr>
          <w:b/>
          <w:bCs/>
          <w:sz w:val="20"/>
          <w:szCs w:val="20"/>
        </w:rPr>
        <w:t>ure</w:t>
      </w:r>
      <w:r w:rsidRPr="004158B6">
        <w:rPr>
          <w:b/>
          <w:bCs/>
          <w:sz w:val="20"/>
          <w:szCs w:val="20"/>
        </w:rPr>
        <w:t xml:space="preserve"> S2</w:t>
      </w:r>
      <w:r w:rsidRPr="004158B6">
        <w:rPr>
          <w:sz w:val="20"/>
          <w:szCs w:val="20"/>
        </w:rPr>
        <w:t xml:space="preserve"> </w:t>
      </w:r>
      <w:r w:rsidR="00DC3132" w:rsidRPr="004158B6">
        <w:rPr>
          <w:sz w:val="20"/>
          <w:szCs w:val="20"/>
        </w:rPr>
        <w:t xml:space="preserve">Formulation methodology of standardized PLFEE-loaded </w:t>
      </w:r>
      <w:r w:rsidR="002624F7" w:rsidRPr="004158B6">
        <w:rPr>
          <w:sz w:val="20"/>
          <w:szCs w:val="20"/>
        </w:rPr>
        <w:t xml:space="preserve">TFs </w:t>
      </w:r>
      <w:r w:rsidR="00DC3132" w:rsidRPr="004158B6">
        <w:rPr>
          <w:sz w:val="20"/>
          <w:szCs w:val="20"/>
        </w:rPr>
        <w:t xml:space="preserve">by thin film hydration method </w:t>
      </w:r>
    </w:p>
    <w:p w14:paraId="3B10D7CE" w14:textId="0F9B6D02" w:rsidR="002624F7" w:rsidRPr="004158B6" w:rsidRDefault="002624F7" w:rsidP="00DC3132">
      <w:pPr>
        <w:pStyle w:val="PLFEETFs"/>
        <w:rPr>
          <w:sz w:val="20"/>
          <w:szCs w:val="20"/>
        </w:rPr>
      </w:pPr>
      <w:r w:rsidRPr="004158B6">
        <w:rPr>
          <w:sz w:val="20"/>
          <w:szCs w:val="20"/>
        </w:rPr>
        <w:lastRenderedPageBreak/>
        <w:t xml:space="preserve">PLFEE: </w:t>
      </w:r>
      <w:r w:rsidRPr="004158B6">
        <w:rPr>
          <w:i/>
          <w:iCs/>
          <w:sz w:val="20"/>
          <w:szCs w:val="20"/>
        </w:rPr>
        <w:t>P. longum</w:t>
      </w:r>
      <w:r w:rsidRPr="004158B6">
        <w:rPr>
          <w:sz w:val="20"/>
          <w:szCs w:val="20"/>
        </w:rPr>
        <w:t xml:space="preserve"> fruits ethanolic extract; TFs: transferosome</w:t>
      </w:r>
    </w:p>
    <w:p w14:paraId="7FBCCCA2" w14:textId="7C298E53" w:rsidR="008821D3" w:rsidRPr="004158B6" w:rsidRDefault="008821D3" w:rsidP="008821D3">
      <w:pPr>
        <w:pStyle w:val="PLFEETFs"/>
        <w:jc w:val="center"/>
        <w:rPr>
          <w:sz w:val="20"/>
          <w:szCs w:val="20"/>
        </w:rPr>
      </w:pPr>
      <w:r w:rsidRPr="004158B6">
        <w:rPr>
          <w:noProof/>
          <w:sz w:val="20"/>
          <w:szCs w:val="20"/>
          <w:lang w:eastAsia="en-IN"/>
        </w:rPr>
        <w:drawing>
          <wp:inline distT="0" distB="0" distL="0" distR="0" wp14:anchorId="61524963" wp14:editId="01B0F166">
            <wp:extent cx="4413861" cy="2781751"/>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23164" cy="2787614"/>
                    </a:xfrm>
                    <a:prstGeom prst="rect">
                      <a:avLst/>
                    </a:prstGeom>
                    <a:noFill/>
                  </pic:spPr>
                </pic:pic>
              </a:graphicData>
            </a:graphic>
          </wp:inline>
        </w:drawing>
      </w:r>
    </w:p>
    <w:p w14:paraId="006BE3B9" w14:textId="50CB77DE" w:rsidR="00DA70A3" w:rsidRPr="004158B6" w:rsidRDefault="008821D3" w:rsidP="00DA70A3">
      <w:pPr>
        <w:pStyle w:val="PLFEETFs"/>
        <w:jc w:val="center"/>
        <w:rPr>
          <w:sz w:val="20"/>
          <w:szCs w:val="20"/>
        </w:rPr>
      </w:pPr>
      <w:r w:rsidRPr="004158B6">
        <w:rPr>
          <w:b/>
          <w:bCs/>
          <w:sz w:val="20"/>
          <w:szCs w:val="20"/>
        </w:rPr>
        <w:t>Fig</w:t>
      </w:r>
      <w:r w:rsidR="00EE6806" w:rsidRPr="004158B6">
        <w:rPr>
          <w:b/>
          <w:bCs/>
          <w:sz w:val="20"/>
          <w:szCs w:val="20"/>
        </w:rPr>
        <w:t xml:space="preserve">ure </w:t>
      </w:r>
      <w:r w:rsidRPr="004158B6">
        <w:rPr>
          <w:b/>
          <w:bCs/>
          <w:sz w:val="20"/>
          <w:szCs w:val="20"/>
        </w:rPr>
        <w:t>S3</w:t>
      </w:r>
      <w:r w:rsidRPr="004158B6">
        <w:rPr>
          <w:sz w:val="20"/>
          <w:szCs w:val="20"/>
        </w:rPr>
        <w:t xml:space="preserve"> Twenty formulations of standardized PLFEE-loaded </w:t>
      </w:r>
      <w:r w:rsidR="002624F7" w:rsidRPr="004158B6">
        <w:rPr>
          <w:sz w:val="20"/>
          <w:szCs w:val="20"/>
        </w:rPr>
        <w:t>TFs</w:t>
      </w:r>
      <w:r w:rsidR="007A6211" w:rsidRPr="004158B6">
        <w:rPr>
          <w:sz w:val="20"/>
          <w:szCs w:val="20"/>
        </w:rPr>
        <w:t xml:space="preserve"> as per </w:t>
      </w:r>
      <w:r w:rsidR="0014064F" w:rsidRPr="004158B6">
        <w:rPr>
          <w:sz w:val="20"/>
          <w:szCs w:val="20"/>
        </w:rPr>
        <w:t xml:space="preserve">the </w:t>
      </w:r>
      <w:r w:rsidR="004D4736" w:rsidRPr="004158B6">
        <w:rPr>
          <w:sz w:val="20"/>
          <w:szCs w:val="20"/>
        </w:rPr>
        <w:t xml:space="preserve">design of </w:t>
      </w:r>
      <w:r w:rsidR="004E4D0A" w:rsidRPr="004158B6">
        <w:rPr>
          <w:sz w:val="20"/>
          <w:szCs w:val="20"/>
        </w:rPr>
        <w:t xml:space="preserve">the </w:t>
      </w:r>
      <w:r w:rsidR="004D4736" w:rsidRPr="004158B6">
        <w:rPr>
          <w:sz w:val="20"/>
          <w:szCs w:val="20"/>
        </w:rPr>
        <w:t>experiment</w:t>
      </w:r>
    </w:p>
    <w:p w14:paraId="7582D4D3" w14:textId="77777777" w:rsidR="002624F7" w:rsidRPr="004158B6" w:rsidRDefault="002624F7" w:rsidP="002624F7">
      <w:pPr>
        <w:pStyle w:val="PLFEETFs"/>
        <w:rPr>
          <w:sz w:val="20"/>
          <w:szCs w:val="20"/>
        </w:rPr>
      </w:pPr>
      <w:r w:rsidRPr="004158B6">
        <w:rPr>
          <w:sz w:val="20"/>
          <w:szCs w:val="20"/>
        </w:rPr>
        <w:t xml:space="preserve">PLFEE: </w:t>
      </w:r>
      <w:r w:rsidRPr="004158B6">
        <w:rPr>
          <w:i/>
          <w:iCs/>
          <w:sz w:val="20"/>
          <w:szCs w:val="20"/>
        </w:rPr>
        <w:t>P. longum</w:t>
      </w:r>
      <w:r w:rsidRPr="004158B6">
        <w:rPr>
          <w:sz w:val="20"/>
          <w:szCs w:val="20"/>
        </w:rPr>
        <w:t xml:space="preserve"> fruits ethanolic extract; TFs: transferosome</w:t>
      </w:r>
    </w:p>
    <w:p w14:paraId="30A643C6" w14:textId="77777777" w:rsidR="002624F7" w:rsidRPr="004158B6" w:rsidRDefault="002624F7" w:rsidP="00DA70A3">
      <w:pPr>
        <w:pStyle w:val="PLFEETFs"/>
        <w:jc w:val="center"/>
        <w:rPr>
          <w:sz w:val="20"/>
          <w:szCs w:val="20"/>
        </w:rPr>
      </w:pPr>
    </w:p>
    <w:p w14:paraId="5F64A19E" w14:textId="04BFFEEC" w:rsidR="000A293C" w:rsidRPr="004158B6" w:rsidRDefault="004C16AA" w:rsidP="008821D3">
      <w:pPr>
        <w:pStyle w:val="PLFEETFs"/>
        <w:jc w:val="center"/>
        <w:rPr>
          <w:sz w:val="20"/>
          <w:szCs w:val="20"/>
        </w:rPr>
      </w:pPr>
      <w:r w:rsidRPr="004158B6">
        <w:rPr>
          <w:noProof/>
          <w:sz w:val="20"/>
          <w:szCs w:val="20"/>
          <w:lang w:eastAsia="en-IN"/>
        </w:rPr>
        <w:drawing>
          <wp:inline distT="0" distB="0" distL="0" distR="0" wp14:anchorId="4CCCD80D" wp14:editId="193B505F">
            <wp:extent cx="5546988" cy="25016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83795" cy="2518260"/>
                    </a:xfrm>
                    <a:prstGeom prst="rect">
                      <a:avLst/>
                    </a:prstGeom>
                    <a:noFill/>
                  </pic:spPr>
                </pic:pic>
              </a:graphicData>
            </a:graphic>
          </wp:inline>
        </w:drawing>
      </w:r>
    </w:p>
    <w:p w14:paraId="11DFD396" w14:textId="5B94E39E" w:rsidR="00FE6F01" w:rsidRPr="004158B6" w:rsidRDefault="004C16AA" w:rsidP="004C16AA">
      <w:pPr>
        <w:pStyle w:val="PLFEETFs"/>
        <w:jc w:val="center"/>
        <w:rPr>
          <w:sz w:val="20"/>
          <w:szCs w:val="20"/>
        </w:rPr>
      </w:pPr>
      <w:r w:rsidRPr="004158B6">
        <w:rPr>
          <w:b/>
          <w:bCs/>
          <w:sz w:val="20"/>
          <w:szCs w:val="20"/>
        </w:rPr>
        <w:t>Fig</w:t>
      </w:r>
      <w:r w:rsidR="001821C3" w:rsidRPr="004158B6">
        <w:rPr>
          <w:b/>
          <w:bCs/>
          <w:sz w:val="20"/>
          <w:szCs w:val="20"/>
        </w:rPr>
        <w:t xml:space="preserve">ure </w:t>
      </w:r>
      <w:r w:rsidRPr="004158B6">
        <w:rPr>
          <w:b/>
          <w:bCs/>
          <w:sz w:val="20"/>
          <w:szCs w:val="20"/>
        </w:rPr>
        <w:t>S4</w:t>
      </w:r>
      <w:r w:rsidRPr="004158B6">
        <w:rPr>
          <w:sz w:val="20"/>
          <w:szCs w:val="20"/>
        </w:rPr>
        <w:t xml:space="preserve"> In</w:t>
      </w:r>
      <w:r w:rsidR="00DA70A3" w:rsidRPr="004158B6">
        <w:rPr>
          <w:sz w:val="20"/>
          <w:szCs w:val="20"/>
        </w:rPr>
        <w:t>-</w:t>
      </w:r>
      <w:r w:rsidRPr="004158B6">
        <w:rPr>
          <w:sz w:val="20"/>
          <w:szCs w:val="20"/>
        </w:rPr>
        <w:t>house fabricated device for the flexibility determination of TFs</w:t>
      </w:r>
    </w:p>
    <w:p w14:paraId="14ED8FCF" w14:textId="33367BF5" w:rsidR="009C0EA1" w:rsidRPr="004158B6" w:rsidRDefault="009C0EA1" w:rsidP="009C0EA1">
      <w:pPr>
        <w:pStyle w:val="PLFEETFs"/>
        <w:rPr>
          <w:sz w:val="20"/>
          <w:szCs w:val="20"/>
        </w:rPr>
      </w:pPr>
      <w:r w:rsidRPr="004158B6">
        <w:rPr>
          <w:sz w:val="20"/>
          <w:szCs w:val="20"/>
        </w:rPr>
        <w:t>TFs: Transferosome</w:t>
      </w:r>
    </w:p>
    <w:p w14:paraId="4C3E3CB2" w14:textId="6EE4CDB4" w:rsidR="00CC5F6D" w:rsidRPr="004158B6" w:rsidRDefault="00CC5F6D" w:rsidP="009C0EA1">
      <w:pPr>
        <w:pStyle w:val="PLFEETFs"/>
        <w:rPr>
          <w:sz w:val="20"/>
          <w:szCs w:val="20"/>
        </w:rPr>
      </w:pPr>
    </w:p>
    <w:p w14:paraId="5AB46FE6" w14:textId="57359E8C" w:rsidR="00CC5F6D" w:rsidRPr="004158B6" w:rsidRDefault="00CC5F6D" w:rsidP="009C0EA1">
      <w:pPr>
        <w:pStyle w:val="PLFEETFs"/>
        <w:rPr>
          <w:sz w:val="20"/>
          <w:szCs w:val="20"/>
        </w:rPr>
      </w:pPr>
    </w:p>
    <w:p w14:paraId="04B2512E" w14:textId="349B472A" w:rsidR="00141D5B" w:rsidRPr="004158B6" w:rsidRDefault="00141D5B" w:rsidP="00CC5F6D">
      <w:pPr>
        <w:pStyle w:val="PIPSDMEL"/>
        <w:rPr>
          <w:sz w:val="20"/>
          <w:szCs w:val="20"/>
        </w:rPr>
      </w:pPr>
      <w:r w:rsidRPr="004158B6">
        <w:rPr>
          <w:sz w:val="20"/>
          <w:szCs w:val="20"/>
        </w:rPr>
        <w:t>The levels of three independent variables and the response as per the CCD model are displayed in Table S3.</w:t>
      </w:r>
    </w:p>
    <w:p w14:paraId="2A8EC31C" w14:textId="7D263CB5" w:rsidR="00CC5F6D" w:rsidRPr="004158B6" w:rsidRDefault="00CC5F6D" w:rsidP="00CC5F6D">
      <w:pPr>
        <w:pStyle w:val="PIPSDMEL"/>
        <w:rPr>
          <w:sz w:val="20"/>
          <w:szCs w:val="20"/>
        </w:rPr>
      </w:pPr>
      <w:r w:rsidRPr="004158B6">
        <w:rPr>
          <w:sz w:val="20"/>
          <w:szCs w:val="20"/>
        </w:rPr>
        <w:lastRenderedPageBreak/>
        <w:t>Table S</w:t>
      </w:r>
      <w:r w:rsidR="006C100E" w:rsidRPr="004158B6">
        <w:rPr>
          <w:sz w:val="20"/>
          <w:szCs w:val="20"/>
        </w:rPr>
        <w:t>3</w:t>
      </w:r>
      <w:r w:rsidRPr="004158B6">
        <w:rPr>
          <w:sz w:val="20"/>
          <w:szCs w:val="20"/>
        </w:rPr>
        <w:t xml:space="preserve"> Coded levels, real values of each factor, and Critical Quality Attributes (CQA) </w:t>
      </w:r>
    </w:p>
    <w:tbl>
      <w:tblPr>
        <w:tblStyle w:val="TableGrid"/>
        <w:tblW w:w="9142"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2"/>
        <w:gridCol w:w="827"/>
        <w:gridCol w:w="892"/>
        <w:gridCol w:w="779"/>
        <w:gridCol w:w="878"/>
        <w:gridCol w:w="1204"/>
      </w:tblGrid>
      <w:tr w:rsidR="00CC5F6D" w:rsidRPr="004158B6" w14:paraId="383CE0B8" w14:textId="77777777" w:rsidTr="00380102">
        <w:trPr>
          <w:trHeight w:val="228"/>
        </w:trPr>
        <w:tc>
          <w:tcPr>
            <w:tcW w:w="4562" w:type="dxa"/>
            <w:vMerge w:val="restart"/>
          </w:tcPr>
          <w:p w14:paraId="41DFCD6F" w14:textId="77777777" w:rsidR="00CC5F6D" w:rsidRPr="004158B6" w:rsidRDefault="00CC5F6D" w:rsidP="00380102">
            <w:pPr>
              <w:pStyle w:val="PIPSDMEL"/>
              <w:spacing w:after="0" w:line="240" w:lineRule="auto"/>
              <w:jc w:val="center"/>
              <w:rPr>
                <w:b/>
                <w:sz w:val="20"/>
                <w:szCs w:val="20"/>
              </w:rPr>
            </w:pPr>
          </w:p>
        </w:tc>
        <w:tc>
          <w:tcPr>
            <w:tcW w:w="4580" w:type="dxa"/>
            <w:gridSpan w:val="5"/>
            <w:tcBorders>
              <w:top w:val="single" w:sz="4" w:space="0" w:color="auto"/>
              <w:bottom w:val="nil"/>
            </w:tcBorders>
          </w:tcPr>
          <w:p w14:paraId="41D8E102" w14:textId="77777777" w:rsidR="00CC5F6D" w:rsidRPr="004158B6" w:rsidRDefault="00CC5F6D" w:rsidP="00380102">
            <w:pPr>
              <w:pStyle w:val="PIPSDMEL"/>
              <w:spacing w:after="0" w:line="240" w:lineRule="auto"/>
              <w:jc w:val="center"/>
              <w:rPr>
                <w:b/>
                <w:sz w:val="20"/>
                <w:szCs w:val="20"/>
              </w:rPr>
            </w:pPr>
            <w:r w:rsidRPr="004158B6">
              <w:rPr>
                <w:b/>
                <w:sz w:val="20"/>
                <w:szCs w:val="20"/>
              </w:rPr>
              <w:t>Levels</w:t>
            </w:r>
          </w:p>
        </w:tc>
      </w:tr>
      <w:tr w:rsidR="00CC5F6D" w:rsidRPr="004158B6" w14:paraId="60560DBA" w14:textId="77777777" w:rsidTr="00380102">
        <w:trPr>
          <w:trHeight w:val="312"/>
        </w:trPr>
        <w:tc>
          <w:tcPr>
            <w:tcW w:w="4562" w:type="dxa"/>
            <w:vMerge/>
          </w:tcPr>
          <w:p w14:paraId="1285C844" w14:textId="77777777" w:rsidR="00CC5F6D" w:rsidRPr="004158B6" w:rsidRDefault="00CC5F6D" w:rsidP="00380102">
            <w:pPr>
              <w:pStyle w:val="PIPSDMEL"/>
              <w:spacing w:after="0" w:line="240" w:lineRule="auto"/>
              <w:rPr>
                <w:b/>
                <w:sz w:val="20"/>
                <w:szCs w:val="20"/>
              </w:rPr>
            </w:pPr>
          </w:p>
        </w:tc>
        <w:tc>
          <w:tcPr>
            <w:tcW w:w="4580" w:type="dxa"/>
            <w:gridSpan w:val="5"/>
            <w:tcBorders>
              <w:top w:val="nil"/>
              <w:bottom w:val="single" w:sz="4" w:space="0" w:color="auto"/>
            </w:tcBorders>
          </w:tcPr>
          <w:p w14:paraId="31608EE1" w14:textId="77777777" w:rsidR="00CC5F6D" w:rsidRPr="004158B6" w:rsidRDefault="00CC5F6D" w:rsidP="00380102">
            <w:pPr>
              <w:pStyle w:val="PIPSDMEL"/>
              <w:spacing w:after="0" w:line="240" w:lineRule="auto"/>
              <w:jc w:val="center"/>
              <w:rPr>
                <w:b/>
                <w:sz w:val="20"/>
                <w:szCs w:val="20"/>
              </w:rPr>
            </w:pPr>
            <w:r w:rsidRPr="004158B6">
              <w:rPr>
                <w:b/>
                <w:sz w:val="20"/>
                <w:szCs w:val="20"/>
              </w:rPr>
              <w:t>Coded Values</w:t>
            </w:r>
          </w:p>
        </w:tc>
      </w:tr>
      <w:tr w:rsidR="00CC5F6D" w:rsidRPr="004158B6" w14:paraId="2D180E14" w14:textId="77777777" w:rsidTr="00380102">
        <w:trPr>
          <w:trHeight w:val="320"/>
        </w:trPr>
        <w:tc>
          <w:tcPr>
            <w:tcW w:w="4562" w:type="dxa"/>
            <w:vMerge/>
          </w:tcPr>
          <w:p w14:paraId="6059770E" w14:textId="77777777" w:rsidR="00CC5F6D" w:rsidRPr="004158B6" w:rsidRDefault="00CC5F6D" w:rsidP="00380102">
            <w:pPr>
              <w:pStyle w:val="PIPSDMEL"/>
              <w:spacing w:after="0" w:line="240" w:lineRule="auto"/>
              <w:rPr>
                <w:b/>
                <w:sz w:val="20"/>
                <w:szCs w:val="20"/>
              </w:rPr>
            </w:pPr>
          </w:p>
        </w:tc>
        <w:tc>
          <w:tcPr>
            <w:tcW w:w="827" w:type="dxa"/>
            <w:tcBorders>
              <w:top w:val="single" w:sz="4" w:space="0" w:color="auto"/>
              <w:bottom w:val="single" w:sz="4" w:space="0" w:color="auto"/>
            </w:tcBorders>
          </w:tcPr>
          <w:p w14:paraId="63392FCC" w14:textId="77777777" w:rsidR="00CC5F6D" w:rsidRPr="004158B6" w:rsidRDefault="00CC5F6D" w:rsidP="00380102">
            <w:pPr>
              <w:pStyle w:val="PIPSDMEL"/>
              <w:spacing w:after="0" w:line="240" w:lineRule="auto"/>
              <w:rPr>
                <w:b/>
                <w:sz w:val="20"/>
                <w:szCs w:val="20"/>
              </w:rPr>
            </w:pPr>
            <w:r w:rsidRPr="004158B6">
              <w:rPr>
                <w:b/>
                <w:sz w:val="20"/>
                <w:szCs w:val="20"/>
              </w:rPr>
              <w:t>-1.681</w:t>
            </w:r>
          </w:p>
        </w:tc>
        <w:tc>
          <w:tcPr>
            <w:tcW w:w="892" w:type="dxa"/>
            <w:tcBorders>
              <w:top w:val="single" w:sz="4" w:space="0" w:color="auto"/>
              <w:bottom w:val="single" w:sz="4" w:space="0" w:color="auto"/>
            </w:tcBorders>
          </w:tcPr>
          <w:p w14:paraId="23EB8B8A" w14:textId="77777777" w:rsidR="00CC5F6D" w:rsidRPr="004158B6" w:rsidRDefault="00CC5F6D" w:rsidP="00380102">
            <w:pPr>
              <w:pStyle w:val="PIPSDMEL"/>
              <w:spacing w:after="0" w:line="240" w:lineRule="auto"/>
              <w:rPr>
                <w:b/>
                <w:sz w:val="20"/>
                <w:szCs w:val="20"/>
              </w:rPr>
            </w:pPr>
            <w:r w:rsidRPr="004158B6">
              <w:rPr>
                <w:b/>
                <w:sz w:val="20"/>
                <w:szCs w:val="20"/>
              </w:rPr>
              <w:t xml:space="preserve">-1 </w:t>
            </w:r>
          </w:p>
        </w:tc>
        <w:tc>
          <w:tcPr>
            <w:tcW w:w="779" w:type="dxa"/>
            <w:tcBorders>
              <w:top w:val="single" w:sz="4" w:space="0" w:color="auto"/>
              <w:bottom w:val="single" w:sz="4" w:space="0" w:color="auto"/>
            </w:tcBorders>
          </w:tcPr>
          <w:p w14:paraId="1E54EC3A" w14:textId="77777777" w:rsidR="00CC5F6D" w:rsidRPr="004158B6" w:rsidRDefault="00CC5F6D" w:rsidP="00380102">
            <w:pPr>
              <w:pStyle w:val="PIPSDMEL"/>
              <w:spacing w:after="0" w:line="240" w:lineRule="auto"/>
              <w:rPr>
                <w:b/>
                <w:sz w:val="20"/>
                <w:szCs w:val="20"/>
              </w:rPr>
            </w:pPr>
            <w:r w:rsidRPr="004158B6">
              <w:rPr>
                <w:b/>
                <w:sz w:val="20"/>
                <w:szCs w:val="20"/>
              </w:rPr>
              <w:t>0</w:t>
            </w:r>
          </w:p>
        </w:tc>
        <w:tc>
          <w:tcPr>
            <w:tcW w:w="878" w:type="dxa"/>
            <w:tcBorders>
              <w:top w:val="single" w:sz="4" w:space="0" w:color="auto"/>
              <w:bottom w:val="single" w:sz="4" w:space="0" w:color="auto"/>
            </w:tcBorders>
          </w:tcPr>
          <w:p w14:paraId="3AF71E4D" w14:textId="77777777" w:rsidR="00CC5F6D" w:rsidRPr="004158B6" w:rsidRDefault="00CC5F6D" w:rsidP="00380102">
            <w:pPr>
              <w:pStyle w:val="PIPSDMEL"/>
              <w:spacing w:after="0" w:line="240" w:lineRule="auto"/>
              <w:rPr>
                <w:b/>
                <w:sz w:val="20"/>
                <w:szCs w:val="20"/>
              </w:rPr>
            </w:pPr>
            <w:r w:rsidRPr="004158B6">
              <w:rPr>
                <w:b/>
                <w:sz w:val="20"/>
                <w:szCs w:val="20"/>
              </w:rPr>
              <w:t>+1</w:t>
            </w:r>
          </w:p>
        </w:tc>
        <w:tc>
          <w:tcPr>
            <w:tcW w:w="1202" w:type="dxa"/>
            <w:tcBorders>
              <w:top w:val="single" w:sz="4" w:space="0" w:color="auto"/>
              <w:bottom w:val="single" w:sz="4" w:space="0" w:color="auto"/>
            </w:tcBorders>
          </w:tcPr>
          <w:p w14:paraId="35523069" w14:textId="77777777" w:rsidR="00CC5F6D" w:rsidRPr="004158B6" w:rsidRDefault="00CC5F6D" w:rsidP="00380102">
            <w:pPr>
              <w:pStyle w:val="PIPSDMEL"/>
              <w:spacing w:after="0" w:line="240" w:lineRule="auto"/>
              <w:rPr>
                <w:b/>
                <w:sz w:val="20"/>
                <w:szCs w:val="20"/>
              </w:rPr>
            </w:pPr>
            <w:r w:rsidRPr="004158B6">
              <w:rPr>
                <w:b/>
                <w:sz w:val="20"/>
                <w:szCs w:val="20"/>
              </w:rPr>
              <w:t>+1.681</w:t>
            </w:r>
          </w:p>
        </w:tc>
      </w:tr>
      <w:tr w:rsidR="00CC5F6D" w:rsidRPr="004158B6" w14:paraId="1F380F6C" w14:textId="77777777" w:rsidTr="00380102">
        <w:trPr>
          <w:trHeight w:val="238"/>
        </w:trPr>
        <w:tc>
          <w:tcPr>
            <w:tcW w:w="4562" w:type="dxa"/>
          </w:tcPr>
          <w:p w14:paraId="0EE0D841" w14:textId="77777777" w:rsidR="00CC5F6D" w:rsidRPr="004158B6" w:rsidRDefault="00CC5F6D" w:rsidP="00380102">
            <w:pPr>
              <w:pStyle w:val="PIPSDMEL"/>
              <w:spacing w:after="0" w:line="240" w:lineRule="auto"/>
              <w:rPr>
                <w:b/>
                <w:sz w:val="20"/>
                <w:szCs w:val="20"/>
              </w:rPr>
            </w:pPr>
            <w:r w:rsidRPr="004158B6">
              <w:rPr>
                <w:b/>
                <w:sz w:val="20"/>
                <w:szCs w:val="20"/>
              </w:rPr>
              <w:t>Independent variables (CMAs and CPP)</w:t>
            </w:r>
          </w:p>
        </w:tc>
        <w:tc>
          <w:tcPr>
            <w:tcW w:w="4580" w:type="dxa"/>
            <w:gridSpan w:val="5"/>
            <w:tcBorders>
              <w:top w:val="single" w:sz="4" w:space="0" w:color="auto"/>
            </w:tcBorders>
          </w:tcPr>
          <w:p w14:paraId="62D4F7EC" w14:textId="77777777" w:rsidR="00CC5F6D" w:rsidRPr="004158B6" w:rsidRDefault="00CC5F6D" w:rsidP="00380102">
            <w:pPr>
              <w:pStyle w:val="PIPSDMEL"/>
              <w:spacing w:after="0" w:line="240" w:lineRule="auto"/>
              <w:jc w:val="center"/>
              <w:rPr>
                <w:b/>
                <w:sz w:val="20"/>
                <w:szCs w:val="20"/>
              </w:rPr>
            </w:pPr>
            <w:r w:rsidRPr="004158B6">
              <w:rPr>
                <w:b/>
                <w:sz w:val="20"/>
                <w:szCs w:val="20"/>
              </w:rPr>
              <w:t>Real values</w:t>
            </w:r>
          </w:p>
        </w:tc>
      </w:tr>
      <w:tr w:rsidR="00CC5F6D" w:rsidRPr="004158B6" w14:paraId="64785FCE" w14:textId="77777777" w:rsidTr="00380102">
        <w:trPr>
          <w:trHeight w:val="241"/>
        </w:trPr>
        <w:tc>
          <w:tcPr>
            <w:tcW w:w="4562" w:type="dxa"/>
          </w:tcPr>
          <w:p w14:paraId="44B47149" w14:textId="77777777" w:rsidR="00CC5F6D" w:rsidRPr="004158B6" w:rsidRDefault="00CC5F6D" w:rsidP="00380102">
            <w:pPr>
              <w:pStyle w:val="PIPSDMEL"/>
              <w:spacing w:after="0" w:line="240" w:lineRule="auto"/>
              <w:rPr>
                <w:sz w:val="20"/>
                <w:szCs w:val="20"/>
              </w:rPr>
            </w:pPr>
            <w:proofErr w:type="spellStart"/>
            <w:r w:rsidRPr="004158B6">
              <w:rPr>
                <w:sz w:val="20"/>
                <w:szCs w:val="20"/>
              </w:rPr>
              <w:t>Phospholipon</w:t>
            </w:r>
            <w:proofErr w:type="spellEnd"/>
            <w:r w:rsidRPr="004158B6">
              <w:rPr>
                <w:sz w:val="20"/>
                <w:szCs w:val="20"/>
                <w:vertAlign w:val="superscript"/>
              </w:rPr>
              <w:t>®</w:t>
            </w:r>
            <w:r w:rsidRPr="004158B6">
              <w:rPr>
                <w:sz w:val="20"/>
                <w:szCs w:val="20"/>
              </w:rPr>
              <w:t xml:space="preserve"> 90 H (X</w:t>
            </w:r>
            <w:r w:rsidRPr="004158B6">
              <w:rPr>
                <w:sz w:val="20"/>
                <w:szCs w:val="20"/>
                <w:vertAlign w:val="subscript"/>
              </w:rPr>
              <w:t>1</w:t>
            </w:r>
            <w:r w:rsidRPr="004158B6">
              <w:rPr>
                <w:sz w:val="20"/>
                <w:szCs w:val="20"/>
              </w:rPr>
              <w:t>, mg)</w:t>
            </w:r>
          </w:p>
        </w:tc>
        <w:tc>
          <w:tcPr>
            <w:tcW w:w="827" w:type="dxa"/>
          </w:tcPr>
          <w:p w14:paraId="596AC932" w14:textId="77777777" w:rsidR="00CC5F6D" w:rsidRPr="004158B6" w:rsidRDefault="00CC5F6D" w:rsidP="00380102">
            <w:pPr>
              <w:pStyle w:val="PIPSDMEL"/>
              <w:spacing w:after="0" w:line="240" w:lineRule="auto"/>
              <w:rPr>
                <w:sz w:val="20"/>
                <w:szCs w:val="20"/>
              </w:rPr>
            </w:pPr>
            <w:r w:rsidRPr="004158B6">
              <w:rPr>
                <w:sz w:val="20"/>
                <w:szCs w:val="20"/>
              </w:rPr>
              <w:t>315.91</w:t>
            </w:r>
          </w:p>
        </w:tc>
        <w:tc>
          <w:tcPr>
            <w:tcW w:w="892" w:type="dxa"/>
          </w:tcPr>
          <w:p w14:paraId="70B56E89" w14:textId="77777777" w:rsidR="00CC5F6D" w:rsidRPr="004158B6" w:rsidRDefault="00CC5F6D" w:rsidP="00380102">
            <w:pPr>
              <w:pStyle w:val="PIPSDMEL"/>
              <w:spacing w:after="0" w:line="240" w:lineRule="auto"/>
              <w:rPr>
                <w:sz w:val="20"/>
                <w:szCs w:val="20"/>
              </w:rPr>
            </w:pPr>
            <w:r w:rsidRPr="004158B6">
              <w:rPr>
                <w:sz w:val="20"/>
                <w:szCs w:val="20"/>
              </w:rPr>
              <w:t>350</w:t>
            </w:r>
          </w:p>
        </w:tc>
        <w:tc>
          <w:tcPr>
            <w:tcW w:w="779" w:type="dxa"/>
          </w:tcPr>
          <w:p w14:paraId="7B5E62C5" w14:textId="77777777" w:rsidR="00CC5F6D" w:rsidRPr="004158B6" w:rsidRDefault="00CC5F6D" w:rsidP="00380102">
            <w:pPr>
              <w:pStyle w:val="PIPSDMEL"/>
              <w:spacing w:after="0" w:line="240" w:lineRule="auto"/>
              <w:rPr>
                <w:sz w:val="20"/>
                <w:szCs w:val="20"/>
              </w:rPr>
            </w:pPr>
            <w:r w:rsidRPr="004158B6">
              <w:rPr>
                <w:sz w:val="20"/>
                <w:szCs w:val="20"/>
              </w:rPr>
              <w:t>400</w:t>
            </w:r>
          </w:p>
        </w:tc>
        <w:tc>
          <w:tcPr>
            <w:tcW w:w="878" w:type="dxa"/>
          </w:tcPr>
          <w:p w14:paraId="6F001A12" w14:textId="77777777" w:rsidR="00CC5F6D" w:rsidRPr="004158B6" w:rsidRDefault="00CC5F6D" w:rsidP="00380102">
            <w:pPr>
              <w:pStyle w:val="PIPSDMEL"/>
              <w:spacing w:after="0" w:line="240" w:lineRule="auto"/>
              <w:rPr>
                <w:sz w:val="20"/>
                <w:szCs w:val="20"/>
              </w:rPr>
            </w:pPr>
            <w:r w:rsidRPr="004158B6">
              <w:rPr>
                <w:sz w:val="20"/>
                <w:szCs w:val="20"/>
              </w:rPr>
              <w:t>450</w:t>
            </w:r>
          </w:p>
        </w:tc>
        <w:tc>
          <w:tcPr>
            <w:tcW w:w="1202" w:type="dxa"/>
          </w:tcPr>
          <w:p w14:paraId="71F52424" w14:textId="77777777" w:rsidR="00CC5F6D" w:rsidRPr="004158B6" w:rsidRDefault="00CC5F6D" w:rsidP="00380102">
            <w:pPr>
              <w:pStyle w:val="PIPSDMEL"/>
              <w:spacing w:after="0" w:line="240" w:lineRule="auto"/>
              <w:rPr>
                <w:sz w:val="20"/>
                <w:szCs w:val="20"/>
              </w:rPr>
            </w:pPr>
            <w:r w:rsidRPr="004158B6">
              <w:rPr>
                <w:sz w:val="20"/>
                <w:szCs w:val="20"/>
              </w:rPr>
              <w:t>484.089</w:t>
            </w:r>
          </w:p>
        </w:tc>
      </w:tr>
      <w:tr w:rsidR="00CC5F6D" w:rsidRPr="004158B6" w14:paraId="48C41D59" w14:textId="77777777" w:rsidTr="00380102">
        <w:trPr>
          <w:trHeight w:val="228"/>
        </w:trPr>
        <w:tc>
          <w:tcPr>
            <w:tcW w:w="4562" w:type="dxa"/>
          </w:tcPr>
          <w:p w14:paraId="79003CDF" w14:textId="77777777" w:rsidR="00CC5F6D" w:rsidRPr="004158B6" w:rsidRDefault="00CC5F6D" w:rsidP="00380102">
            <w:pPr>
              <w:pStyle w:val="PIPSDMEL"/>
              <w:spacing w:after="0" w:line="240" w:lineRule="auto"/>
              <w:rPr>
                <w:sz w:val="20"/>
                <w:szCs w:val="20"/>
              </w:rPr>
            </w:pPr>
            <w:r w:rsidRPr="004158B6">
              <w:rPr>
                <w:sz w:val="20"/>
                <w:szCs w:val="20"/>
              </w:rPr>
              <w:t>Tween</w:t>
            </w:r>
            <w:r w:rsidRPr="004158B6">
              <w:rPr>
                <w:sz w:val="20"/>
                <w:szCs w:val="20"/>
                <w:vertAlign w:val="superscript"/>
              </w:rPr>
              <w:t>®</w:t>
            </w:r>
            <w:r w:rsidRPr="004158B6">
              <w:rPr>
                <w:sz w:val="20"/>
                <w:szCs w:val="20"/>
              </w:rPr>
              <w:t xml:space="preserve"> 80 (X</w:t>
            </w:r>
            <w:r w:rsidRPr="004158B6">
              <w:rPr>
                <w:sz w:val="20"/>
                <w:szCs w:val="20"/>
                <w:vertAlign w:val="subscript"/>
              </w:rPr>
              <w:t>2</w:t>
            </w:r>
            <w:r w:rsidRPr="004158B6">
              <w:rPr>
                <w:sz w:val="20"/>
                <w:szCs w:val="20"/>
              </w:rPr>
              <w:t>, mg)</w:t>
            </w:r>
          </w:p>
        </w:tc>
        <w:tc>
          <w:tcPr>
            <w:tcW w:w="827" w:type="dxa"/>
          </w:tcPr>
          <w:p w14:paraId="192C2B74" w14:textId="77777777" w:rsidR="00CC5F6D" w:rsidRPr="004158B6" w:rsidRDefault="00CC5F6D" w:rsidP="00380102">
            <w:pPr>
              <w:pStyle w:val="PIPSDMEL"/>
              <w:spacing w:after="0" w:line="240" w:lineRule="auto"/>
              <w:rPr>
                <w:sz w:val="20"/>
                <w:szCs w:val="20"/>
              </w:rPr>
            </w:pPr>
            <w:r w:rsidRPr="004158B6">
              <w:rPr>
                <w:sz w:val="20"/>
                <w:szCs w:val="20"/>
              </w:rPr>
              <w:t>15.91</w:t>
            </w:r>
          </w:p>
        </w:tc>
        <w:tc>
          <w:tcPr>
            <w:tcW w:w="892" w:type="dxa"/>
          </w:tcPr>
          <w:p w14:paraId="4E8BBF1B" w14:textId="77777777" w:rsidR="00CC5F6D" w:rsidRPr="004158B6" w:rsidRDefault="00CC5F6D" w:rsidP="00380102">
            <w:pPr>
              <w:pStyle w:val="PIPSDMEL"/>
              <w:spacing w:after="0" w:line="240" w:lineRule="auto"/>
              <w:rPr>
                <w:sz w:val="20"/>
                <w:szCs w:val="20"/>
              </w:rPr>
            </w:pPr>
            <w:r w:rsidRPr="004158B6">
              <w:rPr>
                <w:sz w:val="20"/>
                <w:szCs w:val="20"/>
              </w:rPr>
              <w:t>50</w:t>
            </w:r>
          </w:p>
        </w:tc>
        <w:tc>
          <w:tcPr>
            <w:tcW w:w="779" w:type="dxa"/>
          </w:tcPr>
          <w:p w14:paraId="622F50F7" w14:textId="77777777" w:rsidR="00CC5F6D" w:rsidRPr="004158B6" w:rsidRDefault="00CC5F6D" w:rsidP="00380102">
            <w:pPr>
              <w:pStyle w:val="PIPSDMEL"/>
              <w:spacing w:after="0" w:line="240" w:lineRule="auto"/>
              <w:rPr>
                <w:sz w:val="20"/>
                <w:szCs w:val="20"/>
              </w:rPr>
            </w:pPr>
            <w:r w:rsidRPr="004158B6">
              <w:rPr>
                <w:sz w:val="20"/>
                <w:szCs w:val="20"/>
              </w:rPr>
              <w:t>100</w:t>
            </w:r>
          </w:p>
        </w:tc>
        <w:tc>
          <w:tcPr>
            <w:tcW w:w="878" w:type="dxa"/>
          </w:tcPr>
          <w:p w14:paraId="4C41EB9F" w14:textId="77777777" w:rsidR="00CC5F6D" w:rsidRPr="004158B6" w:rsidRDefault="00CC5F6D" w:rsidP="00380102">
            <w:pPr>
              <w:pStyle w:val="PIPSDMEL"/>
              <w:spacing w:after="0" w:line="240" w:lineRule="auto"/>
              <w:rPr>
                <w:sz w:val="20"/>
                <w:szCs w:val="20"/>
              </w:rPr>
            </w:pPr>
            <w:r w:rsidRPr="004158B6">
              <w:rPr>
                <w:sz w:val="20"/>
                <w:szCs w:val="20"/>
              </w:rPr>
              <w:t>150</w:t>
            </w:r>
          </w:p>
        </w:tc>
        <w:tc>
          <w:tcPr>
            <w:tcW w:w="1202" w:type="dxa"/>
          </w:tcPr>
          <w:p w14:paraId="17F90F13" w14:textId="77777777" w:rsidR="00CC5F6D" w:rsidRPr="004158B6" w:rsidRDefault="00CC5F6D" w:rsidP="00380102">
            <w:pPr>
              <w:pStyle w:val="PIPSDMEL"/>
              <w:spacing w:after="0" w:line="240" w:lineRule="auto"/>
              <w:rPr>
                <w:sz w:val="20"/>
                <w:szCs w:val="20"/>
              </w:rPr>
            </w:pPr>
            <w:r w:rsidRPr="004158B6">
              <w:rPr>
                <w:sz w:val="20"/>
                <w:szCs w:val="20"/>
              </w:rPr>
              <w:t>184.089</w:t>
            </w:r>
          </w:p>
        </w:tc>
      </w:tr>
      <w:tr w:rsidR="00CC5F6D" w:rsidRPr="004158B6" w14:paraId="4FD7006B" w14:textId="77777777" w:rsidTr="00380102">
        <w:trPr>
          <w:trHeight w:val="179"/>
        </w:trPr>
        <w:tc>
          <w:tcPr>
            <w:tcW w:w="4562" w:type="dxa"/>
            <w:tcBorders>
              <w:bottom w:val="single" w:sz="4" w:space="0" w:color="auto"/>
            </w:tcBorders>
          </w:tcPr>
          <w:p w14:paraId="26A6CA2F" w14:textId="77777777" w:rsidR="00CC5F6D" w:rsidRPr="004158B6" w:rsidRDefault="00CC5F6D" w:rsidP="00380102">
            <w:pPr>
              <w:pStyle w:val="PIPSDMEL"/>
              <w:spacing w:after="0"/>
              <w:rPr>
                <w:sz w:val="20"/>
                <w:szCs w:val="20"/>
              </w:rPr>
            </w:pPr>
            <w:r w:rsidRPr="004158B6">
              <w:rPr>
                <w:sz w:val="20"/>
                <w:szCs w:val="20"/>
              </w:rPr>
              <w:t>Probe Sonication Time (X</w:t>
            </w:r>
            <w:r w:rsidRPr="004158B6">
              <w:rPr>
                <w:sz w:val="20"/>
                <w:szCs w:val="20"/>
                <w:vertAlign w:val="subscript"/>
              </w:rPr>
              <w:t>3</w:t>
            </w:r>
            <w:r w:rsidRPr="004158B6">
              <w:rPr>
                <w:sz w:val="20"/>
                <w:szCs w:val="20"/>
              </w:rPr>
              <w:t>, min)</w:t>
            </w:r>
          </w:p>
        </w:tc>
        <w:tc>
          <w:tcPr>
            <w:tcW w:w="827" w:type="dxa"/>
            <w:tcBorders>
              <w:bottom w:val="single" w:sz="4" w:space="0" w:color="auto"/>
            </w:tcBorders>
          </w:tcPr>
          <w:p w14:paraId="67A7214C" w14:textId="77777777" w:rsidR="00CC5F6D" w:rsidRPr="004158B6" w:rsidRDefault="00CC5F6D" w:rsidP="00380102">
            <w:pPr>
              <w:pStyle w:val="PIPSDMEL"/>
              <w:spacing w:after="0" w:line="240" w:lineRule="auto"/>
              <w:rPr>
                <w:sz w:val="20"/>
                <w:szCs w:val="20"/>
              </w:rPr>
            </w:pPr>
            <w:r w:rsidRPr="004158B6">
              <w:rPr>
                <w:sz w:val="20"/>
                <w:szCs w:val="20"/>
              </w:rPr>
              <w:t>0.954</w:t>
            </w:r>
          </w:p>
        </w:tc>
        <w:tc>
          <w:tcPr>
            <w:tcW w:w="892" w:type="dxa"/>
            <w:tcBorders>
              <w:bottom w:val="single" w:sz="4" w:space="0" w:color="auto"/>
            </w:tcBorders>
          </w:tcPr>
          <w:p w14:paraId="11B5519B" w14:textId="77777777" w:rsidR="00CC5F6D" w:rsidRPr="004158B6" w:rsidRDefault="00CC5F6D" w:rsidP="00380102">
            <w:pPr>
              <w:pStyle w:val="PIPSDMEL"/>
              <w:spacing w:after="0" w:line="240" w:lineRule="auto"/>
              <w:rPr>
                <w:sz w:val="20"/>
                <w:szCs w:val="20"/>
              </w:rPr>
            </w:pPr>
            <w:r w:rsidRPr="004158B6">
              <w:rPr>
                <w:sz w:val="20"/>
                <w:szCs w:val="20"/>
              </w:rPr>
              <w:t>3</w:t>
            </w:r>
          </w:p>
        </w:tc>
        <w:tc>
          <w:tcPr>
            <w:tcW w:w="779" w:type="dxa"/>
            <w:tcBorders>
              <w:bottom w:val="single" w:sz="4" w:space="0" w:color="auto"/>
            </w:tcBorders>
          </w:tcPr>
          <w:p w14:paraId="7408577C" w14:textId="77777777" w:rsidR="00CC5F6D" w:rsidRPr="004158B6" w:rsidRDefault="00CC5F6D" w:rsidP="00380102">
            <w:pPr>
              <w:pStyle w:val="PIPSDMEL"/>
              <w:spacing w:after="0" w:line="240" w:lineRule="auto"/>
              <w:rPr>
                <w:sz w:val="20"/>
                <w:szCs w:val="20"/>
              </w:rPr>
            </w:pPr>
            <w:r w:rsidRPr="004158B6">
              <w:rPr>
                <w:sz w:val="20"/>
                <w:szCs w:val="20"/>
              </w:rPr>
              <w:t>6</w:t>
            </w:r>
          </w:p>
        </w:tc>
        <w:tc>
          <w:tcPr>
            <w:tcW w:w="878" w:type="dxa"/>
            <w:tcBorders>
              <w:bottom w:val="single" w:sz="4" w:space="0" w:color="auto"/>
            </w:tcBorders>
          </w:tcPr>
          <w:p w14:paraId="7F112861" w14:textId="77777777" w:rsidR="00CC5F6D" w:rsidRPr="004158B6" w:rsidRDefault="00CC5F6D" w:rsidP="00380102">
            <w:pPr>
              <w:pStyle w:val="PIPSDMEL"/>
              <w:spacing w:after="0" w:line="240" w:lineRule="auto"/>
              <w:rPr>
                <w:sz w:val="20"/>
                <w:szCs w:val="20"/>
              </w:rPr>
            </w:pPr>
            <w:r w:rsidRPr="004158B6">
              <w:rPr>
                <w:sz w:val="20"/>
                <w:szCs w:val="20"/>
              </w:rPr>
              <w:t>9</w:t>
            </w:r>
          </w:p>
        </w:tc>
        <w:tc>
          <w:tcPr>
            <w:tcW w:w="1202" w:type="dxa"/>
            <w:tcBorders>
              <w:bottom w:val="single" w:sz="4" w:space="0" w:color="auto"/>
            </w:tcBorders>
          </w:tcPr>
          <w:p w14:paraId="504706A6" w14:textId="77777777" w:rsidR="00CC5F6D" w:rsidRPr="004158B6" w:rsidRDefault="00CC5F6D" w:rsidP="00380102">
            <w:pPr>
              <w:pStyle w:val="PIPSDMEL"/>
              <w:spacing w:after="0" w:line="240" w:lineRule="auto"/>
              <w:rPr>
                <w:sz w:val="20"/>
                <w:szCs w:val="20"/>
              </w:rPr>
            </w:pPr>
            <w:r w:rsidRPr="004158B6">
              <w:rPr>
                <w:sz w:val="20"/>
                <w:szCs w:val="20"/>
              </w:rPr>
              <w:t>11.045</w:t>
            </w:r>
          </w:p>
        </w:tc>
      </w:tr>
      <w:tr w:rsidR="00CC5F6D" w:rsidRPr="004158B6" w14:paraId="09D12E06" w14:textId="77777777" w:rsidTr="00380102">
        <w:trPr>
          <w:trHeight w:val="335"/>
        </w:trPr>
        <w:tc>
          <w:tcPr>
            <w:tcW w:w="4562" w:type="dxa"/>
            <w:tcBorders>
              <w:top w:val="single" w:sz="4" w:space="0" w:color="auto"/>
              <w:bottom w:val="nil"/>
            </w:tcBorders>
          </w:tcPr>
          <w:p w14:paraId="0637FB37" w14:textId="77777777" w:rsidR="00CC5F6D" w:rsidRPr="004158B6" w:rsidRDefault="00CC5F6D" w:rsidP="00380102">
            <w:pPr>
              <w:pStyle w:val="PIPSDMEL"/>
              <w:spacing w:after="0" w:line="240" w:lineRule="auto"/>
              <w:rPr>
                <w:b/>
                <w:sz w:val="20"/>
                <w:szCs w:val="20"/>
              </w:rPr>
            </w:pPr>
            <w:r w:rsidRPr="004158B6">
              <w:rPr>
                <w:b/>
                <w:sz w:val="20"/>
                <w:szCs w:val="20"/>
              </w:rPr>
              <w:t>Dependent variables (CQAs)</w:t>
            </w:r>
          </w:p>
        </w:tc>
        <w:tc>
          <w:tcPr>
            <w:tcW w:w="4580" w:type="dxa"/>
            <w:gridSpan w:val="5"/>
            <w:tcBorders>
              <w:top w:val="single" w:sz="4" w:space="0" w:color="auto"/>
              <w:bottom w:val="nil"/>
            </w:tcBorders>
          </w:tcPr>
          <w:p w14:paraId="2CAD2780" w14:textId="77777777" w:rsidR="00CC5F6D" w:rsidRPr="004158B6" w:rsidRDefault="00CC5F6D" w:rsidP="00380102">
            <w:pPr>
              <w:pStyle w:val="PIPSDMEL"/>
              <w:spacing w:after="0" w:line="240" w:lineRule="auto"/>
              <w:jc w:val="center"/>
              <w:rPr>
                <w:b/>
                <w:sz w:val="20"/>
                <w:szCs w:val="20"/>
              </w:rPr>
            </w:pPr>
            <w:r w:rsidRPr="004158B6">
              <w:rPr>
                <w:b/>
                <w:sz w:val="20"/>
                <w:szCs w:val="20"/>
              </w:rPr>
              <w:t>Goal</w:t>
            </w:r>
          </w:p>
        </w:tc>
      </w:tr>
      <w:tr w:rsidR="00CC5F6D" w:rsidRPr="004158B6" w14:paraId="71E9F5E6" w14:textId="77777777" w:rsidTr="00380102">
        <w:trPr>
          <w:trHeight w:val="228"/>
        </w:trPr>
        <w:tc>
          <w:tcPr>
            <w:tcW w:w="4562" w:type="dxa"/>
            <w:tcBorders>
              <w:top w:val="nil"/>
              <w:bottom w:val="nil"/>
            </w:tcBorders>
          </w:tcPr>
          <w:p w14:paraId="38DF4B76" w14:textId="77777777" w:rsidR="00CC5F6D" w:rsidRPr="004158B6" w:rsidRDefault="00CC5F6D" w:rsidP="00380102">
            <w:pPr>
              <w:pStyle w:val="PIPSDMEL"/>
              <w:spacing w:after="0" w:line="240" w:lineRule="auto"/>
              <w:rPr>
                <w:sz w:val="20"/>
                <w:szCs w:val="20"/>
              </w:rPr>
            </w:pPr>
            <w:r w:rsidRPr="004158B6">
              <w:rPr>
                <w:sz w:val="20"/>
                <w:szCs w:val="20"/>
              </w:rPr>
              <w:t>Vesicle Size (Y</w:t>
            </w:r>
            <w:r w:rsidRPr="004158B6">
              <w:rPr>
                <w:sz w:val="20"/>
                <w:szCs w:val="20"/>
                <w:vertAlign w:val="subscript"/>
              </w:rPr>
              <w:t>1</w:t>
            </w:r>
            <w:r w:rsidRPr="004158B6">
              <w:rPr>
                <w:sz w:val="20"/>
                <w:szCs w:val="20"/>
              </w:rPr>
              <w:t>, nm)</w:t>
            </w:r>
          </w:p>
        </w:tc>
        <w:tc>
          <w:tcPr>
            <w:tcW w:w="4580" w:type="dxa"/>
            <w:gridSpan w:val="5"/>
            <w:tcBorders>
              <w:top w:val="nil"/>
              <w:bottom w:val="nil"/>
            </w:tcBorders>
          </w:tcPr>
          <w:p w14:paraId="695EB8F1" w14:textId="77777777" w:rsidR="00CC5F6D" w:rsidRPr="004158B6" w:rsidRDefault="00CC5F6D" w:rsidP="00380102">
            <w:pPr>
              <w:pStyle w:val="PIPSDMEL"/>
              <w:spacing w:after="0" w:line="240" w:lineRule="auto"/>
              <w:jc w:val="center"/>
              <w:rPr>
                <w:sz w:val="20"/>
                <w:szCs w:val="20"/>
              </w:rPr>
            </w:pPr>
            <w:r w:rsidRPr="004158B6">
              <w:rPr>
                <w:sz w:val="20"/>
                <w:szCs w:val="20"/>
              </w:rPr>
              <w:t>To minimize</w:t>
            </w:r>
          </w:p>
        </w:tc>
      </w:tr>
      <w:tr w:rsidR="00CC5F6D" w:rsidRPr="004158B6" w14:paraId="786970C6" w14:textId="77777777" w:rsidTr="00380102">
        <w:trPr>
          <w:trHeight w:val="228"/>
        </w:trPr>
        <w:tc>
          <w:tcPr>
            <w:tcW w:w="4562" w:type="dxa"/>
            <w:tcBorders>
              <w:top w:val="nil"/>
              <w:bottom w:val="nil"/>
            </w:tcBorders>
          </w:tcPr>
          <w:p w14:paraId="378B7E87" w14:textId="77777777" w:rsidR="00CC5F6D" w:rsidRPr="004158B6" w:rsidRDefault="00CC5F6D" w:rsidP="00380102">
            <w:pPr>
              <w:pStyle w:val="PIPSDMEL"/>
              <w:spacing w:after="0" w:line="240" w:lineRule="auto"/>
              <w:rPr>
                <w:sz w:val="20"/>
                <w:szCs w:val="20"/>
              </w:rPr>
            </w:pPr>
            <w:r w:rsidRPr="004158B6">
              <w:rPr>
                <w:sz w:val="20"/>
                <w:szCs w:val="20"/>
              </w:rPr>
              <w:t>Entrapment Efficiency (Y</w:t>
            </w:r>
            <w:r w:rsidRPr="004158B6">
              <w:rPr>
                <w:sz w:val="20"/>
                <w:szCs w:val="20"/>
                <w:vertAlign w:val="subscript"/>
              </w:rPr>
              <w:t>2</w:t>
            </w:r>
            <w:r w:rsidRPr="004158B6">
              <w:rPr>
                <w:sz w:val="20"/>
                <w:szCs w:val="20"/>
              </w:rPr>
              <w:t>, %)</w:t>
            </w:r>
          </w:p>
        </w:tc>
        <w:tc>
          <w:tcPr>
            <w:tcW w:w="4580" w:type="dxa"/>
            <w:gridSpan w:val="5"/>
            <w:tcBorders>
              <w:top w:val="nil"/>
              <w:bottom w:val="nil"/>
            </w:tcBorders>
          </w:tcPr>
          <w:p w14:paraId="7D81D230" w14:textId="77777777" w:rsidR="00CC5F6D" w:rsidRPr="004158B6" w:rsidRDefault="00CC5F6D" w:rsidP="00380102">
            <w:pPr>
              <w:pStyle w:val="PIPSDMEL"/>
              <w:spacing w:after="0" w:line="240" w:lineRule="auto"/>
              <w:jc w:val="center"/>
              <w:rPr>
                <w:sz w:val="20"/>
                <w:szCs w:val="20"/>
              </w:rPr>
            </w:pPr>
            <w:r w:rsidRPr="004158B6">
              <w:rPr>
                <w:sz w:val="20"/>
                <w:szCs w:val="20"/>
              </w:rPr>
              <w:t>To maximize</w:t>
            </w:r>
          </w:p>
        </w:tc>
      </w:tr>
      <w:tr w:rsidR="00CC5F6D" w:rsidRPr="004158B6" w14:paraId="2F570C0F" w14:textId="77777777" w:rsidTr="00380102">
        <w:trPr>
          <w:trHeight w:val="228"/>
        </w:trPr>
        <w:tc>
          <w:tcPr>
            <w:tcW w:w="4562" w:type="dxa"/>
            <w:tcBorders>
              <w:top w:val="nil"/>
              <w:bottom w:val="single" w:sz="4" w:space="0" w:color="auto"/>
            </w:tcBorders>
          </w:tcPr>
          <w:p w14:paraId="00184728" w14:textId="77777777" w:rsidR="00CC5F6D" w:rsidRPr="004158B6" w:rsidRDefault="00CC5F6D" w:rsidP="00380102">
            <w:pPr>
              <w:pStyle w:val="PIPSDMEL"/>
              <w:spacing w:after="0" w:line="240" w:lineRule="auto"/>
              <w:rPr>
                <w:sz w:val="20"/>
                <w:szCs w:val="20"/>
              </w:rPr>
            </w:pPr>
            <w:r w:rsidRPr="004158B6">
              <w:rPr>
                <w:sz w:val="20"/>
                <w:szCs w:val="20"/>
              </w:rPr>
              <w:t>Flexibility (Y</w:t>
            </w:r>
            <w:r w:rsidRPr="004158B6">
              <w:rPr>
                <w:sz w:val="20"/>
                <w:szCs w:val="20"/>
                <w:vertAlign w:val="subscript"/>
              </w:rPr>
              <w:t xml:space="preserve">3, </w:t>
            </w:r>
            <w:r w:rsidRPr="004158B6">
              <w:rPr>
                <w:b/>
                <w:bCs/>
                <w:sz w:val="20"/>
                <w:szCs w:val="20"/>
              </w:rPr>
              <w:t>mL/s</w:t>
            </w:r>
            <w:r w:rsidRPr="004158B6">
              <w:rPr>
                <w:sz w:val="20"/>
                <w:szCs w:val="20"/>
              </w:rPr>
              <w:t>)</w:t>
            </w:r>
          </w:p>
        </w:tc>
        <w:tc>
          <w:tcPr>
            <w:tcW w:w="4580" w:type="dxa"/>
            <w:gridSpan w:val="5"/>
            <w:tcBorders>
              <w:top w:val="nil"/>
              <w:bottom w:val="single" w:sz="4" w:space="0" w:color="auto"/>
            </w:tcBorders>
          </w:tcPr>
          <w:p w14:paraId="3E6E7A4F" w14:textId="77777777" w:rsidR="00CC5F6D" w:rsidRPr="004158B6" w:rsidRDefault="00CC5F6D" w:rsidP="00380102">
            <w:pPr>
              <w:pStyle w:val="PIPSDMEL"/>
              <w:spacing w:after="0" w:line="240" w:lineRule="auto"/>
              <w:jc w:val="center"/>
              <w:rPr>
                <w:sz w:val="20"/>
                <w:szCs w:val="20"/>
              </w:rPr>
            </w:pPr>
            <w:r w:rsidRPr="004158B6">
              <w:rPr>
                <w:sz w:val="20"/>
                <w:szCs w:val="20"/>
              </w:rPr>
              <w:t>To maximize</w:t>
            </w:r>
          </w:p>
        </w:tc>
      </w:tr>
    </w:tbl>
    <w:p w14:paraId="39765705" w14:textId="77777777" w:rsidR="00CC5F6D" w:rsidRPr="004158B6" w:rsidRDefault="00CC5F6D" w:rsidP="00CC5F6D">
      <w:pPr>
        <w:pStyle w:val="PIPSDMEL"/>
        <w:rPr>
          <w:sz w:val="20"/>
          <w:szCs w:val="20"/>
          <w:vertAlign w:val="superscript"/>
        </w:rPr>
      </w:pPr>
      <w:r w:rsidRPr="004158B6">
        <w:rPr>
          <w:sz w:val="20"/>
          <w:szCs w:val="20"/>
          <w:vertAlign w:val="superscript"/>
        </w:rPr>
        <w:t xml:space="preserve">CQAs: critical quality attributes; CMAs: critical material attributes and CPP: critical process parameter </w:t>
      </w:r>
    </w:p>
    <w:p w14:paraId="32C78188" w14:textId="399B24BF" w:rsidR="00141D5B" w:rsidRPr="004158B6" w:rsidRDefault="00141D5B" w:rsidP="00CC5F6D">
      <w:pPr>
        <w:rPr>
          <w:rFonts w:cs="Times New Roman"/>
          <w:noProof/>
          <w:sz w:val="20"/>
          <w:szCs w:val="20"/>
          <w:lang w:val="en-US"/>
        </w:rPr>
      </w:pPr>
      <w:r w:rsidRPr="004158B6">
        <w:rPr>
          <w:sz w:val="20"/>
          <w:szCs w:val="20"/>
          <w:lang w:val="en-US"/>
        </w:rPr>
        <w:t>The results of chosen responses (</w:t>
      </w:r>
      <w:proofErr w:type="spellStart"/>
      <w:r w:rsidRPr="004158B6">
        <w:rPr>
          <w:sz w:val="20"/>
          <w:szCs w:val="20"/>
          <w:lang w:val="en-US"/>
        </w:rPr>
        <w:t>Z</w:t>
      </w:r>
      <w:r w:rsidRPr="004158B6">
        <w:rPr>
          <w:sz w:val="20"/>
          <w:szCs w:val="20"/>
          <w:vertAlign w:val="subscript"/>
          <w:lang w:val="en-US"/>
        </w:rPr>
        <w:t>avg</w:t>
      </w:r>
      <w:proofErr w:type="spellEnd"/>
      <w:r w:rsidRPr="004158B6">
        <w:rPr>
          <w:sz w:val="20"/>
          <w:szCs w:val="20"/>
          <w:lang w:val="en-US"/>
        </w:rPr>
        <w:t xml:space="preserve"> (Y</w:t>
      </w:r>
      <w:r w:rsidRPr="004158B6">
        <w:rPr>
          <w:sz w:val="20"/>
          <w:szCs w:val="20"/>
          <w:vertAlign w:val="subscript"/>
          <w:lang w:val="en-US"/>
        </w:rPr>
        <w:t>1</w:t>
      </w:r>
      <w:r w:rsidRPr="004158B6">
        <w:rPr>
          <w:sz w:val="20"/>
          <w:szCs w:val="20"/>
          <w:lang w:val="en-US"/>
        </w:rPr>
        <w:t>), % EE (Y</w:t>
      </w:r>
      <w:r w:rsidRPr="004158B6">
        <w:rPr>
          <w:sz w:val="20"/>
          <w:szCs w:val="20"/>
          <w:vertAlign w:val="subscript"/>
          <w:lang w:val="en-US"/>
        </w:rPr>
        <w:t>2</w:t>
      </w:r>
      <w:r w:rsidRPr="004158B6">
        <w:rPr>
          <w:sz w:val="20"/>
          <w:szCs w:val="20"/>
          <w:lang w:val="en-US"/>
        </w:rPr>
        <w:t>), and flexibility (Y</w:t>
      </w:r>
      <w:r w:rsidRPr="004158B6">
        <w:rPr>
          <w:sz w:val="20"/>
          <w:szCs w:val="20"/>
          <w:vertAlign w:val="subscript"/>
          <w:lang w:val="en-US"/>
        </w:rPr>
        <w:t>3</w:t>
      </w:r>
      <w:r w:rsidRPr="004158B6">
        <w:rPr>
          <w:sz w:val="20"/>
          <w:szCs w:val="20"/>
          <w:lang w:val="en-US"/>
        </w:rPr>
        <w:t>)) with other evaluated parameters of each TFs are represented in Table S4.</w:t>
      </w:r>
    </w:p>
    <w:p w14:paraId="7E979056" w14:textId="4405EFA6" w:rsidR="00CC5F6D" w:rsidRPr="004158B6" w:rsidRDefault="00CC5F6D" w:rsidP="00CC5F6D">
      <w:pPr>
        <w:rPr>
          <w:rFonts w:cs="Times New Roman"/>
          <w:noProof/>
          <w:sz w:val="20"/>
          <w:szCs w:val="20"/>
          <w:lang w:val="en-US"/>
        </w:rPr>
      </w:pPr>
      <w:r w:rsidRPr="004158B6">
        <w:rPr>
          <w:rFonts w:cs="Times New Roman"/>
          <w:noProof/>
          <w:sz w:val="20"/>
          <w:szCs w:val="20"/>
          <w:lang w:val="en-US"/>
        </w:rPr>
        <w:t>Table S</w:t>
      </w:r>
      <w:r w:rsidR="006C100E" w:rsidRPr="004158B6">
        <w:rPr>
          <w:rFonts w:cs="Times New Roman"/>
          <w:noProof/>
          <w:sz w:val="20"/>
          <w:szCs w:val="20"/>
          <w:lang w:val="en-US"/>
        </w:rPr>
        <w:t>4</w:t>
      </w:r>
      <w:r w:rsidRPr="004158B6">
        <w:rPr>
          <w:rFonts w:cs="Times New Roman"/>
          <w:noProof/>
          <w:sz w:val="20"/>
          <w:szCs w:val="20"/>
          <w:lang w:val="en-US"/>
        </w:rPr>
        <w:t xml:space="preserve"> CCD-based TFs formulations with respective responses</w:t>
      </w:r>
    </w:p>
    <w:tbl>
      <w:tblPr>
        <w:tblStyle w:val="TableGridLight"/>
        <w:tblW w:w="90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9"/>
        <w:gridCol w:w="912"/>
        <w:gridCol w:w="723"/>
        <w:gridCol w:w="753"/>
        <w:gridCol w:w="693"/>
        <w:gridCol w:w="839"/>
        <w:gridCol w:w="733"/>
        <w:gridCol w:w="938"/>
        <w:gridCol w:w="673"/>
        <w:gridCol w:w="673"/>
        <w:gridCol w:w="484"/>
        <w:gridCol w:w="746"/>
      </w:tblGrid>
      <w:tr w:rsidR="00CC5F6D" w:rsidRPr="004158B6" w14:paraId="61FDDA04" w14:textId="77777777" w:rsidTr="00380102">
        <w:trPr>
          <w:trHeight w:val="256"/>
        </w:trPr>
        <w:tc>
          <w:tcPr>
            <w:tcW w:w="0" w:type="auto"/>
            <w:tcBorders>
              <w:top w:val="single" w:sz="4" w:space="0" w:color="auto"/>
              <w:bottom w:val="single" w:sz="4" w:space="0" w:color="auto"/>
            </w:tcBorders>
            <w:hideMark/>
          </w:tcPr>
          <w:p w14:paraId="17892BBB" w14:textId="77777777" w:rsidR="00CC5F6D" w:rsidRPr="004158B6" w:rsidRDefault="00CC5F6D" w:rsidP="00380102">
            <w:pPr>
              <w:spacing w:after="0"/>
              <w:jc w:val="center"/>
              <w:rPr>
                <w:sz w:val="20"/>
                <w:szCs w:val="20"/>
              </w:rPr>
            </w:pPr>
          </w:p>
        </w:tc>
        <w:tc>
          <w:tcPr>
            <w:tcW w:w="912" w:type="dxa"/>
            <w:tcBorders>
              <w:top w:val="single" w:sz="4" w:space="0" w:color="auto"/>
              <w:bottom w:val="single" w:sz="4" w:space="0" w:color="auto"/>
            </w:tcBorders>
            <w:hideMark/>
          </w:tcPr>
          <w:p w14:paraId="045F5B69" w14:textId="77777777" w:rsidR="00CC5F6D" w:rsidRPr="004158B6" w:rsidRDefault="00CC5F6D" w:rsidP="00380102">
            <w:pPr>
              <w:spacing w:after="0"/>
              <w:jc w:val="center"/>
              <w:rPr>
                <w:b/>
                <w:bCs/>
                <w:color w:val="000000"/>
                <w:sz w:val="20"/>
                <w:szCs w:val="20"/>
              </w:rPr>
            </w:pPr>
            <w:r w:rsidRPr="004158B6">
              <w:rPr>
                <w:b/>
                <w:bCs/>
                <w:color w:val="000000"/>
                <w:sz w:val="20"/>
                <w:szCs w:val="20"/>
              </w:rPr>
              <w:t>Factor 1 (X</w:t>
            </w:r>
            <w:r w:rsidRPr="004158B6">
              <w:rPr>
                <w:b/>
                <w:bCs/>
                <w:color w:val="000000"/>
                <w:sz w:val="20"/>
                <w:szCs w:val="20"/>
                <w:vertAlign w:val="subscript"/>
              </w:rPr>
              <w:t>1</w:t>
            </w:r>
            <w:r w:rsidRPr="004158B6">
              <w:rPr>
                <w:b/>
                <w:bCs/>
                <w:color w:val="000000"/>
                <w:sz w:val="20"/>
                <w:szCs w:val="20"/>
              </w:rPr>
              <w:t>)</w:t>
            </w:r>
          </w:p>
        </w:tc>
        <w:tc>
          <w:tcPr>
            <w:tcW w:w="723" w:type="dxa"/>
            <w:tcBorders>
              <w:top w:val="single" w:sz="4" w:space="0" w:color="auto"/>
              <w:bottom w:val="single" w:sz="4" w:space="0" w:color="auto"/>
            </w:tcBorders>
            <w:hideMark/>
          </w:tcPr>
          <w:p w14:paraId="594280A4" w14:textId="77777777" w:rsidR="00CC5F6D" w:rsidRPr="004158B6" w:rsidRDefault="00CC5F6D" w:rsidP="00380102">
            <w:pPr>
              <w:spacing w:after="0"/>
              <w:jc w:val="center"/>
              <w:rPr>
                <w:b/>
                <w:bCs/>
                <w:color w:val="000000"/>
                <w:sz w:val="20"/>
                <w:szCs w:val="20"/>
              </w:rPr>
            </w:pPr>
            <w:r w:rsidRPr="004158B6">
              <w:rPr>
                <w:b/>
                <w:bCs/>
                <w:color w:val="000000"/>
                <w:sz w:val="20"/>
                <w:szCs w:val="20"/>
              </w:rPr>
              <w:t>Factor 2 (X</w:t>
            </w:r>
            <w:r w:rsidRPr="004158B6">
              <w:rPr>
                <w:b/>
                <w:bCs/>
                <w:color w:val="000000"/>
                <w:sz w:val="20"/>
                <w:szCs w:val="20"/>
                <w:vertAlign w:val="subscript"/>
              </w:rPr>
              <w:t>2</w:t>
            </w:r>
            <w:r w:rsidRPr="004158B6">
              <w:rPr>
                <w:b/>
                <w:bCs/>
                <w:color w:val="000000"/>
                <w:sz w:val="20"/>
                <w:szCs w:val="20"/>
              </w:rPr>
              <w:t>)</w:t>
            </w:r>
          </w:p>
        </w:tc>
        <w:tc>
          <w:tcPr>
            <w:tcW w:w="753" w:type="dxa"/>
            <w:tcBorders>
              <w:top w:val="single" w:sz="4" w:space="0" w:color="auto"/>
              <w:bottom w:val="single" w:sz="4" w:space="0" w:color="auto"/>
            </w:tcBorders>
            <w:hideMark/>
          </w:tcPr>
          <w:p w14:paraId="674E07F1" w14:textId="77777777" w:rsidR="00CC5F6D" w:rsidRPr="004158B6" w:rsidRDefault="00CC5F6D" w:rsidP="00380102">
            <w:pPr>
              <w:spacing w:after="0"/>
              <w:jc w:val="center"/>
              <w:rPr>
                <w:b/>
                <w:bCs/>
                <w:color w:val="000000"/>
                <w:sz w:val="20"/>
                <w:szCs w:val="20"/>
              </w:rPr>
            </w:pPr>
            <w:r w:rsidRPr="004158B6">
              <w:rPr>
                <w:b/>
                <w:bCs/>
                <w:color w:val="000000"/>
                <w:sz w:val="20"/>
                <w:szCs w:val="20"/>
              </w:rPr>
              <w:t>Factor 3 (X</w:t>
            </w:r>
            <w:r w:rsidRPr="004158B6">
              <w:rPr>
                <w:b/>
                <w:bCs/>
                <w:color w:val="000000"/>
                <w:sz w:val="20"/>
                <w:szCs w:val="20"/>
                <w:vertAlign w:val="subscript"/>
              </w:rPr>
              <w:t>3</w:t>
            </w:r>
            <w:r w:rsidRPr="004158B6">
              <w:rPr>
                <w:b/>
                <w:bCs/>
                <w:color w:val="000000"/>
                <w:sz w:val="20"/>
                <w:szCs w:val="20"/>
              </w:rPr>
              <w:t>)</w:t>
            </w:r>
          </w:p>
        </w:tc>
        <w:tc>
          <w:tcPr>
            <w:tcW w:w="693" w:type="dxa"/>
            <w:tcBorders>
              <w:top w:val="single" w:sz="4" w:space="0" w:color="auto"/>
              <w:bottom w:val="single" w:sz="4" w:space="0" w:color="auto"/>
            </w:tcBorders>
            <w:hideMark/>
          </w:tcPr>
          <w:p w14:paraId="379385C3" w14:textId="77777777" w:rsidR="00CC5F6D" w:rsidRPr="004158B6" w:rsidRDefault="00CC5F6D" w:rsidP="00380102">
            <w:pPr>
              <w:spacing w:after="0"/>
              <w:jc w:val="center"/>
              <w:rPr>
                <w:b/>
                <w:bCs/>
                <w:color w:val="000000"/>
                <w:sz w:val="20"/>
                <w:szCs w:val="20"/>
              </w:rPr>
            </w:pPr>
            <w:r w:rsidRPr="004158B6">
              <w:rPr>
                <w:b/>
                <w:bCs/>
                <w:color w:val="000000"/>
                <w:sz w:val="20"/>
                <w:szCs w:val="20"/>
              </w:rPr>
              <w:t>Response 1 (Y</w:t>
            </w:r>
            <w:r w:rsidRPr="004158B6">
              <w:rPr>
                <w:b/>
                <w:bCs/>
                <w:color w:val="000000"/>
                <w:sz w:val="20"/>
                <w:szCs w:val="20"/>
                <w:vertAlign w:val="subscript"/>
              </w:rPr>
              <w:t>1</w:t>
            </w:r>
            <w:r w:rsidRPr="004158B6">
              <w:rPr>
                <w:b/>
                <w:bCs/>
                <w:color w:val="000000"/>
                <w:sz w:val="20"/>
                <w:szCs w:val="20"/>
              </w:rPr>
              <w:t>)</w:t>
            </w:r>
          </w:p>
        </w:tc>
        <w:tc>
          <w:tcPr>
            <w:tcW w:w="839" w:type="dxa"/>
            <w:tcBorders>
              <w:top w:val="single" w:sz="4" w:space="0" w:color="auto"/>
              <w:bottom w:val="single" w:sz="4" w:space="0" w:color="auto"/>
            </w:tcBorders>
            <w:hideMark/>
          </w:tcPr>
          <w:p w14:paraId="317F622E" w14:textId="77777777" w:rsidR="00CC5F6D" w:rsidRPr="004158B6" w:rsidRDefault="00CC5F6D" w:rsidP="00380102">
            <w:pPr>
              <w:spacing w:after="0"/>
              <w:jc w:val="center"/>
              <w:rPr>
                <w:b/>
                <w:bCs/>
                <w:color w:val="000000"/>
                <w:sz w:val="20"/>
                <w:szCs w:val="20"/>
              </w:rPr>
            </w:pPr>
            <w:r w:rsidRPr="004158B6">
              <w:rPr>
                <w:b/>
                <w:bCs/>
                <w:color w:val="000000"/>
                <w:sz w:val="20"/>
                <w:szCs w:val="20"/>
              </w:rPr>
              <w:t>Response 2 (Y</w:t>
            </w:r>
            <w:r w:rsidRPr="004158B6">
              <w:rPr>
                <w:b/>
                <w:bCs/>
                <w:color w:val="000000"/>
                <w:sz w:val="20"/>
                <w:szCs w:val="20"/>
                <w:vertAlign w:val="subscript"/>
              </w:rPr>
              <w:t>2</w:t>
            </w:r>
            <w:r w:rsidRPr="004158B6">
              <w:rPr>
                <w:b/>
                <w:bCs/>
                <w:color w:val="000000"/>
                <w:sz w:val="20"/>
                <w:szCs w:val="20"/>
              </w:rPr>
              <w:t>)</w:t>
            </w:r>
          </w:p>
        </w:tc>
        <w:tc>
          <w:tcPr>
            <w:tcW w:w="733" w:type="dxa"/>
            <w:tcBorders>
              <w:top w:val="single" w:sz="4" w:space="0" w:color="auto"/>
              <w:bottom w:val="single" w:sz="4" w:space="0" w:color="auto"/>
            </w:tcBorders>
            <w:hideMark/>
          </w:tcPr>
          <w:p w14:paraId="7EE65E77" w14:textId="77777777" w:rsidR="00CC5F6D" w:rsidRPr="004158B6" w:rsidRDefault="00CC5F6D" w:rsidP="00380102">
            <w:pPr>
              <w:spacing w:after="0"/>
              <w:jc w:val="center"/>
              <w:rPr>
                <w:b/>
                <w:bCs/>
                <w:color w:val="000000"/>
                <w:sz w:val="20"/>
                <w:szCs w:val="20"/>
              </w:rPr>
            </w:pPr>
            <w:r w:rsidRPr="004158B6">
              <w:rPr>
                <w:b/>
                <w:bCs/>
                <w:color w:val="000000"/>
                <w:sz w:val="20"/>
                <w:szCs w:val="20"/>
              </w:rPr>
              <w:t>Response 3 (Y</w:t>
            </w:r>
            <w:r w:rsidRPr="004158B6">
              <w:rPr>
                <w:b/>
                <w:bCs/>
                <w:color w:val="000000"/>
                <w:sz w:val="20"/>
                <w:szCs w:val="20"/>
                <w:vertAlign w:val="subscript"/>
              </w:rPr>
              <w:t>3</w:t>
            </w:r>
            <w:r w:rsidRPr="004158B6">
              <w:rPr>
                <w:b/>
                <w:bCs/>
                <w:color w:val="000000"/>
                <w:sz w:val="20"/>
                <w:szCs w:val="20"/>
              </w:rPr>
              <w:t>)</w:t>
            </w:r>
          </w:p>
        </w:tc>
        <w:tc>
          <w:tcPr>
            <w:tcW w:w="3514" w:type="dxa"/>
            <w:gridSpan w:val="5"/>
            <w:tcBorders>
              <w:top w:val="single" w:sz="4" w:space="0" w:color="auto"/>
              <w:bottom w:val="single" w:sz="4" w:space="0" w:color="auto"/>
            </w:tcBorders>
          </w:tcPr>
          <w:p w14:paraId="66C300AD" w14:textId="77777777" w:rsidR="00CC5F6D" w:rsidRPr="004158B6" w:rsidRDefault="00CC5F6D" w:rsidP="00380102">
            <w:pPr>
              <w:spacing w:after="0"/>
              <w:jc w:val="center"/>
              <w:rPr>
                <w:b/>
                <w:bCs/>
                <w:color w:val="000000"/>
                <w:sz w:val="20"/>
                <w:szCs w:val="20"/>
              </w:rPr>
            </w:pPr>
            <w:r w:rsidRPr="004158B6">
              <w:rPr>
                <w:b/>
                <w:bCs/>
                <w:color w:val="000000"/>
                <w:sz w:val="20"/>
                <w:szCs w:val="20"/>
              </w:rPr>
              <w:t>Other Parameters</w:t>
            </w:r>
          </w:p>
        </w:tc>
      </w:tr>
      <w:tr w:rsidR="00CC5F6D" w:rsidRPr="004158B6" w14:paraId="33491B29" w14:textId="77777777" w:rsidTr="00380102">
        <w:trPr>
          <w:trHeight w:val="256"/>
        </w:trPr>
        <w:tc>
          <w:tcPr>
            <w:tcW w:w="0" w:type="auto"/>
            <w:tcBorders>
              <w:top w:val="single" w:sz="4" w:space="0" w:color="auto"/>
              <w:bottom w:val="single" w:sz="4" w:space="0" w:color="auto"/>
            </w:tcBorders>
            <w:hideMark/>
          </w:tcPr>
          <w:p w14:paraId="62A1BE3E" w14:textId="77777777" w:rsidR="00CC5F6D" w:rsidRPr="004158B6" w:rsidRDefault="00CC5F6D" w:rsidP="00380102">
            <w:pPr>
              <w:spacing w:after="0"/>
              <w:jc w:val="center"/>
              <w:rPr>
                <w:b/>
                <w:bCs/>
                <w:color w:val="000000"/>
                <w:sz w:val="20"/>
                <w:szCs w:val="20"/>
              </w:rPr>
            </w:pPr>
            <w:r w:rsidRPr="004158B6">
              <w:rPr>
                <w:b/>
                <w:bCs/>
                <w:color w:val="000000"/>
                <w:sz w:val="20"/>
                <w:szCs w:val="20"/>
              </w:rPr>
              <w:t>Formulation</w:t>
            </w:r>
          </w:p>
        </w:tc>
        <w:tc>
          <w:tcPr>
            <w:tcW w:w="912" w:type="dxa"/>
            <w:tcBorders>
              <w:top w:val="single" w:sz="4" w:space="0" w:color="auto"/>
              <w:bottom w:val="single" w:sz="4" w:space="0" w:color="auto"/>
            </w:tcBorders>
            <w:hideMark/>
          </w:tcPr>
          <w:p w14:paraId="720C34DA" w14:textId="77777777" w:rsidR="00CC5F6D" w:rsidRPr="004158B6" w:rsidRDefault="00CC5F6D" w:rsidP="00380102">
            <w:pPr>
              <w:spacing w:after="0"/>
              <w:jc w:val="center"/>
              <w:rPr>
                <w:b/>
                <w:bCs/>
                <w:color w:val="000000"/>
                <w:sz w:val="20"/>
                <w:szCs w:val="20"/>
              </w:rPr>
            </w:pPr>
            <w:r w:rsidRPr="004158B6">
              <w:rPr>
                <w:b/>
                <w:bCs/>
                <w:color w:val="000000"/>
                <w:sz w:val="20"/>
                <w:szCs w:val="20"/>
              </w:rPr>
              <w:t xml:space="preserve">A: </w:t>
            </w:r>
            <w:proofErr w:type="spellStart"/>
            <w:r w:rsidRPr="004158B6">
              <w:rPr>
                <w:b/>
                <w:bCs/>
                <w:color w:val="000000"/>
                <w:sz w:val="20"/>
                <w:szCs w:val="20"/>
              </w:rPr>
              <w:t>Phospholipon</w:t>
            </w:r>
            <w:proofErr w:type="spellEnd"/>
            <w:r w:rsidRPr="004158B6">
              <w:rPr>
                <w:b/>
                <w:bCs/>
                <w:color w:val="000000"/>
                <w:sz w:val="20"/>
                <w:szCs w:val="20"/>
              </w:rPr>
              <w:t xml:space="preserve"> 90 H (PL-90 H)</w:t>
            </w:r>
          </w:p>
        </w:tc>
        <w:tc>
          <w:tcPr>
            <w:tcW w:w="723" w:type="dxa"/>
            <w:tcBorders>
              <w:top w:val="single" w:sz="4" w:space="0" w:color="auto"/>
              <w:bottom w:val="single" w:sz="4" w:space="0" w:color="auto"/>
            </w:tcBorders>
            <w:hideMark/>
          </w:tcPr>
          <w:p w14:paraId="5954715A" w14:textId="77777777" w:rsidR="00CC5F6D" w:rsidRPr="004158B6" w:rsidRDefault="00CC5F6D" w:rsidP="00380102">
            <w:pPr>
              <w:spacing w:after="0"/>
              <w:jc w:val="center"/>
              <w:rPr>
                <w:b/>
                <w:bCs/>
                <w:color w:val="000000"/>
                <w:sz w:val="20"/>
                <w:szCs w:val="20"/>
              </w:rPr>
            </w:pPr>
            <w:r w:rsidRPr="004158B6">
              <w:rPr>
                <w:b/>
                <w:bCs/>
                <w:color w:val="000000"/>
                <w:sz w:val="20"/>
                <w:szCs w:val="20"/>
              </w:rPr>
              <w:t>B:</w:t>
            </w:r>
            <w:r w:rsidRPr="004158B6">
              <w:rPr>
                <w:sz w:val="20"/>
                <w:szCs w:val="20"/>
              </w:rPr>
              <w:t xml:space="preserve"> </w:t>
            </w:r>
            <w:r w:rsidRPr="004158B6">
              <w:rPr>
                <w:b/>
                <w:bCs/>
                <w:color w:val="000000"/>
                <w:sz w:val="20"/>
                <w:szCs w:val="20"/>
              </w:rPr>
              <w:t>Tween® 80</w:t>
            </w:r>
          </w:p>
        </w:tc>
        <w:tc>
          <w:tcPr>
            <w:tcW w:w="753" w:type="dxa"/>
            <w:tcBorders>
              <w:top w:val="single" w:sz="4" w:space="0" w:color="auto"/>
              <w:bottom w:val="single" w:sz="4" w:space="0" w:color="auto"/>
            </w:tcBorders>
            <w:hideMark/>
          </w:tcPr>
          <w:p w14:paraId="178D61BD" w14:textId="77777777" w:rsidR="00CC5F6D" w:rsidRPr="004158B6" w:rsidRDefault="00CC5F6D" w:rsidP="00380102">
            <w:pPr>
              <w:spacing w:after="0"/>
              <w:jc w:val="center"/>
              <w:rPr>
                <w:b/>
                <w:bCs/>
                <w:color w:val="000000"/>
                <w:sz w:val="20"/>
                <w:szCs w:val="20"/>
              </w:rPr>
            </w:pPr>
            <w:r w:rsidRPr="004158B6">
              <w:rPr>
                <w:b/>
                <w:bCs/>
                <w:color w:val="000000"/>
                <w:sz w:val="20"/>
                <w:szCs w:val="20"/>
              </w:rPr>
              <w:t xml:space="preserve">C: Probe Sonication Time </w:t>
            </w:r>
          </w:p>
        </w:tc>
        <w:tc>
          <w:tcPr>
            <w:tcW w:w="693" w:type="dxa"/>
            <w:tcBorders>
              <w:top w:val="single" w:sz="4" w:space="0" w:color="auto"/>
              <w:bottom w:val="single" w:sz="4" w:space="0" w:color="auto"/>
            </w:tcBorders>
            <w:hideMark/>
          </w:tcPr>
          <w:p w14:paraId="25EB538C" w14:textId="77777777" w:rsidR="00CC5F6D" w:rsidRPr="004158B6" w:rsidRDefault="00CC5F6D" w:rsidP="00380102">
            <w:pPr>
              <w:spacing w:after="0"/>
              <w:jc w:val="center"/>
              <w:rPr>
                <w:b/>
                <w:bCs/>
                <w:color w:val="000000"/>
                <w:sz w:val="20"/>
                <w:szCs w:val="20"/>
              </w:rPr>
            </w:pPr>
            <w:r w:rsidRPr="004158B6">
              <w:rPr>
                <w:b/>
                <w:bCs/>
                <w:color w:val="000000"/>
                <w:sz w:val="20"/>
                <w:szCs w:val="20"/>
              </w:rPr>
              <w:t>Vesicle Size (</w:t>
            </w:r>
            <w:proofErr w:type="spellStart"/>
            <w:r w:rsidRPr="004158B6">
              <w:rPr>
                <w:b/>
                <w:bCs/>
                <w:color w:val="000000"/>
                <w:sz w:val="20"/>
                <w:szCs w:val="20"/>
              </w:rPr>
              <w:t>Zavg</w:t>
            </w:r>
            <w:proofErr w:type="spellEnd"/>
            <w:r w:rsidRPr="004158B6">
              <w:rPr>
                <w:b/>
                <w:bCs/>
                <w:color w:val="000000"/>
                <w:sz w:val="20"/>
                <w:szCs w:val="20"/>
              </w:rPr>
              <w:t>)</w:t>
            </w:r>
          </w:p>
        </w:tc>
        <w:tc>
          <w:tcPr>
            <w:tcW w:w="839" w:type="dxa"/>
            <w:tcBorders>
              <w:top w:val="single" w:sz="4" w:space="0" w:color="auto"/>
              <w:bottom w:val="single" w:sz="4" w:space="0" w:color="auto"/>
            </w:tcBorders>
            <w:hideMark/>
          </w:tcPr>
          <w:p w14:paraId="4FF0EB10" w14:textId="77777777" w:rsidR="00CC5F6D" w:rsidRPr="004158B6" w:rsidRDefault="00CC5F6D" w:rsidP="00380102">
            <w:pPr>
              <w:spacing w:after="0"/>
              <w:jc w:val="center"/>
              <w:rPr>
                <w:b/>
                <w:bCs/>
                <w:color w:val="000000"/>
                <w:sz w:val="20"/>
                <w:szCs w:val="20"/>
              </w:rPr>
            </w:pPr>
            <w:r w:rsidRPr="004158B6">
              <w:rPr>
                <w:b/>
                <w:bCs/>
                <w:color w:val="000000"/>
                <w:sz w:val="20"/>
                <w:szCs w:val="20"/>
              </w:rPr>
              <w:t>Entrapment Efficiency (EE)</w:t>
            </w:r>
          </w:p>
        </w:tc>
        <w:tc>
          <w:tcPr>
            <w:tcW w:w="733" w:type="dxa"/>
            <w:tcBorders>
              <w:top w:val="single" w:sz="4" w:space="0" w:color="auto"/>
              <w:bottom w:val="single" w:sz="4" w:space="0" w:color="auto"/>
            </w:tcBorders>
            <w:hideMark/>
          </w:tcPr>
          <w:p w14:paraId="6876B068" w14:textId="77777777" w:rsidR="00CC5F6D" w:rsidRPr="004158B6" w:rsidRDefault="00CC5F6D" w:rsidP="00380102">
            <w:pPr>
              <w:spacing w:after="0"/>
              <w:jc w:val="center"/>
              <w:rPr>
                <w:b/>
                <w:bCs/>
                <w:color w:val="000000"/>
                <w:sz w:val="20"/>
                <w:szCs w:val="20"/>
              </w:rPr>
            </w:pPr>
            <w:r w:rsidRPr="004158B6">
              <w:rPr>
                <w:b/>
                <w:bCs/>
                <w:color w:val="000000"/>
                <w:sz w:val="20"/>
                <w:szCs w:val="20"/>
              </w:rPr>
              <w:t>Flexibility</w:t>
            </w:r>
          </w:p>
        </w:tc>
        <w:tc>
          <w:tcPr>
            <w:tcW w:w="938" w:type="dxa"/>
            <w:tcBorders>
              <w:top w:val="single" w:sz="4" w:space="0" w:color="auto"/>
              <w:bottom w:val="single" w:sz="4" w:space="0" w:color="auto"/>
            </w:tcBorders>
          </w:tcPr>
          <w:p w14:paraId="2C5A7FB1" w14:textId="77777777" w:rsidR="00CC5F6D" w:rsidRPr="004158B6" w:rsidRDefault="00CC5F6D" w:rsidP="00380102">
            <w:pPr>
              <w:spacing w:after="0"/>
              <w:jc w:val="center"/>
              <w:rPr>
                <w:b/>
                <w:bCs/>
                <w:color w:val="000000"/>
                <w:sz w:val="20"/>
                <w:szCs w:val="20"/>
              </w:rPr>
            </w:pPr>
            <w:r w:rsidRPr="004158B6">
              <w:rPr>
                <w:b/>
                <w:bCs/>
                <w:color w:val="000000"/>
                <w:sz w:val="20"/>
                <w:szCs w:val="20"/>
              </w:rPr>
              <w:t xml:space="preserve">Polydispersity Index (PDI) </w:t>
            </w:r>
          </w:p>
        </w:tc>
        <w:tc>
          <w:tcPr>
            <w:tcW w:w="673" w:type="dxa"/>
            <w:tcBorders>
              <w:top w:val="single" w:sz="4" w:space="0" w:color="auto"/>
              <w:bottom w:val="single" w:sz="4" w:space="0" w:color="auto"/>
            </w:tcBorders>
          </w:tcPr>
          <w:p w14:paraId="26E17115" w14:textId="77777777" w:rsidR="00CC5F6D" w:rsidRPr="004158B6" w:rsidRDefault="00CC5F6D" w:rsidP="00380102">
            <w:pPr>
              <w:spacing w:after="0"/>
              <w:jc w:val="center"/>
              <w:rPr>
                <w:b/>
                <w:bCs/>
                <w:color w:val="000000"/>
                <w:sz w:val="20"/>
                <w:szCs w:val="20"/>
              </w:rPr>
            </w:pPr>
            <w:r w:rsidRPr="004158B6">
              <w:rPr>
                <w:b/>
                <w:bCs/>
                <w:color w:val="000000"/>
                <w:sz w:val="20"/>
                <w:szCs w:val="20"/>
              </w:rPr>
              <w:t>Zeta Potential (</w:t>
            </w:r>
            <w:r w:rsidRPr="004158B6">
              <w:rPr>
                <w:sz w:val="20"/>
                <w:szCs w:val="20"/>
                <w:lang w:val="en-US"/>
              </w:rPr>
              <w:t>ζ</w:t>
            </w:r>
            <w:r w:rsidRPr="004158B6">
              <w:rPr>
                <w:b/>
                <w:bCs/>
                <w:color w:val="000000"/>
                <w:sz w:val="20"/>
                <w:szCs w:val="20"/>
              </w:rPr>
              <w:t>)</w:t>
            </w:r>
          </w:p>
        </w:tc>
        <w:tc>
          <w:tcPr>
            <w:tcW w:w="673" w:type="dxa"/>
            <w:tcBorders>
              <w:top w:val="single" w:sz="4" w:space="0" w:color="auto"/>
              <w:bottom w:val="single" w:sz="4" w:space="0" w:color="auto"/>
            </w:tcBorders>
          </w:tcPr>
          <w:p w14:paraId="31BC0CEB" w14:textId="77777777" w:rsidR="00CC5F6D" w:rsidRPr="004158B6" w:rsidRDefault="00CC5F6D" w:rsidP="00380102">
            <w:pPr>
              <w:spacing w:after="0"/>
              <w:jc w:val="center"/>
              <w:rPr>
                <w:b/>
                <w:bCs/>
                <w:color w:val="000000"/>
                <w:sz w:val="20"/>
                <w:szCs w:val="20"/>
              </w:rPr>
            </w:pPr>
            <w:bookmarkStart w:id="44" w:name="_Hlk125836642"/>
            <w:r w:rsidRPr="004158B6">
              <w:rPr>
                <w:b/>
                <w:bCs/>
                <w:color w:val="000000"/>
                <w:sz w:val="20"/>
                <w:szCs w:val="20"/>
              </w:rPr>
              <w:t>Loading Capacity (LC)</w:t>
            </w:r>
            <w:bookmarkEnd w:id="44"/>
          </w:p>
        </w:tc>
        <w:tc>
          <w:tcPr>
            <w:tcW w:w="484" w:type="dxa"/>
            <w:tcBorders>
              <w:top w:val="single" w:sz="4" w:space="0" w:color="auto"/>
              <w:bottom w:val="single" w:sz="4" w:space="0" w:color="auto"/>
            </w:tcBorders>
          </w:tcPr>
          <w:p w14:paraId="1648687E" w14:textId="77777777" w:rsidR="00CC5F6D" w:rsidRPr="004158B6" w:rsidRDefault="00CC5F6D" w:rsidP="00380102">
            <w:pPr>
              <w:spacing w:after="0"/>
              <w:jc w:val="center"/>
              <w:rPr>
                <w:b/>
                <w:bCs/>
                <w:color w:val="000000"/>
                <w:sz w:val="20"/>
                <w:szCs w:val="20"/>
              </w:rPr>
            </w:pPr>
            <w:r w:rsidRPr="004158B6">
              <w:rPr>
                <w:b/>
                <w:bCs/>
                <w:color w:val="000000"/>
                <w:sz w:val="20"/>
                <w:szCs w:val="20"/>
              </w:rPr>
              <w:t>pH</w:t>
            </w:r>
          </w:p>
        </w:tc>
        <w:tc>
          <w:tcPr>
            <w:tcW w:w="746" w:type="dxa"/>
            <w:tcBorders>
              <w:top w:val="single" w:sz="4" w:space="0" w:color="auto"/>
              <w:bottom w:val="single" w:sz="4" w:space="0" w:color="auto"/>
            </w:tcBorders>
          </w:tcPr>
          <w:p w14:paraId="72DD6A6F" w14:textId="77777777" w:rsidR="00CC5F6D" w:rsidRPr="004158B6" w:rsidRDefault="00CC5F6D" w:rsidP="00380102">
            <w:pPr>
              <w:spacing w:after="0"/>
              <w:jc w:val="center"/>
              <w:rPr>
                <w:b/>
                <w:bCs/>
                <w:color w:val="000000"/>
                <w:sz w:val="20"/>
                <w:szCs w:val="20"/>
              </w:rPr>
            </w:pPr>
            <w:r w:rsidRPr="004158B6">
              <w:rPr>
                <w:b/>
                <w:bCs/>
                <w:color w:val="000000"/>
                <w:sz w:val="20"/>
                <w:szCs w:val="20"/>
              </w:rPr>
              <w:t>Refractive Index (RI)</w:t>
            </w:r>
          </w:p>
        </w:tc>
      </w:tr>
      <w:tr w:rsidR="00CC5F6D" w:rsidRPr="004158B6" w14:paraId="763B041A" w14:textId="77777777" w:rsidTr="00380102">
        <w:trPr>
          <w:trHeight w:val="247"/>
        </w:trPr>
        <w:tc>
          <w:tcPr>
            <w:tcW w:w="0" w:type="auto"/>
            <w:tcBorders>
              <w:top w:val="single" w:sz="4" w:space="0" w:color="auto"/>
              <w:bottom w:val="single" w:sz="4" w:space="0" w:color="auto"/>
            </w:tcBorders>
            <w:hideMark/>
          </w:tcPr>
          <w:p w14:paraId="16A3D109" w14:textId="77777777" w:rsidR="00CC5F6D" w:rsidRPr="004158B6" w:rsidRDefault="00CC5F6D" w:rsidP="00380102">
            <w:pPr>
              <w:spacing w:after="0"/>
              <w:jc w:val="center"/>
              <w:rPr>
                <w:sz w:val="20"/>
                <w:szCs w:val="20"/>
              </w:rPr>
            </w:pPr>
          </w:p>
        </w:tc>
        <w:tc>
          <w:tcPr>
            <w:tcW w:w="912" w:type="dxa"/>
            <w:tcBorders>
              <w:top w:val="single" w:sz="4" w:space="0" w:color="auto"/>
              <w:bottom w:val="single" w:sz="4" w:space="0" w:color="auto"/>
            </w:tcBorders>
            <w:hideMark/>
          </w:tcPr>
          <w:p w14:paraId="2596F148" w14:textId="77777777" w:rsidR="00CC5F6D" w:rsidRPr="004158B6" w:rsidRDefault="00CC5F6D" w:rsidP="00380102">
            <w:pPr>
              <w:spacing w:after="0"/>
              <w:jc w:val="center"/>
              <w:rPr>
                <w:b/>
                <w:bCs/>
                <w:color w:val="000000"/>
                <w:sz w:val="20"/>
                <w:szCs w:val="20"/>
              </w:rPr>
            </w:pPr>
            <w:r w:rsidRPr="004158B6">
              <w:rPr>
                <w:b/>
                <w:bCs/>
                <w:color w:val="000000"/>
                <w:sz w:val="20"/>
                <w:szCs w:val="20"/>
              </w:rPr>
              <w:t>mg</w:t>
            </w:r>
          </w:p>
        </w:tc>
        <w:tc>
          <w:tcPr>
            <w:tcW w:w="723" w:type="dxa"/>
            <w:tcBorders>
              <w:top w:val="single" w:sz="4" w:space="0" w:color="auto"/>
              <w:bottom w:val="single" w:sz="4" w:space="0" w:color="auto"/>
            </w:tcBorders>
            <w:hideMark/>
          </w:tcPr>
          <w:p w14:paraId="2AB314AD" w14:textId="77777777" w:rsidR="00CC5F6D" w:rsidRPr="004158B6" w:rsidRDefault="00CC5F6D" w:rsidP="00380102">
            <w:pPr>
              <w:spacing w:after="0"/>
              <w:jc w:val="center"/>
              <w:rPr>
                <w:b/>
                <w:bCs/>
                <w:color w:val="000000"/>
                <w:sz w:val="20"/>
                <w:szCs w:val="20"/>
              </w:rPr>
            </w:pPr>
            <w:r w:rsidRPr="004158B6">
              <w:rPr>
                <w:b/>
                <w:bCs/>
                <w:color w:val="000000"/>
                <w:sz w:val="20"/>
                <w:szCs w:val="20"/>
              </w:rPr>
              <w:t>mg</w:t>
            </w:r>
          </w:p>
        </w:tc>
        <w:tc>
          <w:tcPr>
            <w:tcW w:w="753" w:type="dxa"/>
            <w:tcBorders>
              <w:top w:val="single" w:sz="4" w:space="0" w:color="auto"/>
              <w:bottom w:val="single" w:sz="4" w:space="0" w:color="auto"/>
            </w:tcBorders>
            <w:hideMark/>
          </w:tcPr>
          <w:p w14:paraId="332CE932" w14:textId="77777777" w:rsidR="00CC5F6D" w:rsidRPr="004158B6" w:rsidRDefault="00CC5F6D" w:rsidP="00380102">
            <w:pPr>
              <w:spacing w:after="0"/>
              <w:jc w:val="center"/>
              <w:rPr>
                <w:b/>
                <w:bCs/>
                <w:color w:val="000000"/>
                <w:sz w:val="20"/>
                <w:szCs w:val="20"/>
              </w:rPr>
            </w:pPr>
            <w:r w:rsidRPr="004158B6">
              <w:rPr>
                <w:b/>
                <w:bCs/>
                <w:color w:val="000000"/>
                <w:sz w:val="20"/>
                <w:szCs w:val="20"/>
              </w:rPr>
              <w:t>min</w:t>
            </w:r>
          </w:p>
        </w:tc>
        <w:tc>
          <w:tcPr>
            <w:tcW w:w="693" w:type="dxa"/>
            <w:tcBorders>
              <w:top w:val="single" w:sz="4" w:space="0" w:color="auto"/>
              <w:bottom w:val="single" w:sz="4" w:space="0" w:color="auto"/>
            </w:tcBorders>
            <w:hideMark/>
          </w:tcPr>
          <w:p w14:paraId="5CFAED6B" w14:textId="77777777" w:rsidR="00CC5F6D" w:rsidRPr="004158B6" w:rsidRDefault="00CC5F6D" w:rsidP="00380102">
            <w:pPr>
              <w:spacing w:after="0"/>
              <w:jc w:val="center"/>
              <w:rPr>
                <w:b/>
                <w:bCs/>
                <w:color w:val="000000"/>
                <w:sz w:val="20"/>
                <w:szCs w:val="20"/>
              </w:rPr>
            </w:pPr>
            <w:r w:rsidRPr="004158B6">
              <w:rPr>
                <w:b/>
                <w:bCs/>
                <w:color w:val="000000"/>
                <w:sz w:val="20"/>
                <w:szCs w:val="20"/>
              </w:rPr>
              <w:t>nm</w:t>
            </w:r>
          </w:p>
        </w:tc>
        <w:tc>
          <w:tcPr>
            <w:tcW w:w="839" w:type="dxa"/>
            <w:tcBorders>
              <w:top w:val="single" w:sz="4" w:space="0" w:color="auto"/>
              <w:bottom w:val="single" w:sz="4" w:space="0" w:color="auto"/>
            </w:tcBorders>
            <w:hideMark/>
          </w:tcPr>
          <w:p w14:paraId="2172FBF0" w14:textId="77777777" w:rsidR="00CC5F6D" w:rsidRPr="004158B6" w:rsidRDefault="00CC5F6D" w:rsidP="00380102">
            <w:pPr>
              <w:spacing w:after="0"/>
              <w:jc w:val="center"/>
              <w:rPr>
                <w:b/>
                <w:bCs/>
                <w:color w:val="000000"/>
                <w:sz w:val="20"/>
                <w:szCs w:val="20"/>
              </w:rPr>
            </w:pPr>
            <w:r w:rsidRPr="004158B6">
              <w:rPr>
                <w:b/>
                <w:bCs/>
                <w:color w:val="000000"/>
                <w:sz w:val="20"/>
                <w:szCs w:val="20"/>
              </w:rPr>
              <w:t>%</w:t>
            </w:r>
          </w:p>
        </w:tc>
        <w:tc>
          <w:tcPr>
            <w:tcW w:w="733" w:type="dxa"/>
            <w:tcBorders>
              <w:top w:val="single" w:sz="4" w:space="0" w:color="auto"/>
              <w:bottom w:val="single" w:sz="4" w:space="0" w:color="auto"/>
            </w:tcBorders>
            <w:hideMark/>
          </w:tcPr>
          <w:p w14:paraId="5337E666" w14:textId="77777777" w:rsidR="00CC5F6D" w:rsidRPr="004158B6" w:rsidRDefault="00CC5F6D" w:rsidP="00380102">
            <w:pPr>
              <w:spacing w:after="0"/>
              <w:jc w:val="center"/>
              <w:rPr>
                <w:b/>
                <w:bCs/>
                <w:color w:val="000000"/>
                <w:sz w:val="20"/>
                <w:szCs w:val="20"/>
              </w:rPr>
            </w:pPr>
            <w:bookmarkStart w:id="45" w:name="_Hlk129015991"/>
            <w:r w:rsidRPr="004158B6">
              <w:rPr>
                <w:b/>
                <w:bCs/>
                <w:sz w:val="20"/>
                <w:szCs w:val="20"/>
              </w:rPr>
              <w:t>mL/s</w:t>
            </w:r>
            <w:bookmarkEnd w:id="45"/>
          </w:p>
        </w:tc>
        <w:tc>
          <w:tcPr>
            <w:tcW w:w="938" w:type="dxa"/>
            <w:tcBorders>
              <w:top w:val="single" w:sz="4" w:space="0" w:color="auto"/>
              <w:bottom w:val="single" w:sz="4" w:space="0" w:color="auto"/>
            </w:tcBorders>
          </w:tcPr>
          <w:p w14:paraId="228ECA72" w14:textId="77777777" w:rsidR="00CC5F6D" w:rsidRPr="004158B6" w:rsidRDefault="00CC5F6D" w:rsidP="00380102">
            <w:pPr>
              <w:spacing w:after="0"/>
              <w:jc w:val="center"/>
              <w:rPr>
                <w:b/>
                <w:bCs/>
                <w:color w:val="000000"/>
                <w:sz w:val="20"/>
                <w:szCs w:val="20"/>
              </w:rPr>
            </w:pPr>
          </w:p>
        </w:tc>
        <w:tc>
          <w:tcPr>
            <w:tcW w:w="673" w:type="dxa"/>
            <w:tcBorders>
              <w:top w:val="single" w:sz="4" w:space="0" w:color="auto"/>
              <w:bottom w:val="single" w:sz="4" w:space="0" w:color="auto"/>
            </w:tcBorders>
          </w:tcPr>
          <w:p w14:paraId="5AF946C3" w14:textId="77777777" w:rsidR="00CC5F6D" w:rsidRPr="004158B6" w:rsidRDefault="00CC5F6D" w:rsidP="00380102">
            <w:pPr>
              <w:spacing w:after="0"/>
              <w:jc w:val="center"/>
              <w:rPr>
                <w:b/>
                <w:bCs/>
                <w:color w:val="000000"/>
                <w:sz w:val="20"/>
                <w:szCs w:val="20"/>
              </w:rPr>
            </w:pPr>
            <w:r w:rsidRPr="004158B6">
              <w:rPr>
                <w:b/>
                <w:bCs/>
                <w:color w:val="000000"/>
                <w:sz w:val="20"/>
                <w:szCs w:val="20"/>
              </w:rPr>
              <w:t>mV</w:t>
            </w:r>
          </w:p>
        </w:tc>
        <w:tc>
          <w:tcPr>
            <w:tcW w:w="673" w:type="dxa"/>
            <w:tcBorders>
              <w:top w:val="single" w:sz="4" w:space="0" w:color="auto"/>
              <w:bottom w:val="single" w:sz="4" w:space="0" w:color="auto"/>
            </w:tcBorders>
          </w:tcPr>
          <w:p w14:paraId="281C8E64" w14:textId="77777777" w:rsidR="00CC5F6D" w:rsidRPr="004158B6" w:rsidRDefault="00CC5F6D" w:rsidP="00380102">
            <w:pPr>
              <w:spacing w:after="0"/>
              <w:jc w:val="center"/>
              <w:rPr>
                <w:b/>
                <w:bCs/>
                <w:color w:val="000000"/>
                <w:sz w:val="20"/>
                <w:szCs w:val="20"/>
              </w:rPr>
            </w:pPr>
            <w:r w:rsidRPr="004158B6">
              <w:rPr>
                <w:b/>
                <w:bCs/>
                <w:color w:val="000000"/>
                <w:sz w:val="20"/>
                <w:szCs w:val="20"/>
              </w:rPr>
              <w:t>%</w:t>
            </w:r>
          </w:p>
        </w:tc>
        <w:tc>
          <w:tcPr>
            <w:tcW w:w="484" w:type="dxa"/>
            <w:tcBorders>
              <w:top w:val="single" w:sz="4" w:space="0" w:color="auto"/>
              <w:bottom w:val="single" w:sz="4" w:space="0" w:color="auto"/>
            </w:tcBorders>
          </w:tcPr>
          <w:p w14:paraId="6A8F6D37" w14:textId="77777777" w:rsidR="00CC5F6D" w:rsidRPr="004158B6" w:rsidRDefault="00CC5F6D" w:rsidP="00380102">
            <w:pPr>
              <w:spacing w:after="0"/>
              <w:jc w:val="center"/>
              <w:rPr>
                <w:color w:val="000000"/>
                <w:sz w:val="20"/>
                <w:szCs w:val="20"/>
              </w:rPr>
            </w:pPr>
          </w:p>
        </w:tc>
        <w:tc>
          <w:tcPr>
            <w:tcW w:w="746" w:type="dxa"/>
            <w:tcBorders>
              <w:top w:val="single" w:sz="4" w:space="0" w:color="auto"/>
              <w:bottom w:val="single" w:sz="4" w:space="0" w:color="auto"/>
            </w:tcBorders>
          </w:tcPr>
          <w:p w14:paraId="1B5DBD7C" w14:textId="77777777" w:rsidR="00CC5F6D" w:rsidRPr="004158B6" w:rsidRDefault="00CC5F6D" w:rsidP="00380102">
            <w:pPr>
              <w:spacing w:after="0"/>
              <w:jc w:val="center"/>
              <w:rPr>
                <w:color w:val="000000"/>
                <w:sz w:val="20"/>
                <w:szCs w:val="20"/>
              </w:rPr>
            </w:pPr>
          </w:p>
        </w:tc>
      </w:tr>
      <w:tr w:rsidR="00CC5F6D" w:rsidRPr="004158B6" w14:paraId="368F7207" w14:textId="77777777" w:rsidTr="00380102">
        <w:trPr>
          <w:trHeight w:val="256"/>
        </w:trPr>
        <w:tc>
          <w:tcPr>
            <w:tcW w:w="0" w:type="auto"/>
            <w:tcBorders>
              <w:top w:val="single" w:sz="4" w:space="0" w:color="auto"/>
            </w:tcBorders>
            <w:hideMark/>
          </w:tcPr>
          <w:p w14:paraId="51195347" w14:textId="77777777" w:rsidR="00CC5F6D" w:rsidRPr="004158B6" w:rsidRDefault="00CC5F6D" w:rsidP="00380102">
            <w:pPr>
              <w:spacing w:after="0"/>
              <w:jc w:val="center"/>
              <w:rPr>
                <w:color w:val="000000"/>
                <w:sz w:val="20"/>
                <w:szCs w:val="20"/>
              </w:rPr>
            </w:pPr>
            <w:r w:rsidRPr="004158B6">
              <w:rPr>
                <w:color w:val="000000"/>
                <w:sz w:val="20"/>
                <w:szCs w:val="20"/>
              </w:rPr>
              <w:t>1</w:t>
            </w:r>
          </w:p>
        </w:tc>
        <w:tc>
          <w:tcPr>
            <w:tcW w:w="912" w:type="dxa"/>
            <w:tcBorders>
              <w:top w:val="single" w:sz="4" w:space="0" w:color="auto"/>
            </w:tcBorders>
            <w:hideMark/>
          </w:tcPr>
          <w:p w14:paraId="539CB21E" w14:textId="77777777" w:rsidR="00CC5F6D" w:rsidRPr="004158B6" w:rsidRDefault="00CC5F6D" w:rsidP="00380102">
            <w:pPr>
              <w:spacing w:after="0"/>
              <w:jc w:val="center"/>
              <w:rPr>
                <w:color w:val="000000"/>
                <w:sz w:val="20"/>
                <w:szCs w:val="20"/>
              </w:rPr>
            </w:pPr>
            <w:r w:rsidRPr="004158B6">
              <w:rPr>
                <w:sz w:val="20"/>
                <w:szCs w:val="20"/>
              </w:rPr>
              <w:t>450</w:t>
            </w:r>
          </w:p>
        </w:tc>
        <w:tc>
          <w:tcPr>
            <w:tcW w:w="723" w:type="dxa"/>
            <w:tcBorders>
              <w:top w:val="single" w:sz="4" w:space="0" w:color="auto"/>
            </w:tcBorders>
            <w:hideMark/>
          </w:tcPr>
          <w:p w14:paraId="3D6A153F" w14:textId="77777777" w:rsidR="00CC5F6D" w:rsidRPr="004158B6" w:rsidRDefault="00CC5F6D" w:rsidP="00380102">
            <w:pPr>
              <w:spacing w:after="0"/>
              <w:jc w:val="center"/>
              <w:rPr>
                <w:color w:val="000000"/>
                <w:sz w:val="20"/>
                <w:szCs w:val="20"/>
              </w:rPr>
            </w:pPr>
            <w:r w:rsidRPr="004158B6">
              <w:rPr>
                <w:sz w:val="20"/>
                <w:szCs w:val="20"/>
              </w:rPr>
              <w:t>50</w:t>
            </w:r>
          </w:p>
        </w:tc>
        <w:tc>
          <w:tcPr>
            <w:tcW w:w="753" w:type="dxa"/>
            <w:tcBorders>
              <w:top w:val="single" w:sz="4" w:space="0" w:color="auto"/>
            </w:tcBorders>
            <w:hideMark/>
          </w:tcPr>
          <w:p w14:paraId="29BDDE64" w14:textId="77777777" w:rsidR="00CC5F6D" w:rsidRPr="004158B6" w:rsidRDefault="00CC5F6D" w:rsidP="00380102">
            <w:pPr>
              <w:spacing w:after="0"/>
              <w:jc w:val="center"/>
              <w:rPr>
                <w:color w:val="000000"/>
                <w:sz w:val="20"/>
                <w:szCs w:val="20"/>
              </w:rPr>
            </w:pPr>
            <w:r w:rsidRPr="004158B6">
              <w:rPr>
                <w:color w:val="000000"/>
                <w:sz w:val="20"/>
                <w:szCs w:val="20"/>
              </w:rPr>
              <w:t>9</w:t>
            </w:r>
          </w:p>
        </w:tc>
        <w:tc>
          <w:tcPr>
            <w:tcW w:w="693" w:type="dxa"/>
            <w:tcBorders>
              <w:top w:val="single" w:sz="4" w:space="0" w:color="auto"/>
            </w:tcBorders>
            <w:hideMark/>
          </w:tcPr>
          <w:p w14:paraId="74096742" w14:textId="77777777" w:rsidR="00CC5F6D" w:rsidRPr="004158B6" w:rsidRDefault="00CC5F6D" w:rsidP="00380102">
            <w:pPr>
              <w:spacing w:after="0"/>
              <w:jc w:val="center"/>
              <w:rPr>
                <w:color w:val="000000"/>
                <w:sz w:val="20"/>
                <w:szCs w:val="20"/>
              </w:rPr>
            </w:pPr>
            <w:r w:rsidRPr="004158B6">
              <w:rPr>
                <w:color w:val="000000"/>
                <w:sz w:val="20"/>
                <w:szCs w:val="20"/>
              </w:rPr>
              <w:t xml:space="preserve">197.254 </w:t>
            </w:r>
            <w:r w:rsidRPr="004158B6">
              <w:rPr>
                <w:rFonts w:cs="Times New Roman"/>
                <w:color w:val="000000"/>
                <w:sz w:val="20"/>
                <w:szCs w:val="20"/>
              </w:rPr>
              <w:t>± 3</w:t>
            </w:r>
            <w:r w:rsidRPr="004158B6">
              <w:rPr>
                <w:color w:val="000000"/>
                <w:sz w:val="20"/>
                <w:szCs w:val="20"/>
              </w:rPr>
              <w:t>.215</w:t>
            </w:r>
          </w:p>
        </w:tc>
        <w:tc>
          <w:tcPr>
            <w:tcW w:w="839" w:type="dxa"/>
            <w:tcBorders>
              <w:top w:val="single" w:sz="4" w:space="0" w:color="auto"/>
            </w:tcBorders>
            <w:hideMark/>
          </w:tcPr>
          <w:p w14:paraId="27CB5360" w14:textId="77777777" w:rsidR="00CC5F6D" w:rsidRPr="004158B6" w:rsidRDefault="00CC5F6D" w:rsidP="00380102">
            <w:pPr>
              <w:spacing w:after="0"/>
              <w:jc w:val="center"/>
              <w:rPr>
                <w:color w:val="000000"/>
                <w:sz w:val="20"/>
                <w:szCs w:val="20"/>
              </w:rPr>
            </w:pPr>
            <w:r w:rsidRPr="004158B6">
              <w:rPr>
                <w:color w:val="000000"/>
                <w:sz w:val="20"/>
                <w:szCs w:val="20"/>
              </w:rPr>
              <w:t xml:space="preserve">86.545 </w:t>
            </w:r>
            <w:r w:rsidRPr="004158B6">
              <w:rPr>
                <w:rFonts w:cs="Times New Roman"/>
                <w:color w:val="000000"/>
                <w:sz w:val="20"/>
                <w:szCs w:val="20"/>
              </w:rPr>
              <w:t>± 2.346</w:t>
            </w:r>
          </w:p>
        </w:tc>
        <w:tc>
          <w:tcPr>
            <w:tcW w:w="733" w:type="dxa"/>
            <w:tcBorders>
              <w:top w:val="single" w:sz="4" w:space="0" w:color="auto"/>
            </w:tcBorders>
            <w:hideMark/>
          </w:tcPr>
          <w:p w14:paraId="3E4A6237" w14:textId="77777777" w:rsidR="00CC5F6D" w:rsidRPr="004158B6" w:rsidRDefault="00CC5F6D" w:rsidP="00380102">
            <w:pPr>
              <w:spacing w:after="0"/>
              <w:jc w:val="center"/>
              <w:rPr>
                <w:color w:val="000000"/>
                <w:sz w:val="20"/>
                <w:szCs w:val="20"/>
              </w:rPr>
            </w:pPr>
            <w:r w:rsidRPr="004158B6">
              <w:rPr>
                <w:color w:val="000000"/>
                <w:sz w:val="20"/>
                <w:szCs w:val="20"/>
              </w:rPr>
              <w:t xml:space="preserve">14.124 </w:t>
            </w:r>
            <w:r w:rsidRPr="004158B6">
              <w:rPr>
                <w:rFonts w:cs="Times New Roman"/>
                <w:color w:val="000000"/>
                <w:sz w:val="20"/>
                <w:szCs w:val="20"/>
              </w:rPr>
              <w:t>± 2.245</w:t>
            </w:r>
          </w:p>
        </w:tc>
        <w:tc>
          <w:tcPr>
            <w:tcW w:w="938" w:type="dxa"/>
            <w:tcBorders>
              <w:top w:val="single" w:sz="4" w:space="0" w:color="auto"/>
            </w:tcBorders>
          </w:tcPr>
          <w:p w14:paraId="46A6B7BD" w14:textId="77777777" w:rsidR="00CC5F6D" w:rsidRPr="004158B6" w:rsidRDefault="00CC5F6D" w:rsidP="00380102">
            <w:pPr>
              <w:spacing w:after="0"/>
              <w:jc w:val="center"/>
              <w:rPr>
                <w:color w:val="000000"/>
                <w:sz w:val="20"/>
                <w:szCs w:val="20"/>
              </w:rPr>
            </w:pPr>
            <w:r w:rsidRPr="004158B6">
              <w:rPr>
                <w:sz w:val="20"/>
                <w:szCs w:val="20"/>
              </w:rPr>
              <w:t xml:space="preserve">0.211 </w:t>
            </w:r>
            <w:r w:rsidRPr="004158B6">
              <w:rPr>
                <w:rFonts w:cs="Times New Roman"/>
                <w:color w:val="000000"/>
                <w:sz w:val="20"/>
                <w:szCs w:val="20"/>
              </w:rPr>
              <w:t>± 0.014</w:t>
            </w:r>
          </w:p>
        </w:tc>
        <w:tc>
          <w:tcPr>
            <w:tcW w:w="673" w:type="dxa"/>
            <w:tcBorders>
              <w:top w:val="single" w:sz="4" w:space="0" w:color="auto"/>
            </w:tcBorders>
          </w:tcPr>
          <w:p w14:paraId="04E3ACC0" w14:textId="77777777" w:rsidR="00CC5F6D" w:rsidRPr="004158B6" w:rsidRDefault="00CC5F6D" w:rsidP="00380102">
            <w:pPr>
              <w:spacing w:after="0"/>
              <w:jc w:val="center"/>
              <w:rPr>
                <w:color w:val="000000"/>
                <w:sz w:val="20"/>
                <w:szCs w:val="20"/>
              </w:rPr>
            </w:pPr>
            <w:r w:rsidRPr="004158B6">
              <w:rPr>
                <w:color w:val="000000"/>
                <w:sz w:val="20"/>
                <w:szCs w:val="20"/>
              </w:rPr>
              <w:t xml:space="preserve">-18.5 </w:t>
            </w:r>
            <w:r w:rsidRPr="004158B6">
              <w:rPr>
                <w:rFonts w:cs="Times New Roman"/>
                <w:color w:val="000000"/>
                <w:sz w:val="20"/>
                <w:szCs w:val="20"/>
              </w:rPr>
              <w:t>± 0.275</w:t>
            </w:r>
          </w:p>
        </w:tc>
        <w:tc>
          <w:tcPr>
            <w:tcW w:w="673" w:type="dxa"/>
            <w:tcBorders>
              <w:top w:val="single" w:sz="4" w:space="0" w:color="auto"/>
            </w:tcBorders>
          </w:tcPr>
          <w:p w14:paraId="2D66E21F" w14:textId="77777777" w:rsidR="00CC5F6D" w:rsidRPr="004158B6" w:rsidRDefault="00CC5F6D" w:rsidP="00380102">
            <w:pPr>
              <w:spacing w:after="0"/>
              <w:jc w:val="center"/>
              <w:rPr>
                <w:color w:val="000000"/>
                <w:sz w:val="20"/>
                <w:szCs w:val="20"/>
              </w:rPr>
            </w:pPr>
            <w:r w:rsidRPr="004158B6">
              <w:rPr>
                <w:sz w:val="20"/>
                <w:szCs w:val="20"/>
              </w:rPr>
              <w:t xml:space="preserve">9.606 </w:t>
            </w:r>
            <w:r w:rsidRPr="004158B6">
              <w:rPr>
                <w:rFonts w:cs="Times New Roman"/>
                <w:color w:val="000000"/>
                <w:sz w:val="20"/>
                <w:szCs w:val="20"/>
              </w:rPr>
              <w:t>± 1.231</w:t>
            </w:r>
          </w:p>
        </w:tc>
        <w:tc>
          <w:tcPr>
            <w:tcW w:w="484" w:type="dxa"/>
            <w:tcBorders>
              <w:top w:val="single" w:sz="4" w:space="0" w:color="auto"/>
            </w:tcBorders>
          </w:tcPr>
          <w:p w14:paraId="5EFD84B8" w14:textId="77777777" w:rsidR="00CC5F6D" w:rsidRPr="004158B6" w:rsidRDefault="00CC5F6D" w:rsidP="00380102">
            <w:pPr>
              <w:spacing w:after="0"/>
              <w:jc w:val="center"/>
              <w:rPr>
                <w:color w:val="000000"/>
                <w:sz w:val="20"/>
                <w:szCs w:val="20"/>
              </w:rPr>
            </w:pPr>
            <w:r w:rsidRPr="004158B6">
              <w:rPr>
                <w:sz w:val="20"/>
                <w:szCs w:val="20"/>
              </w:rPr>
              <w:t>4.756 ± 0.012</w:t>
            </w:r>
          </w:p>
        </w:tc>
        <w:tc>
          <w:tcPr>
            <w:tcW w:w="746" w:type="dxa"/>
            <w:tcBorders>
              <w:top w:val="single" w:sz="4" w:space="0" w:color="auto"/>
            </w:tcBorders>
          </w:tcPr>
          <w:p w14:paraId="3ED96F4B" w14:textId="77777777" w:rsidR="00CC5F6D" w:rsidRPr="004158B6" w:rsidRDefault="00CC5F6D" w:rsidP="00380102">
            <w:pPr>
              <w:spacing w:after="0"/>
              <w:jc w:val="center"/>
              <w:rPr>
                <w:color w:val="000000"/>
                <w:sz w:val="20"/>
                <w:szCs w:val="20"/>
              </w:rPr>
            </w:pPr>
            <w:r w:rsidRPr="004158B6">
              <w:rPr>
                <w:color w:val="000000"/>
                <w:sz w:val="20"/>
                <w:szCs w:val="20"/>
              </w:rPr>
              <w:t xml:space="preserve">1.335 </w:t>
            </w:r>
            <w:r w:rsidRPr="004158B6">
              <w:rPr>
                <w:rFonts w:cs="Times New Roman"/>
                <w:color w:val="000000"/>
                <w:sz w:val="20"/>
                <w:szCs w:val="20"/>
              </w:rPr>
              <w:t>± 0.0001</w:t>
            </w:r>
          </w:p>
        </w:tc>
      </w:tr>
      <w:tr w:rsidR="00CC5F6D" w:rsidRPr="004158B6" w14:paraId="6B133ED8" w14:textId="77777777" w:rsidTr="00380102">
        <w:trPr>
          <w:trHeight w:val="256"/>
        </w:trPr>
        <w:tc>
          <w:tcPr>
            <w:tcW w:w="0" w:type="auto"/>
            <w:hideMark/>
          </w:tcPr>
          <w:p w14:paraId="381651F5" w14:textId="77777777" w:rsidR="00CC5F6D" w:rsidRPr="004158B6" w:rsidRDefault="00CC5F6D" w:rsidP="00380102">
            <w:pPr>
              <w:spacing w:after="0"/>
              <w:jc w:val="center"/>
              <w:rPr>
                <w:color w:val="000000"/>
                <w:sz w:val="20"/>
                <w:szCs w:val="20"/>
              </w:rPr>
            </w:pPr>
            <w:r w:rsidRPr="004158B6">
              <w:rPr>
                <w:color w:val="000000"/>
                <w:sz w:val="20"/>
                <w:szCs w:val="20"/>
              </w:rPr>
              <w:t>2</w:t>
            </w:r>
          </w:p>
        </w:tc>
        <w:tc>
          <w:tcPr>
            <w:tcW w:w="912" w:type="dxa"/>
            <w:hideMark/>
          </w:tcPr>
          <w:p w14:paraId="4B52EE8F" w14:textId="77777777" w:rsidR="00CC5F6D" w:rsidRPr="004158B6" w:rsidRDefault="00CC5F6D" w:rsidP="00380102">
            <w:pPr>
              <w:spacing w:after="0"/>
              <w:jc w:val="center"/>
              <w:rPr>
                <w:color w:val="000000"/>
                <w:sz w:val="20"/>
                <w:szCs w:val="20"/>
              </w:rPr>
            </w:pPr>
            <w:r w:rsidRPr="004158B6">
              <w:rPr>
                <w:sz w:val="20"/>
                <w:szCs w:val="20"/>
              </w:rPr>
              <w:t>450</w:t>
            </w:r>
          </w:p>
        </w:tc>
        <w:tc>
          <w:tcPr>
            <w:tcW w:w="723" w:type="dxa"/>
            <w:hideMark/>
          </w:tcPr>
          <w:p w14:paraId="4796B386" w14:textId="77777777" w:rsidR="00CC5F6D" w:rsidRPr="004158B6" w:rsidRDefault="00CC5F6D" w:rsidP="00380102">
            <w:pPr>
              <w:spacing w:after="0"/>
              <w:jc w:val="center"/>
              <w:rPr>
                <w:color w:val="000000"/>
                <w:sz w:val="20"/>
                <w:szCs w:val="20"/>
              </w:rPr>
            </w:pPr>
            <w:r w:rsidRPr="004158B6">
              <w:rPr>
                <w:sz w:val="20"/>
                <w:szCs w:val="20"/>
              </w:rPr>
              <w:t>50</w:t>
            </w:r>
          </w:p>
        </w:tc>
        <w:tc>
          <w:tcPr>
            <w:tcW w:w="753" w:type="dxa"/>
            <w:hideMark/>
          </w:tcPr>
          <w:p w14:paraId="7B71F1C5" w14:textId="77777777" w:rsidR="00CC5F6D" w:rsidRPr="004158B6" w:rsidRDefault="00CC5F6D" w:rsidP="00380102">
            <w:pPr>
              <w:spacing w:after="0"/>
              <w:jc w:val="center"/>
              <w:rPr>
                <w:color w:val="000000"/>
                <w:sz w:val="20"/>
                <w:szCs w:val="20"/>
              </w:rPr>
            </w:pPr>
            <w:r w:rsidRPr="004158B6">
              <w:rPr>
                <w:color w:val="000000"/>
                <w:sz w:val="20"/>
                <w:szCs w:val="20"/>
              </w:rPr>
              <w:t>3</w:t>
            </w:r>
          </w:p>
        </w:tc>
        <w:tc>
          <w:tcPr>
            <w:tcW w:w="693" w:type="dxa"/>
            <w:hideMark/>
          </w:tcPr>
          <w:p w14:paraId="5D550774" w14:textId="77777777" w:rsidR="00CC5F6D" w:rsidRPr="004158B6" w:rsidRDefault="00CC5F6D" w:rsidP="00380102">
            <w:pPr>
              <w:spacing w:after="0"/>
              <w:jc w:val="center"/>
              <w:rPr>
                <w:color w:val="000000"/>
                <w:sz w:val="20"/>
                <w:szCs w:val="20"/>
              </w:rPr>
            </w:pPr>
            <w:r w:rsidRPr="004158B6">
              <w:rPr>
                <w:color w:val="000000"/>
                <w:sz w:val="20"/>
                <w:szCs w:val="20"/>
              </w:rPr>
              <w:t xml:space="preserve">231.253 </w:t>
            </w:r>
            <w:r w:rsidRPr="004158B6">
              <w:rPr>
                <w:rFonts w:cs="Times New Roman"/>
                <w:color w:val="000000"/>
                <w:sz w:val="20"/>
                <w:szCs w:val="20"/>
              </w:rPr>
              <w:t>± 2.452</w:t>
            </w:r>
          </w:p>
        </w:tc>
        <w:tc>
          <w:tcPr>
            <w:tcW w:w="839" w:type="dxa"/>
            <w:hideMark/>
          </w:tcPr>
          <w:p w14:paraId="220BD4C5" w14:textId="77777777" w:rsidR="00CC5F6D" w:rsidRPr="004158B6" w:rsidRDefault="00CC5F6D" w:rsidP="00380102">
            <w:pPr>
              <w:spacing w:after="0"/>
              <w:jc w:val="center"/>
              <w:rPr>
                <w:color w:val="000000"/>
                <w:sz w:val="20"/>
                <w:szCs w:val="20"/>
              </w:rPr>
            </w:pPr>
            <w:r w:rsidRPr="004158B6">
              <w:rPr>
                <w:color w:val="000000"/>
                <w:sz w:val="20"/>
                <w:szCs w:val="20"/>
              </w:rPr>
              <w:t xml:space="preserve">92.385 </w:t>
            </w:r>
            <w:r w:rsidRPr="004158B6">
              <w:rPr>
                <w:rFonts w:cs="Times New Roman"/>
                <w:color w:val="000000"/>
                <w:sz w:val="20"/>
                <w:szCs w:val="20"/>
              </w:rPr>
              <w:t>± 3.457</w:t>
            </w:r>
          </w:p>
        </w:tc>
        <w:tc>
          <w:tcPr>
            <w:tcW w:w="733" w:type="dxa"/>
            <w:hideMark/>
          </w:tcPr>
          <w:p w14:paraId="3AEE450F" w14:textId="77777777" w:rsidR="00CC5F6D" w:rsidRPr="004158B6" w:rsidRDefault="00CC5F6D" w:rsidP="00380102">
            <w:pPr>
              <w:spacing w:after="0"/>
              <w:jc w:val="center"/>
              <w:rPr>
                <w:color w:val="000000"/>
                <w:sz w:val="20"/>
                <w:szCs w:val="20"/>
              </w:rPr>
            </w:pPr>
            <w:r w:rsidRPr="004158B6">
              <w:rPr>
                <w:color w:val="000000"/>
                <w:sz w:val="20"/>
                <w:szCs w:val="20"/>
              </w:rPr>
              <w:t xml:space="preserve">13.254 </w:t>
            </w:r>
            <w:r w:rsidRPr="004158B6">
              <w:rPr>
                <w:rFonts w:cs="Times New Roman"/>
                <w:color w:val="000000"/>
                <w:sz w:val="20"/>
                <w:szCs w:val="20"/>
              </w:rPr>
              <w:t>± 1.117</w:t>
            </w:r>
          </w:p>
        </w:tc>
        <w:tc>
          <w:tcPr>
            <w:tcW w:w="938" w:type="dxa"/>
          </w:tcPr>
          <w:p w14:paraId="61DC32D4" w14:textId="77777777" w:rsidR="00CC5F6D" w:rsidRPr="004158B6" w:rsidRDefault="00CC5F6D" w:rsidP="00380102">
            <w:pPr>
              <w:spacing w:after="0"/>
              <w:jc w:val="center"/>
              <w:rPr>
                <w:color w:val="000000"/>
                <w:sz w:val="20"/>
                <w:szCs w:val="20"/>
              </w:rPr>
            </w:pPr>
            <w:r w:rsidRPr="004158B6">
              <w:rPr>
                <w:sz w:val="20"/>
                <w:szCs w:val="20"/>
              </w:rPr>
              <w:t xml:space="preserve">0.358 </w:t>
            </w:r>
            <w:r w:rsidRPr="004158B6">
              <w:rPr>
                <w:rFonts w:cs="Times New Roman"/>
                <w:color w:val="000000"/>
                <w:sz w:val="20"/>
                <w:szCs w:val="20"/>
              </w:rPr>
              <w:t>± 0.006</w:t>
            </w:r>
          </w:p>
        </w:tc>
        <w:tc>
          <w:tcPr>
            <w:tcW w:w="673" w:type="dxa"/>
          </w:tcPr>
          <w:p w14:paraId="5796DBCF" w14:textId="77777777" w:rsidR="00CC5F6D" w:rsidRPr="004158B6" w:rsidRDefault="00CC5F6D" w:rsidP="00380102">
            <w:pPr>
              <w:spacing w:after="0"/>
              <w:jc w:val="center"/>
              <w:rPr>
                <w:color w:val="000000"/>
                <w:sz w:val="20"/>
                <w:szCs w:val="20"/>
              </w:rPr>
            </w:pPr>
            <w:r w:rsidRPr="004158B6">
              <w:rPr>
                <w:color w:val="000000"/>
                <w:sz w:val="20"/>
                <w:szCs w:val="20"/>
              </w:rPr>
              <w:t xml:space="preserve">-17.8 </w:t>
            </w:r>
            <w:r w:rsidRPr="004158B6">
              <w:rPr>
                <w:rFonts w:cs="Times New Roman"/>
                <w:color w:val="000000"/>
                <w:sz w:val="20"/>
                <w:szCs w:val="20"/>
              </w:rPr>
              <w:t>± 0.312</w:t>
            </w:r>
          </w:p>
        </w:tc>
        <w:tc>
          <w:tcPr>
            <w:tcW w:w="673" w:type="dxa"/>
          </w:tcPr>
          <w:p w14:paraId="517B8A83" w14:textId="77777777" w:rsidR="00CC5F6D" w:rsidRPr="004158B6" w:rsidRDefault="00CC5F6D" w:rsidP="00380102">
            <w:pPr>
              <w:spacing w:after="0"/>
              <w:jc w:val="center"/>
              <w:rPr>
                <w:color w:val="000000"/>
                <w:sz w:val="20"/>
                <w:szCs w:val="20"/>
              </w:rPr>
            </w:pPr>
            <w:r w:rsidRPr="004158B6">
              <w:rPr>
                <w:sz w:val="20"/>
                <w:szCs w:val="20"/>
              </w:rPr>
              <w:t xml:space="preserve">10.254 </w:t>
            </w:r>
            <w:r w:rsidRPr="004158B6">
              <w:rPr>
                <w:rFonts w:cs="Times New Roman"/>
                <w:color w:val="000000"/>
                <w:sz w:val="20"/>
                <w:szCs w:val="20"/>
              </w:rPr>
              <w:t>± 1.543</w:t>
            </w:r>
          </w:p>
        </w:tc>
        <w:tc>
          <w:tcPr>
            <w:tcW w:w="484" w:type="dxa"/>
          </w:tcPr>
          <w:p w14:paraId="0B7D962A" w14:textId="77777777" w:rsidR="00CC5F6D" w:rsidRPr="004158B6" w:rsidRDefault="00CC5F6D" w:rsidP="00380102">
            <w:pPr>
              <w:spacing w:after="0"/>
              <w:jc w:val="center"/>
              <w:rPr>
                <w:color w:val="000000"/>
                <w:sz w:val="20"/>
                <w:szCs w:val="20"/>
              </w:rPr>
            </w:pPr>
            <w:r w:rsidRPr="004158B6">
              <w:rPr>
                <w:sz w:val="20"/>
                <w:szCs w:val="20"/>
              </w:rPr>
              <w:t>4.743 ± 0.016</w:t>
            </w:r>
          </w:p>
        </w:tc>
        <w:tc>
          <w:tcPr>
            <w:tcW w:w="746" w:type="dxa"/>
          </w:tcPr>
          <w:p w14:paraId="6BF6832D" w14:textId="77777777" w:rsidR="00CC5F6D" w:rsidRPr="004158B6" w:rsidRDefault="00CC5F6D" w:rsidP="00380102">
            <w:pPr>
              <w:spacing w:after="0"/>
              <w:jc w:val="center"/>
              <w:rPr>
                <w:color w:val="000000"/>
                <w:sz w:val="20"/>
                <w:szCs w:val="20"/>
              </w:rPr>
            </w:pPr>
            <w:r w:rsidRPr="004158B6">
              <w:rPr>
                <w:color w:val="000000"/>
                <w:sz w:val="20"/>
                <w:szCs w:val="20"/>
              </w:rPr>
              <w:t xml:space="preserve">1.334 </w:t>
            </w:r>
            <w:r w:rsidRPr="004158B6">
              <w:rPr>
                <w:rFonts w:cs="Times New Roman"/>
                <w:color w:val="000000"/>
                <w:sz w:val="20"/>
                <w:szCs w:val="20"/>
              </w:rPr>
              <w:t>± 0.0003</w:t>
            </w:r>
          </w:p>
        </w:tc>
      </w:tr>
      <w:tr w:rsidR="00CC5F6D" w:rsidRPr="004158B6" w14:paraId="022D48C6" w14:textId="77777777" w:rsidTr="00380102">
        <w:trPr>
          <w:trHeight w:val="247"/>
        </w:trPr>
        <w:tc>
          <w:tcPr>
            <w:tcW w:w="0" w:type="auto"/>
            <w:hideMark/>
          </w:tcPr>
          <w:p w14:paraId="5C5EDB14" w14:textId="77777777" w:rsidR="00CC5F6D" w:rsidRPr="004158B6" w:rsidRDefault="00CC5F6D" w:rsidP="00380102">
            <w:pPr>
              <w:spacing w:after="0"/>
              <w:jc w:val="center"/>
              <w:rPr>
                <w:color w:val="000000"/>
                <w:sz w:val="20"/>
                <w:szCs w:val="20"/>
              </w:rPr>
            </w:pPr>
            <w:r w:rsidRPr="004158B6">
              <w:rPr>
                <w:color w:val="000000"/>
                <w:sz w:val="20"/>
                <w:szCs w:val="20"/>
              </w:rPr>
              <w:t>3</w:t>
            </w:r>
          </w:p>
        </w:tc>
        <w:tc>
          <w:tcPr>
            <w:tcW w:w="912" w:type="dxa"/>
            <w:hideMark/>
          </w:tcPr>
          <w:p w14:paraId="3E077CC9" w14:textId="77777777" w:rsidR="00CC5F6D" w:rsidRPr="004158B6" w:rsidRDefault="00CC5F6D" w:rsidP="00380102">
            <w:pPr>
              <w:spacing w:after="0"/>
              <w:jc w:val="center"/>
              <w:rPr>
                <w:color w:val="000000"/>
                <w:sz w:val="20"/>
                <w:szCs w:val="20"/>
              </w:rPr>
            </w:pPr>
            <w:r w:rsidRPr="004158B6">
              <w:rPr>
                <w:sz w:val="20"/>
                <w:szCs w:val="20"/>
              </w:rPr>
              <w:t>400</w:t>
            </w:r>
          </w:p>
        </w:tc>
        <w:tc>
          <w:tcPr>
            <w:tcW w:w="723" w:type="dxa"/>
            <w:hideMark/>
          </w:tcPr>
          <w:p w14:paraId="404B01C9" w14:textId="77777777" w:rsidR="00CC5F6D" w:rsidRPr="004158B6" w:rsidRDefault="00CC5F6D" w:rsidP="00380102">
            <w:pPr>
              <w:spacing w:after="0"/>
              <w:jc w:val="center"/>
              <w:rPr>
                <w:color w:val="000000"/>
                <w:sz w:val="20"/>
                <w:szCs w:val="20"/>
              </w:rPr>
            </w:pPr>
            <w:r w:rsidRPr="004158B6">
              <w:rPr>
                <w:sz w:val="20"/>
                <w:szCs w:val="20"/>
              </w:rPr>
              <w:t>100</w:t>
            </w:r>
          </w:p>
        </w:tc>
        <w:tc>
          <w:tcPr>
            <w:tcW w:w="753" w:type="dxa"/>
            <w:hideMark/>
          </w:tcPr>
          <w:p w14:paraId="189062E6" w14:textId="77777777" w:rsidR="00CC5F6D" w:rsidRPr="004158B6" w:rsidRDefault="00CC5F6D" w:rsidP="00380102">
            <w:pPr>
              <w:spacing w:after="0"/>
              <w:jc w:val="center"/>
              <w:rPr>
                <w:color w:val="000000"/>
                <w:sz w:val="20"/>
                <w:szCs w:val="20"/>
              </w:rPr>
            </w:pPr>
            <w:r w:rsidRPr="004158B6">
              <w:rPr>
                <w:color w:val="000000"/>
                <w:sz w:val="20"/>
                <w:szCs w:val="20"/>
              </w:rPr>
              <w:t>6</w:t>
            </w:r>
          </w:p>
        </w:tc>
        <w:tc>
          <w:tcPr>
            <w:tcW w:w="693" w:type="dxa"/>
            <w:hideMark/>
          </w:tcPr>
          <w:p w14:paraId="762ED417" w14:textId="77777777" w:rsidR="00CC5F6D" w:rsidRPr="004158B6" w:rsidRDefault="00CC5F6D" w:rsidP="00380102">
            <w:pPr>
              <w:spacing w:after="0"/>
              <w:jc w:val="center"/>
              <w:rPr>
                <w:color w:val="000000"/>
                <w:sz w:val="20"/>
                <w:szCs w:val="20"/>
              </w:rPr>
            </w:pPr>
            <w:r w:rsidRPr="004158B6">
              <w:rPr>
                <w:color w:val="000000"/>
                <w:sz w:val="20"/>
                <w:szCs w:val="20"/>
              </w:rPr>
              <w:t xml:space="preserve">160.667 </w:t>
            </w:r>
            <w:r w:rsidRPr="004158B6">
              <w:rPr>
                <w:rFonts w:cs="Times New Roman"/>
                <w:color w:val="000000"/>
                <w:sz w:val="20"/>
                <w:szCs w:val="20"/>
              </w:rPr>
              <w:t>± 3.554</w:t>
            </w:r>
          </w:p>
        </w:tc>
        <w:tc>
          <w:tcPr>
            <w:tcW w:w="839" w:type="dxa"/>
            <w:hideMark/>
          </w:tcPr>
          <w:p w14:paraId="7D8B5B95" w14:textId="77777777" w:rsidR="00CC5F6D" w:rsidRPr="004158B6" w:rsidRDefault="00CC5F6D" w:rsidP="00380102">
            <w:pPr>
              <w:spacing w:after="0"/>
              <w:jc w:val="center"/>
              <w:rPr>
                <w:color w:val="000000"/>
                <w:sz w:val="20"/>
                <w:szCs w:val="20"/>
              </w:rPr>
            </w:pPr>
            <w:r w:rsidRPr="004158B6">
              <w:rPr>
                <w:color w:val="000000"/>
                <w:sz w:val="20"/>
                <w:szCs w:val="20"/>
              </w:rPr>
              <w:t xml:space="preserve">62.846 </w:t>
            </w:r>
            <w:r w:rsidRPr="004158B6">
              <w:rPr>
                <w:rFonts w:cs="Times New Roman"/>
                <w:color w:val="000000"/>
                <w:sz w:val="20"/>
                <w:szCs w:val="20"/>
              </w:rPr>
              <w:t>± 5.46</w:t>
            </w:r>
          </w:p>
        </w:tc>
        <w:tc>
          <w:tcPr>
            <w:tcW w:w="733" w:type="dxa"/>
            <w:hideMark/>
          </w:tcPr>
          <w:p w14:paraId="66454C40" w14:textId="77777777" w:rsidR="00CC5F6D" w:rsidRPr="004158B6" w:rsidRDefault="00CC5F6D" w:rsidP="00380102">
            <w:pPr>
              <w:spacing w:after="0"/>
              <w:jc w:val="center"/>
              <w:rPr>
                <w:color w:val="000000"/>
                <w:sz w:val="20"/>
                <w:szCs w:val="20"/>
              </w:rPr>
            </w:pPr>
            <w:r w:rsidRPr="004158B6">
              <w:rPr>
                <w:color w:val="000000"/>
                <w:sz w:val="20"/>
                <w:szCs w:val="20"/>
              </w:rPr>
              <w:t xml:space="preserve">16.242 </w:t>
            </w:r>
            <w:r w:rsidRPr="004158B6">
              <w:rPr>
                <w:rFonts w:cs="Times New Roman"/>
                <w:color w:val="000000"/>
                <w:sz w:val="20"/>
                <w:szCs w:val="20"/>
              </w:rPr>
              <w:t>± 2.623</w:t>
            </w:r>
          </w:p>
        </w:tc>
        <w:tc>
          <w:tcPr>
            <w:tcW w:w="938" w:type="dxa"/>
          </w:tcPr>
          <w:p w14:paraId="0B8B2D76" w14:textId="77777777" w:rsidR="00CC5F6D" w:rsidRPr="004158B6" w:rsidRDefault="00CC5F6D" w:rsidP="00380102">
            <w:pPr>
              <w:spacing w:after="0"/>
              <w:jc w:val="center"/>
              <w:rPr>
                <w:color w:val="000000"/>
                <w:sz w:val="20"/>
                <w:szCs w:val="20"/>
              </w:rPr>
            </w:pPr>
            <w:r w:rsidRPr="004158B6">
              <w:rPr>
                <w:sz w:val="20"/>
                <w:szCs w:val="20"/>
              </w:rPr>
              <w:t xml:space="preserve">0.184 </w:t>
            </w:r>
            <w:r w:rsidRPr="004158B6">
              <w:rPr>
                <w:rFonts w:cs="Times New Roman"/>
                <w:color w:val="000000"/>
                <w:sz w:val="20"/>
                <w:szCs w:val="20"/>
              </w:rPr>
              <w:t>± 0.005</w:t>
            </w:r>
          </w:p>
        </w:tc>
        <w:tc>
          <w:tcPr>
            <w:tcW w:w="673" w:type="dxa"/>
          </w:tcPr>
          <w:p w14:paraId="755BC528" w14:textId="77777777" w:rsidR="00CC5F6D" w:rsidRPr="004158B6" w:rsidRDefault="00CC5F6D" w:rsidP="00380102">
            <w:pPr>
              <w:spacing w:after="0"/>
              <w:jc w:val="center"/>
              <w:rPr>
                <w:color w:val="000000"/>
                <w:sz w:val="20"/>
                <w:szCs w:val="20"/>
              </w:rPr>
            </w:pPr>
            <w:r w:rsidRPr="004158B6">
              <w:rPr>
                <w:color w:val="000000"/>
                <w:sz w:val="20"/>
                <w:szCs w:val="20"/>
              </w:rPr>
              <w:t xml:space="preserve">-18.2 </w:t>
            </w:r>
            <w:r w:rsidRPr="004158B6">
              <w:rPr>
                <w:rFonts w:cs="Times New Roman"/>
                <w:color w:val="000000"/>
                <w:sz w:val="20"/>
                <w:szCs w:val="20"/>
              </w:rPr>
              <w:t>± 0.242</w:t>
            </w:r>
          </w:p>
        </w:tc>
        <w:tc>
          <w:tcPr>
            <w:tcW w:w="673" w:type="dxa"/>
          </w:tcPr>
          <w:p w14:paraId="5CA77FB3" w14:textId="77777777" w:rsidR="00CC5F6D" w:rsidRPr="004158B6" w:rsidRDefault="00CC5F6D" w:rsidP="00380102">
            <w:pPr>
              <w:spacing w:after="0"/>
              <w:jc w:val="center"/>
              <w:rPr>
                <w:color w:val="000000"/>
                <w:sz w:val="20"/>
                <w:szCs w:val="20"/>
              </w:rPr>
            </w:pPr>
            <w:r w:rsidRPr="004158B6">
              <w:rPr>
                <w:sz w:val="20"/>
                <w:szCs w:val="20"/>
              </w:rPr>
              <w:t xml:space="preserve">6.975 </w:t>
            </w:r>
            <w:r w:rsidRPr="004158B6">
              <w:rPr>
                <w:rFonts w:cs="Times New Roman"/>
                <w:color w:val="000000"/>
                <w:sz w:val="20"/>
                <w:szCs w:val="20"/>
              </w:rPr>
              <w:t>± 2.131</w:t>
            </w:r>
          </w:p>
        </w:tc>
        <w:tc>
          <w:tcPr>
            <w:tcW w:w="484" w:type="dxa"/>
          </w:tcPr>
          <w:p w14:paraId="20DACCB9" w14:textId="77777777" w:rsidR="00CC5F6D" w:rsidRPr="004158B6" w:rsidRDefault="00CC5F6D" w:rsidP="00380102">
            <w:pPr>
              <w:spacing w:after="0"/>
              <w:jc w:val="center"/>
              <w:rPr>
                <w:color w:val="000000"/>
                <w:sz w:val="20"/>
                <w:szCs w:val="20"/>
              </w:rPr>
            </w:pPr>
            <w:r w:rsidRPr="004158B6">
              <w:rPr>
                <w:sz w:val="20"/>
                <w:szCs w:val="20"/>
              </w:rPr>
              <w:t>4.703 ± 0.024</w:t>
            </w:r>
          </w:p>
        </w:tc>
        <w:tc>
          <w:tcPr>
            <w:tcW w:w="746" w:type="dxa"/>
          </w:tcPr>
          <w:p w14:paraId="04EC8EC2" w14:textId="77777777" w:rsidR="00CC5F6D" w:rsidRPr="004158B6" w:rsidRDefault="00CC5F6D" w:rsidP="00380102">
            <w:pPr>
              <w:spacing w:after="0"/>
              <w:jc w:val="center"/>
              <w:rPr>
                <w:color w:val="000000"/>
                <w:sz w:val="20"/>
                <w:szCs w:val="20"/>
              </w:rPr>
            </w:pPr>
            <w:r w:rsidRPr="004158B6">
              <w:rPr>
                <w:rFonts w:cs="Times New Roman"/>
                <w:color w:val="000000"/>
                <w:sz w:val="20"/>
                <w:szCs w:val="20"/>
              </w:rPr>
              <w:t>1.337 ± 0.0004</w:t>
            </w:r>
          </w:p>
        </w:tc>
      </w:tr>
      <w:tr w:rsidR="00CC5F6D" w:rsidRPr="004158B6" w14:paraId="02B2809A" w14:textId="77777777" w:rsidTr="00380102">
        <w:trPr>
          <w:trHeight w:val="256"/>
        </w:trPr>
        <w:tc>
          <w:tcPr>
            <w:tcW w:w="0" w:type="auto"/>
            <w:hideMark/>
          </w:tcPr>
          <w:p w14:paraId="1E4D926C" w14:textId="77777777" w:rsidR="00CC5F6D" w:rsidRPr="004158B6" w:rsidRDefault="00CC5F6D" w:rsidP="00380102">
            <w:pPr>
              <w:spacing w:after="0"/>
              <w:jc w:val="center"/>
              <w:rPr>
                <w:color w:val="000000"/>
                <w:sz w:val="20"/>
                <w:szCs w:val="20"/>
              </w:rPr>
            </w:pPr>
            <w:r w:rsidRPr="004158B6">
              <w:rPr>
                <w:color w:val="000000"/>
                <w:sz w:val="20"/>
                <w:szCs w:val="20"/>
              </w:rPr>
              <w:t>4</w:t>
            </w:r>
          </w:p>
        </w:tc>
        <w:tc>
          <w:tcPr>
            <w:tcW w:w="912" w:type="dxa"/>
            <w:hideMark/>
          </w:tcPr>
          <w:p w14:paraId="20F6FF72" w14:textId="77777777" w:rsidR="00CC5F6D" w:rsidRPr="004158B6" w:rsidRDefault="00CC5F6D" w:rsidP="00380102">
            <w:pPr>
              <w:spacing w:after="0"/>
              <w:jc w:val="center"/>
              <w:rPr>
                <w:color w:val="000000"/>
                <w:sz w:val="20"/>
                <w:szCs w:val="20"/>
              </w:rPr>
            </w:pPr>
            <w:r w:rsidRPr="004158B6">
              <w:rPr>
                <w:sz w:val="20"/>
                <w:szCs w:val="20"/>
              </w:rPr>
              <w:t>350</w:t>
            </w:r>
          </w:p>
        </w:tc>
        <w:tc>
          <w:tcPr>
            <w:tcW w:w="723" w:type="dxa"/>
            <w:hideMark/>
          </w:tcPr>
          <w:p w14:paraId="3EB28A76" w14:textId="77777777" w:rsidR="00CC5F6D" w:rsidRPr="004158B6" w:rsidRDefault="00CC5F6D" w:rsidP="00380102">
            <w:pPr>
              <w:spacing w:after="0"/>
              <w:jc w:val="center"/>
              <w:rPr>
                <w:color w:val="000000"/>
                <w:sz w:val="20"/>
                <w:szCs w:val="20"/>
              </w:rPr>
            </w:pPr>
            <w:r w:rsidRPr="004158B6">
              <w:rPr>
                <w:sz w:val="20"/>
                <w:szCs w:val="20"/>
              </w:rPr>
              <w:t>50</w:t>
            </w:r>
          </w:p>
        </w:tc>
        <w:tc>
          <w:tcPr>
            <w:tcW w:w="753" w:type="dxa"/>
            <w:hideMark/>
          </w:tcPr>
          <w:p w14:paraId="6276A6BC" w14:textId="77777777" w:rsidR="00CC5F6D" w:rsidRPr="004158B6" w:rsidRDefault="00CC5F6D" w:rsidP="00380102">
            <w:pPr>
              <w:spacing w:after="0"/>
              <w:jc w:val="center"/>
              <w:rPr>
                <w:color w:val="000000"/>
                <w:sz w:val="20"/>
                <w:szCs w:val="20"/>
              </w:rPr>
            </w:pPr>
            <w:r w:rsidRPr="004158B6">
              <w:rPr>
                <w:color w:val="000000"/>
                <w:sz w:val="20"/>
                <w:szCs w:val="20"/>
              </w:rPr>
              <w:t>9</w:t>
            </w:r>
          </w:p>
        </w:tc>
        <w:tc>
          <w:tcPr>
            <w:tcW w:w="693" w:type="dxa"/>
            <w:hideMark/>
          </w:tcPr>
          <w:p w14:paraId="7CE75A47" w14:textId="77777777" w:rsidR="00CC5F6D" w:rsidRPr="004158B6" w:rsidRDefault="00CC5F6D" w:rsidP="00380102">
            <w:pPr>
              <w:spacing w:after="0"/>
              <w:jc w:val="center"/>
              <w:rPr>
                <w:color w:val="000000"/>
                <w:sz w:val="20"/>
                <w:szCs w:val="20"/>
              </w:rPr>
            </w:pPr>
            <w:r w:rsidRPr="004158B6">
              <w:rPr>
                <w:color w:val="000000"/>
                <w:sz w:val="20"/>
                <w:szCs w:val="20"/>
              </w:rPr>
              <w:t xml:space="preserve">110.334 </w:t>
            </w:r>
            <w:r w:rsidRPr="004158B6">
              <w:rPr>
                <w:rFonts w:cs="Times New Roman"/>
                <w:color w:val="000000"/>
                <w:sz w:val="20"/>
                <w:szCs w:val="20"/>
              </w:rPr>
              <w:t>± 2.346</w:t>
            </w:r>
          </w:p>
        </w:tc>
        <w:tc>
          <w:tcPr>
            <w:tcW w:w="839" w:type="dxa"/>
            <w:hideMark/>
          </w:tcPr>
          <w:p w14:paraId="527F49C8" w14:textId="77777777" w:rsidR="00CC5F6D" w:rsidRPr="004158B6" w:rsidRDefault="00CC5F6D" w:rsidP="00380102">
            <w:pPr>
              <w:spacing w:after="0"/>
              <w:jc w:val="center"/>
              <w:rPr>
                <w:color w:val="000000"/>
                <w:sz w:val="20"/>
                <w:szCs w:val="20"/>
              </w:rPr>
            </w:pPr>
            <w:r w:rsidRPr="004158B6">
              <w:rPr>
                <w:color w:val="000000"/>
                <w:sz w:val="20"/>
                <w:szCs w:val="20"/>
              </w:rPr>
              <w:t xml:space="preserve">48.254 </w:t>
            </w:r>
            <w:r w:rsidRPr="004158B6">
              <w:rPr>
                <w:rFonts w:cs="Times New Roman"/>
                <w:color w:val="000000"/>
                <w:sz w:val="20"/>
                <w:szCs w:val="20"/>
              </w:rPr>
              <w:t>± 4.489</w:t>
            </w:r>
          </w:p>
        </w:tc>
        <w:tc>
          <w:tcPr>
            <w:tcW w:w="733" w:type="dxa"/>
            <w:hideMark/>
          </w:tcPr>
          <w:p w14:paraId="783E5E63" w14:textId="77777777" w:rsidR="00CC5F6D" w:rsidRPr="004158B6" w:rsidRDefault="00CC5F6D" w:rsidP="00380102">
            <w:pPr>
              <w:spacing w:after="0"/>
              <w:jc w:val="center"/>
              <w:rPr>
                <w:color w:val="000000"/>
                <w:sz w:val="20"/>
                <w:szCs w:val="20"/>
              </w:rPr>
            </w:pPr>
            <w:r w:rsidRPr="004158B6">
              <w:rPr>
                <w:color w:val="000000"/>
                <w:sz w:val="20"/>
                <w:szCs w:val="20"/>
              </w:rPr>
              <w:t xml:space="preserve">14.215 </w:t>
            </w:r>
            <w:r w:rsidRPr="004158B6">
              <w:rPr>
                <w:rFonts w:cs="Times New Roman"/>
                <w:color w:val="000000"/>
                <w:sz w:val="20"/>
                <w:szCs w:val="20"/>
              </w:rPr>
              <w:t>± 1.157</w:t>
            </w:r>
          </w:p>
        </w:tc>
        <w:tc>
          <w:tcPr>
            <w:tcW w:w="938" w:type="dxa"/>
          </w:tcPr>
          <w:p w14:paraId="0BB7E8EA" w14:textId="77777777" w:rsidR="00CC5F6D" w:rsidRPr="004158B6" w:rsidRDefault="00CC5F6D" w:rsidP="00380102">
            <w:pPr>
              <w:spacing w:after="0"/>
              <w:jc w:val="center"/>
              <w:rPr>
                <w:color w:val="000000"/>
                <w:sz w:val="20"/>
                <w:szCs w:val="20"/>
              </w:rPr>
            </w:pPr>
            <w:r w:rsidRPr="004158B6">
              <w:rPr>
                <w:sz w:val="20"/>
                <w:szCs w:val="20"/>
              </w:rPr>
              <w:t xml:space="preserve">0.214 </w:t>
            </w:r>
            <w:r w:rsidRPr="004158B6">
              <w:rPr>
                <w:rFonts w:cs="Times New Roman"/>
                <w:color w:val="000000"/>
                <w:sz w:val="20"/>
                <w:szCs w:val="20"/>
              </w:rPr>
              <w:t>± 0.014</w:t>
            </w:r>
          </w:p>
        </w:tc>
        <w:tc>
          <w:tcPr>
            <w:tcW w:w="673" w:type="dxa"/>
          </w:tcPr>
          <w:p w14:paraId="296F10AE" w14:textId="77777777" w:rsidR="00CC5F6D" w:rsidRPr="004158B6" w:rsidRDefault="00CC5F6D" w:rsidP="00380102">
            <w:pPr>
              <w:spacing w:after="0"/>
              <w:jc w:val="center"/>
              <w:rPr>
                <w:color w:val="000000"/>
                <w:sz w:val="20"/>
                <w:szCs w:val="20"/>
              </w:rPr>
            </w:pPr>
            <w:r w:rsidRPr="004158B6">
              <w:rPr>
                <w:color w:val="000000"/>
                <w:sz w:val="20"/>
                <w:szCs w:val="20"/>
              </w:rPr>
              <w:t xml:space="preserve">-11.8 </w:t>
            </w:r>
            <w:r w:rsidRPr="004158B6">
              <w:rPr>
                <w:rFonts w:cs="Times New Roman"/>
                <w:color w:val="000000"/>
                <w:sz w:val="20"/>
                <w:szCs w:val="20"/>
              </w:rPr>
              <w:t>± 1.024</w:t>
            </w:r>
          </w:p>
        </w:tc>
        <w:tc>
          <w:tcPr>
            <w:tcW w:w="673" w:type="dxa"/>
          </w:tcPr>
          <w:p w14:paraId="24DFBB7A" w14:textId="77777777" w:rsidR="00CC5F6D" w:rsidRPr="004158B6" w:rsidRDefault="00CC5F6D" w:rsidP="00380102">
            <w:pPr>
              <w:spacing w:after="0"/>
              <w:jc w:val="center"/>
              <w:rPr>
                <w:color w:val="000000"/>
                <w:sz w:val="20"/>
                <w:szCs w:val="20"/>
              </w:rPr>
            </w:pPr>
            <w:r w:rsidRPr="004158B6">
              <w:rPr>
                <w:sz w:val="20"/>
                <w:szCs w:val="20"/>
              </w:rPr>
              <w:t xml:space="preserve">6.695 </w:t>
            </w:r>
            <w:r w:rsidRPr="004158B6">
              <w:rPr>
                <w:rFonts w:cs="Times New Roman"/>
                <w:color w:val="000000"/>
                <w:sz w:val="20"/>
                <w:szCs w:val="20"/>
              </w:rPr>
              <w:t>± 1.546</w:t>
            </w:r>
          </w:p>
        </w:tc>
        <w:tc>
          <w:tcPr>
            <w:tcW w:w="484" w:type="dxa"/>
          </w:tcPr>
          <w:p w14:paraId="3628101C" w14:textId="77777777" w:rsidR="00CC5F6D" w:rsidRPr="004158B6" w:rsidRDefault="00CC5F6D" w:rsidP="00380102">
            <w:pPr>
              <w:spacing w:after="0"/>
              <w:jc w:val="center"/>
              <w:rPr>
                <w:color w:val="000000"/>
                <w:sz w:val="20"/>
                <w:szCs w:val="20"/>
              </w:rPr>
            </w:pPr>
            <w:r w:rsidRPr="004158B6">
              <w:rPr>
                <w:sz w:val="20"/>
                <w:szCs w:val="20"/>
              </w:rPr>
              <w:t>4.81 ± 0.016</w:t>
            </w:r>
          </w:p>
        </w:tc>
        <w:tc>
          <w:tcPr>
            <w:tcW w:w="746" w:type="dxa"/>
          </w:tcPr>
          <w:p w14:paraId="39FEE561" w14:textId="77777777" w:rsidR="00CC5F6D" w:rsidRPr="004158B6" w:rsidRDefault="00CC5F6D" w:rsidP="00380102">
            <w:pPr>
              <w:spacing w:after="0"/>
              <w:jc w:val="center"/>
              <w:rPr>
                <w:color w:val="000000"/>
                <w:sz w:val="20"/>
                <w:szCs w:val="20"/>
              </w:rPr>
            </w:pPr>
            <w:r w:rsidRPr="004158B6">
              <w:rPr>
                <w:rFonts w:cs="Times New Roman"/>
                <w:color w:val="000000"/>
                <w:sz w:val="20"/>
                <w:szCs w:val="20"/>
              </w:rPr>
              <w:t>1.337 ± 0.0014</w:t>
            </w:r>
          </w:p>
        </w:tc>
      </w:tr>
      <w:tr w:rsidR="00CC5F6D" w:rsidRPr="004158B6" w14:paraId="4396EF8C" w14:textId="77777777" w:rsidTr="00380102">
        <w:trPr>
          <w:trHeight w:val="256"/>
        </w:trPr>
        <w:tc>
          <w:tcPr>
            <w:tcW w:w="0" w:type="auto"/>
            <w:hideMark/>
          </w:tcPr>
          <w:p w14:paraId="14FC3691" w14:textId="77777777" w:rsidR="00CC5F6D" w:rsidRPr="004158B6" w:rsidRDefault="00CC5F6D" w:rsidP="00380102">
            <w:pPr>
              <w:spacing w:after="0"/>
              <w:jc w:val="center"/>
              <w:rPr>
                <w:color w:val="000000"/>
                <w:sz w:val="20"/>
                <w:szCs w:val="20"/>
              </w:rPr>
            </w:pPr>
            <w:r w:rsidRPr="004158B6">
              <w:rPr>
                <w:color w:val="000000"/>
                <w:sz w:val="20"/>
                <w:szCs w:val="20"/>
              </w:rPr>
              <w:t>5</w:t>
            </w:r>
          </w:p>
        </w:tc>
        <w:tc>
          <w:tcPr>
            <w:tcW w:w="912" w:type="dxa"/>
            <w:hideMark/>
          </w:tcPr>
          <w:p w14:paraId="2AC60902" w14:textId="77777777" w:rsidR="00CC5F6D" w:rsidRPr="004158B6" w:rsidRDefault="00CC5F6D" w:rsidP="00380102">
            <w:pPr>
              <w:spacing w:after="0"/>
              <w:jc w:val="center"/>
              <w:rPr>
                <w:color w:val="000000"/>
                <w:sz w:val="20"/>
                <w:szCs w:val="20"/>
              </w:rPr>
            </w:pPr>
            <w:r w:rsidRPr="004158B6">
              <w:rPr>
                <w:sz w:val="20"/>
                <w:szCs w:val="20"/>
              </w:rPr>
              <w:t>400</w:t>
            </w:r>
          </w:p>
        </w:tc>
        <w:tc>
          <w:tcPr>
            <w:tcW w:w="723" w:type="dxa"/>
            <w:hideMark/>
          </w:tcPr>
          <w:p w14:paraId="0A546247" w14:textId="77777777" w:rsidR="00CC5F6D" w:rsidRPr="004158B6" w:rsidRDefault="00CC5F6D" w:rsidP="00380102">
            <w:pPr>
              <w:spacing w:after="0"/>
              <w:jc w:val="center"/>
              <w:rPr>
                <w:color w:val="000000"/>
                <w:sz w:val="20"/>
                <w:szCs w:val="20"/>
              </w:rPr>
            </w:pPr>
            <w:r w:rsidRPr="004158B6">
              <w:rPr>
                <w:sz w:val="20"/>
                <w:szCs w:val="20"/>
              </w:rPr>
              <w:t>184.08975</w:t>
            </w:r>
          </w:p>
        </w:tc>
        <w:tc>
          <w:tcPr>
            <w:tcW w:w="753" w:type="dxa"/>
            <w:hideMark/>
          </w:tcPr>
          <w:p w14:paraId="624AFB62" w14:textId="77777777" w:rsidR="00CC5F6D" w:rsidRPr="004158B6" w:rsidRDefault="00CC5F6D" w:rsidP="00380102">
            <w:pPr>
              <w:spacing w:after="0"/>
              <w:jc w:val="center"/>
              <w:rPr>
                <w:color w:val="000000"/>
                <w:sz w:val="20"/>
                <w:szCs w:val="20"/>
              </w:rPr>
            </w:pPr>
            <w:r w:rsidRPr="004158B6">
              <w:rPr>
                <w:color w:val="000000"/>
                <w:sz w:val="20"/>
                <w:szCs w:val="20"/>
              </w:rPr>
              <w:t>6</w:t>
            </w:r>
          </w:p>
        </w:tc>
        <w:tc>
          <w:tcPr>
            <w:tcW w:w="693" w:type="dxa"/>
            <w:hideMark/>
          </w:tcPr>
          <w:p w14:paraId="719AC447" w14:textId="77777777" w:rsidR="00CC5F6D" w:rsidRPr="004158B6" w:rsidRDefault="00CC5F6D" w:rsidP="00380102">
            <w:pPr>
              <w:spacing w:after="0"/>
              <w:jc w:val="center"/>
              <w:rPr>
                <w:color w:val="000000"/>
                <w:sz w:val="20"/>
                <w:szCs w:val="20"/>
              </w:rPr>
            </w:pPr>
            <w:r w:rsidRPr="004158B6">
              <w:rPr>
                <w:color w:val="000000"/>
                <w:sz w:val="20"/>
                <w:szCs w:val="20"/>
              </w:rPr>
              <w:t xml:space="preserve">129.334 </w:t>
            </w:r>
            <w:r w:rsidRPr="004158B6">
              <w:rPr>
                <w:rFonts w:cs="Times New Roman"/>
                <w:color w:val="000000"/>
                <w:sz w:val="20"/>
                <w:szCs w:val="20"/>
              </w:rPr>
              <w:t>± 4.424</w:t>
            </w:r>
          </w:p>
        </w:tc>
        <w:tc>
          <w:tcPr>
            <w:tcW w:w="839" w:type="dxa"/>
            <w:hideMark/>
          </w:tcPr>
          <w:p w14:paraId="5968C44A" w14:textId="77777777" w:rsidR="00CC5F6D" w:rsidRPr="004158B6" w:rsidRDefault="00CC5F6D" w:rsidP="00380102">
            <w:pPr>
              <w:spacing w:after="0"/>
              <w:jc w:val="center"/>
              <w:rPr>
                <w:color w:val="000000"/>
                <w:sz w:val="20"/>
                <w:szCs w:val="20"/>
              </w:rPr>
            </w:pPr>
            <w:r w:rsidRPr="004158B6">
              <w:rPr>
                <w:color w:val="000000"/>
                <w:sz w:val="20"/>
                <w:szCs w:val="20"/>
              </w:rPr>
              <w:t xml:space="preserve">52.354 </w:t>
            </w:r>
            <w:r w:rsidRPr="004158B6">
              <w:rPr>
                <w:rFonts w:cs="Times New Roman"/>
                <w:color w:val="000000"/>
                <w:sz w:val="20"/>
                <w:szCs w:val="20"/>
              </w:rPr>
              <w:t>± 3.247</w:t>
            </w:r>
          </w:p>
        </w:tc>
        <w:tc>
          <w:tcPr>
            <w:tcW w:w="733" w:type="dxa"/>
            <w:hideMark/>
          </w:tcPr>
          <w:p w14:paraId="233F2553" w14:textId="77777777" w:rsidR="00CC5F6D" w:rsidRPr="004158B6" w:rsidRDefault="00CC5F6D" w:rsidP="00380102">
            <w:pPr>
              <w:spacing w:after="0"/>
              <w:jc w:val="center"/>
              <w:rPr>
                <w:color w:val="000000"/>
                <w:sz w:val="20"/>
                <w:szCs w:val="20"/>
              </w:rPr>
            </w:pPr>
            <w:r w:rsidRPr="004158B6">
              <w:rPr>
                <w:color w:val="000000"/>
                <w:sz w:val="20"/>
                <w:szCs w:val="20"/>
              </w:rPr>
              <w:t xml:space="preserve">12.213 </w:t>
            </w:r>
            <w:r w:rsidRPr="004158B6">
              <w:rPr>
                <w:rFonts w:cs="Times New Roman"/>
                <w:color w:val="000000"/>
                <w:sz w:val="20"/>
                <w:szCs w:val="20"/>
              </w:rPr>
              <w:t>± 0.985</w:t>
            </w:r>
          </w:p>
        </w:tc>
        <w:tc>
          <w:tcPr>
            <w:tcW w:w="938" w:type="dxa"/>
          </w:tcPr>
          <w:p w14:paraId="48879DD8" w14:textId="77777777" w:rsidR="00CC5F6D" w:rsidRPr="004158B6" w:rsidRDefault="00CC5F6D" w:rsidP="00380102">
            <w:pPr>
              <w:spacing w:after="0"/>
              <w:jc w:val="center"/>
              <w:rPr>
                <w:color w:val="000000"/>
                <w:sz w:val="20"/>
                <w:szCs w:val="20"/>
              </w:rPr>
            </w:pPr>
            <w:r w:rsidRPr="004158B6">
              <w:rPr>
                <w:sz w:val="20"/>
                <w:szCs w:val="20"/>
              </w:rPr>
              <w:t xml:space="preserve">0.192 </w:t>
            </w:r>
            <w:r w:rsidRPr="004158B6">
              <w:rPr>
                <w:rFonts w:cs="Times New Roman"/>
                <w:color w:val="000000"/>
                <w:sz w:val="20"/>
                <w:szCs w:val="20"/>
              </w:rPr>
              <w:t>± 0.048</w:t>
            </w:r>
          </w:p>
        </w:tc>
        <w:tc>
          <w:tcPr>
            <w:tcW w:w="673" w:type="dxa"/>
          </w:tcPr>
          <w:p w14:paraId="15BF4642" w14:textId="77777777" w:rsidR="00CC5F6D" w:rsidRPr="004158B6" w:rsidRDefault="00CC5F6D" w:rsidP="00380102">
            <w:pPr>
              <w:spacing w:after="0"/>
              <w:jc w:val="center"/>
              <w:rPr>
                <w:color w:val="000000"/>
                <w:sz w:val="20"/>
                <w:szCs w:val="20"/>
              </w:rPr>
            </w:pPr>
            <w:r w:rsidRPr="004158B6">
              <w:rPr>
                <w:color w:val="000000"/>
                <w:sz w:val="20"/>
                <w:szCs w:val="20"/>
              </w:rPr>
              <w:t xml:space="preserve">-17.2 </w:t>
            </w:r>
            <w:r w:rsidRPr="004158B6">
              <w:rPr>
                <w:rFonts w:cs="Times New Roman"/>
                <w:color w:val="000000"/>
                <w:sz w:val="20"/>
                <w:szCs w:val="20"/>
              </w:rPr>
              <w:t>± 0.234</w:t>
            </w:r>
          </w:p>
        </w:tc>
        <w:tc>
          <w:tcPr>
            <w:tcW w:w="673" w:type="dxa"/>
          </w:tcPr>
          <w:p w14:paraId="65F6FCD5" w14:textId="77777777" w:rsidR="00CC5F6D" w:rsidRPr="004158B6" w:rsidRDefault="00CC5F6D" w:rsidP="00380102">
            <w:pPr>
              <w:spacing w:after="0"/>
              <w:jc w:val="center"/>
              <w:rPr>
                <w:color w:val="000000"/>
                <w:sz w:val="20"/>
                <w:szCs w:val="20"/>
              </w:rPr>
            </w:pPr>
            <w:r w:rsidRPr="004158B6">
              <w:rPr>
                <w:sz w:val="20"/>
                <w:szCs w:val="20"/>
              </w:rPr>
              <w:t xml:space="preserve">4.974 </w:t>
            </w:r>
            <w:r w:rsidRPr="004158B6">
              <w:rPr>
                <w:rFonts w:cs="Times New Roman"/>
                <w:color w:val="000000"/>
                <w:sz w:val="20"/>
                <w:szCs w:val="20"/>
              </w:rPr>
              <w:t>± 3.071</w:t>
            </w:r>
          </w:p>
        </w:tc>
        <w:tc>
          <w:tcPr>
            <w:tcW w:w="484" w:type="dxa"/>
          </w:tcPr>
          <w:p w14:paraId="4F4E73AF" w14:textId="77777777" w:rsidR="00CC5F6D" w:rsidRPr="004158B6" w:rsidRDefault="00CC5F6D" w:rsidP="00380102">
            <w:pPr>
              <w:spacing w:after="0"/>
              <w:jc w:val="center"/>
              <w:rPr>
                <w:color w:val="000000"/>
                <w:sz w:val="20"/>
                <w:szCs w:val="20"/>
              </w:rPr>
            </w:pPr>
            <w:r w:rsidRPr="004158B6">
              <w:rPr>
                <w:sz w:val="20"/>
                <w:szCs w:val="20"/>
              </w:rPr>
              <w:t>4.733 ± 0.016</w:t>
            </w:r>
          </w:p>
        </w:tc>
        <w:tc>
          <w:tcPr>
            <w:tcW w:w="746" w:type="dxa"/>
          </w:tcPr>
          <w:p w14:paraId="0FB8E787" w14:textId="77777777" w:rsidR="00CC5F6D" w:rsidRPr="004158B6" w:rsidRDefault="00CC5F6D" w:rsidP="00380102">
            <w:pPr>
              <w:spacing w:after="0"/>
              <w:jc w:val="center"/>
              <w:rPr>
                <w:color w:val="000000"/>
                <w:sz w:val="20"/>
                <w:szCs w:val="20"/>
              </w:rPr>
            </w:pPr>
            <w:r w:rsidRPr="004158B6">
              <w:rPr>
                <w:rFonts w:cs="Times New Roman"/>
                <w:color w:val="000000"/>
                <w:sz w:val="20"/>
                <w:szCs w:val="20"/>
              </w:rPr>
              <w:t>1.343 ± 0.0004</w:t>
            </w:r>
          </w:p>
        </w:tc>
      </w:tr>
      <w:tr w:rsidR="00CC5F6D" w:rsidRPr="004158B6" w14:paraId="4B52E9B1" w14:textId="77777777" w:rsidTr="00380102">
        <w:trPr>
          <w:trHeight w:val="256"/>
        </w:trPr>
        <w:tc>
          <w:tcPr>
            <w:tcW w:w="0" w:type="auto"/>
            <w:hideMark/>
          </w:tcPr>
          <w:p w14:paraId="1070AEF8" w14:textId="77777777" w:rsidR="00CC5F6D" w:rsidRPr="004158B6" w:rsidRDefault="00CC5F6D" w:rsidP="00380102">
            <w:pPr>
              <w:spacing w:after="0"/>
              <w:jc w:val="center"/>
              <w:rPr>
                <w:color w:val="000000"/>
                <w:sz w:val="20"/>
                <w:szCs w:val="20"/>
              </w:rPr>
            </w:pPr>
            <w:r w:rsidRPr="004158B6">
              <w:rPr>
                <w:color w:val="000000"/>
                <w:sz w:val="20"/>
                <w:szCs w:val="20"/>
              </w:rPr>
              <w:lastRenderedPageBreak/>
              <w:t>6</w:t>
            </w:r>
          </w:p>
        </w:tc>
        <w:tc>
          <w:tcPr>
            <w:tcW w:w="912" w:type="dxa"/>
            <w:hideMark/>
          </w:tcPr>
          <w:p w14:paraId="4DF52327" w14:textId="77777777" w:rsidR="00CC5F6D" w:rsidRPr="004158B6" w:rsidRDefault="00CC5F6D" w:rsidP="00380102">
            <w:pPr>
              <w:spacing w:after="0"/>
              <w:jc w:val="center"/>
              <w:rPr>
                <w:color w:val="000000"/>
                <w:sz w:val="20"/>
                <w:szCs w:val="20"/>
              </w:rPr>
            </w:pPr>
            <w:r w:rsidRPr="004158B6">
              <w:rPr>
                <w:sz w:val="20"/>
                <w:szCs w:val="20"/>
              </w:rPr>
              <w:t>400</w:t>
            </w:r>
          </w:p>
        </w:tc>
        <w:tc>
          <w:tcPr>
            <w:tcW w:w="723" w:type="dxa"/>
            <w:hideMark/>
          </w:tcPr>
          <w:p w14:paraId="50527ECF" w14:textId="77777777" w:rsidR="00CC5F6D" w:rsidRPr="004158B6" w:rsidRDefault="00CC5F6D" w:rsidP="00380102">
            <w:pPr>
              <w:spacing w:after="0"/>
              <w:jc w:val="center"/>
              <w:rPr>
                <w:color w:val="000000"/>
                <w:sz w:val="20"/>
                <w:szCs w:val="20"/>
              </w:rPr>
            </w:pPr>
            <w:r w:rsidRPr="004158B6">
              <w:rPr>
                <w:sz w:val="20"/>
                <w:szCs w:val="20"/>
              </w:rPr>
              <w:t>15.91035</w:t>
            </w:r>
          </w:p>
        </w:tc>
        <w:tc>
          <w:tcPr>
            <w:tcW w:w="753" w:type="dxa"/>
            <w:hideMark/>
          </w:tcPr>
          <w:p w14:paraId="07D7BDC5" w14:textId="77777777" w:rsidR="00CC5F6D" w:rsidRPr="004158B6" w:rsidRDefault="00CC5F6D" w:rsidP="00380102">
            <w:pPr>
              <w:spacing w:after="0"/>
              <w:jc w:val="center"/>
              <w:rPr>
                <w:color w:val="000000"/>
                <w:sz w:val="20"/>
                <w:szCs w:val="20"/>
              </w:rPr>
            </w:pPr>
            <w:r w:rsidRPr="004158B6">
              <w:rPr>
                <w:color w:val="000000"/>
                <w:sz w:val="20"/>
                <w:szCs w:val="20"/>
              </w:rPr>
              <w:t>6</w:t>
            </w:r>
          </w:p>
        </w:tc>
        <w:tc>
          <w:tcPr>
            <w:tcW w:w="693" w:type="dxa"/>
            <w:hideMark/>
          </w:tcPr>
          <w:p w14:paraId="7A97D7A0" w14:textId="77777777" w:rsidR="00CC5F6D" w:rsidRPr="004158B6" w:rsidRDefault="00CC5F6D" w:rsidP="00380102">
            <w:pPr>
              <w:spacing w:after="0"/>
              <w:jc w:val="center"/>
              <w:rPr>
                <w:color w:val="000000"/>
                <w:sz w:val="20"/>
                <w:szCs w:val="20"/>
              </w:rPr>
            </w:pPr>
            <w:r w:rsidRPr="004158B6">
              <w:rPr>
                <w:color w:val="000000"/>
                <w:sz w:val="20"/>
                <w:szCs w:val="20"/>
              </w:rPr>
              <w:t xml:space="preserve">171.667 </w:t>
            </w:r>
            <w:r w:rsidRPr="004158B6">
              <w:rPr>
                <w:rFonts w:cs="Times New Roman"/>
                <w:color w:val="000000"/>
                <w:sz w:val="20"/>
                <w:szCs w:val="20"/>
              </w:rPr>
              <w:t>± 1.252</w:t>
            </w:r>
          </w:p>
        </w:tc>
        <w:tc>
          <w:tcPr>
            <w:tcW w:w="839" w:type="dxa"/>
            <w:hideMark/>
          </w:tcPr>
          <w:p w14:paraId="2E3803A5" w14:textId="77777777" w:rsidR="00CC5F6D" w:rsidRPr="004158B6" w:rsidRDefault="00CC5F6D" w:rsidP="00380102">
            <w:pPr>
              <w:spacing w:after="0"/>
              <w:jc w:val="center"/>
              <w:rPr>
                <w:color w:val="000000"/>
                <w:sz w:val="20"/>
                <w:szCs w:val="20"/>
              </w:rPr>
            </w:pPr>
            <w:r w:rsidRPr="004158B6">
              <w:rPr>
                <w:color w:val="000000"/>
                <w:sz w:val="20"/>
                <w:szCs w:val="20"/>
              </w:rPr>
              <w:t xml:space="preserve">72.892 </w:t>
            </w:r>
            <w:r w:rsidRPr="004158B6">
              <w:rPr>
                <w:rFonts w:cs="Times New Roman"/>
                <w:color w:val="000000"/>
                <w:sz w:val="20"/>
                <w:szCs w:val="20"/>
              </w:rPr>
              <w:t>± 1.278</w:t>
            </w:r>
          </w:p>
        </w:tc>
        <w:tc>
          <w:tcPr>
            <w:tcW w:w="733" w:type="dxa"/>
            <w:hideMark/>
          </w:tcPr>
          <w:p w14:paraId="35F0A7C9" w14:textId="77777777" w:rsidR="00CC5F6D" w:rsidRPr="004158B6" w:rsidRDefault="00CC5F6D" w:rsidP="00380102">
            <w:pPr>
              <w:spacing w:after="0"/>
              <w:jc w:val="center"/>
              <w:rPr>
                <w:color w:val="000000"/>
                <w:sz w:val="20"/>
                <w:szCs w:val="20"/>
              </w:rPr>
            </w:pPr>
            <w:r w:rsidRPr="004158B6">
              <w:rPr>
                <w:color w:val="000000"/>
                <w:sz w:val="20"/>
                <w:szCs w:val="20"/>
              </w:rPr>
              <w:t xml:space="preserve">10.244 </w:t>
            </w:r>
            <w:r w:rsidRPr="004158B6">
              <w:rPr>
                <w:rFonts w:cs="Times New Roman"/>
                <w:color w:val="000000"/>
                <w:sz w:val="20"/>
                <w:szCs w:val="20"/>
              </w:rPr>
              <w:t>± 1.136</w:t>
            </w:r>
          </w:p>
        </w:tc>
        <w:tc>
          <w:tcPr>
            <w:tcW w:w="938" w:type="dxa"/>
          </w:tcPr>
          <w:p w14:paraId="6C619180" w14:textId="77777777" w:rsidR="00CC5F6D" w:rsidRPr="004158B6" w:rsidRDefault="00CC5F6D" w:rsidP="00380102">
            <w:pPr>
              <w:spacing w:after="0"/>
              <w:jc w:val="center"/>
              <w:rPr>
                <w:color w:val="000000"/>
                <w:sz w:val="20"/>
                <w:szCs w:val="20"/>
              </w:rPr>
            </w:pPr>
            <w:r w:rsidRPr="004158B6">
              <w:rPr>
                <w:sz w:val="20"/>
                <w:szCs w:val="20"/>
              </w:rPr>
              <w:t xml:space="preserve">0.389 </w:t>
            </w:r>
            <w:r w:rsidRPr="004158B6">
              <w:rPr>
                <w:rFonts w:cs="Times New Roman"/>
                <w:color w:val="000000"/>
                <w:sz w:val="20"/>
                <w:szCs w:val="20"/>
              </w:rPr>
              <w:t>± 0.006</w:t>
            </w:r>
          </w:p>
        </w:tc>
        <w:tc>
          <w:tcPr>
            <w:tcW w:w="673" w:type="dxa"/>
          </w:tcPr>
          <w:p w14:paraId="7617C047" w14:textId="77777777" w:rsidR="00CC5F6D" w:rsidRPr="004158B6" w:rsidRDefault="00CC5F6D" w:rsidP="00380102">
            <w:pPr>
              <w:spacing w:after="0"/>
              <w:jc w:val="center"/>
              <w:rPr>
                <w:color w:val="000000"/>
                <w:sz w:val="20"/>
                <w:szCs w:val="20"/>
              </w:rPr>
            </w:pPr>
            <w:r w:rsidRPr="004158B6">
              <w:rPr>
                <w:color w:val="000000"/>
                <w:sz w:val="20"/>
                <w:szCs w:val="20"/>
              </w:rPr>
              <w:t xml:space="preserve">-18.2 </w:t>
            </w:r>
            <w:r w:rsidRPr="004158B6">
              <w:rPr>
                <w:rFonts w:cs="Times New Roman"/>
                <w:color w:val="000000"/>
                <w:sz w:val="20"/>
                <w:szCs w:val="20"/>
              </w:rPr>
              <w:t>± 0.178</w:t>
            </w:r>
          </w:p>
        </w:tc>
        <w:tc>
          <w:tcPr>
            <w:tcW w:w="673" w:type="dxa"/>
          </w:tcPr>
          <w:p w14:paraId="08384979" w14:textId="77777777" w:rsidR="00CC5F6D" w:rsidRPr="004158B6" w:rsidRDefault="00CC5F6D" w:rsidP="00380102">
            <w:pPr>
              <w:spacing w:after="0"/>
              <w:jc w:val="center"/>
              <w:rPr>
                <w:color w:val="000000"/>
                <w:sz w:val="20"/>
                <w:szCs w:val="20"/>
              </w:rPr>
            </w:pPr>
            <w:r w:rsidRPr="004158B6">
              <w:rPr>
                <w:sz w:val="20"/>
                <w:szCs w:val="20"/>
              </w:rPr>
              <w:t xml:space="preserve">9.726 </w:t>
            </w:r>
            <w:r w:rsidRPr="004158B6">
              <w:rPr>
                <w:rFonts w:cs="Times New Roman"/>
                <w:color w:val="000000"/>
                <w:sz w:val="20"/>
                <w:szCs w:val="20"/>
              </w:rPr>
              <w:t>± 1.067</w:t>
            </w:r>
          </w:p>
        </w:tc>
        <w:tc>
          <w:tcPr>
            <w:tcW w:w="484" w:type="dxa"/>
          </w:tcPr>
          <w:p w14:paraId="72676D29" w14:textId="77777777" w:rsidR="00CC5F6D" w:rsidRPr="004158B6" w:rsidRDefault="00CC5F6D" w:rsidP="00380102">
            <w:pPr>
              <w:spacing w:after="0"/>
              <w:jc w:val="center"/>
              <w:rPr>
                <w:color w:val="000000"/>
                <w:sz w:val="20"/>
                <w:szCs w:val="20"/>
              </w:rPr>
            </w:pPr>
            <w:r w:rsidRPr="004158B6">
              <w:rPr>
                <w:sz w:val="20"/>
                <w:szCs w:val="20"/>
              </w:rPr>
              <w:t>4.52 ± 0.037</w:t>
            </w:r>
          </w:p>
        </w:tc>
        <w:tc>
          <w:tcPr>
            <w:tcW w:w="746" w:type="dxa"/>
          </w:tcPr>
          <w:p w14:paraId="04D3C5AB" w14:textId="77777777" w:rsidR="00CC5F6D" w:rsidRPr="004158B6" w:rsidRDefault="00CC5F6D" w:rsidP="00380102">
            <w:pPr>
              <w:spacing w:after="0"/>
              <w:jc w:val="center"/>
              <w:rPr>
                <w:color w:val="000000"/>
                <w:sz w:val="20"/>
                <w:szCs w:val="20"/>
              </w:rPr>
            </w:pPr>
            <w:r w:rsidRPr="004158B6">
              <w:rPr>
                <w:rFonts w:cs="Times New Roman"/>
                <w:color w:val="000000"/>
                <w:sz w:val="20"/>
                <w:szCs w:val="20"/>
              </w:rPr>
              <w:t>1.334 ± 0.0002</w:t>
            </w:r>
          </w:p>
        </w:tc>
      </w:tr>
      <w:tr w:rsidR="00CC5F6D" w:rsidRPr="004158B6" w14:paraId="75F1AC8D" w14:textId="77777777" w:rsidTr="00380102">
        <w:trPr>
          <w:trHeight w:val="247"/>
        </w:trPr>
        <w:tc>
          <w:tcPr>
            <w:tcW w:w="0" w:type="auto"/>
            <w:hideMark/>
          </w:tcPr>
          <w:p w14:paraId="46DC0A76" w14:textId="77777777" w:rsidR="00CC5F6D" w:rsidRPr="004158B6" w:rsidRDefault="00CC5F6D" w:rsidP="00380102">
            <w:pPr>
              <w:spacing w:after="0"/>
              <w:jc w:val="center"/>
              <w:rPr>
                <w:color w:val="000000"/>
                <w:sz w:val="20"/>
                <w:szCs w:val="20"/>
              </w:rPr>
            </w:pPr>
            <w:r w:rsidRPr="004158B6">
              <w:rPr>
                <w:color w:val="000000"/>
                <w:sz w:val="20"/>
                <w:szCs w:val="20"/>
              </w:rPr>
              <w:t>7</w:t>
            </w:r>
          </w:p>
        </w:tc>
        <w:tc>
          <w:tcPr>
            <w:tcW w:w="912" w:type="dxa"/>
            <w:hideMark/>
          </w:tcPr>
          <w:p w14:paraId="028A1E92" w14:textId="77777777" w:rsidR="00CC5F6D" w:rsidRPr="004158B6" w:rsidRDefault="00CC5F6D" w:rsidP="00380102">
            <w:pPr>
              <w:spacing w:after="0"/>
              <w:jc w:val="center"/>
              <w:rPr>
                <w:color w:val="000000"/>
                <w:sz w:val="20"/>
                <w:szCs w:val="20"/>
              </w:rPr>
            </w:pPr>
            <w:r w:rsidRPr="004158B6">
              <w:rPr>
                <w:sz w:val="20"/>
                <w:szCs w:val="20"/>
              </w:rPr>
              <w:t>400</w:t>
            </w:r>
          </w:p>
        </w:tc>
        <w:tc>
          <w:tcPr>
            <w:tcW w:w="723" w:type="dxa"/>
            <w:hideMark/>
          </w:tcPr>
          <w:p w14:paraId="07C38861" w14:textId="77777777" w:rsidR="00CC5F6D" w:rsidRPr="004158B6" w:rsidRDefault="00CC5F6D" w:rsidP="00380102">
            <w:pPr>
              <w:spacing w:after="0"/>
              <w:jc w:val="center"/>
              <w:rPr>
                <w:color w:val="000000"/>
                <w:sz w:val="20"/>
                <w:szCs w:val="20"/>
              </w:rPr>
            </w:pPr>
            <w:r w:rsidRPr="004158B6">
              <w:rPr>
                <w:sz w:val="20"/>
                <w:szCs w:val="20"/>
              </w:rPr>
              <w:t>100</w:t>
            </w:r>
          </w:p>
        </w:tc>
        <w:tc>
          <w:tcPr>
            <w:tcW w:w="753" w:type="dxa"/>
            <w:hideMark/>
          </w:tcPr>
          <w:p w14:paraId="7353B3B3" w14:textId="77777777" w:rsidR="00CC5F6D" w:rsidRPr="004158B6" w:rsidRDefault="00CC5F6D" w:rsidP="00380102">
            <w:pPr>
              <w:spacing w:after="0"/>
              <w:jc w:val="center"/>
              <w:rPr>
                <w:color w:val="000000"/>
                <w:sz w:val="20"/>
                <w:szCs w:val="20"/>
              </w:rPr>
            </w:pPr>
            <w:r w:rsidRPr="004158B6">
              <w:rPr>
                <w:color w:val="000000"/>
                <w:sz w:val="20"/>
                <w:szCs w:val="20"/>
              </w:rPr>
              <w:t>6</w:t>
            </w:r>
          </w:p>
        </w:tc>
        <w:tc>
          <w:tcPr>
            <w:tcW w:w="693" w:type="dxa"/>
            <w:hideMark/>
          </w:tcPr>
          <w:p w14:paraId="6D21CF47" w14:textId="77777777" w:rsidR="00CC5F6D" w:rsidRPr="004158B6" w:rsidRDefault="00CC5F6D" w:rsidP="00380102">
            <w:pPr>
              <w:spacing w:after="0"/>
              <w:jc w:val="center"/>
              <w:rPr>
                <w:color w:val="000000"/>
                <w:sz w:val="20"/>
                <w:szCs w:val="20"/>
              </w:rPr>
            </w:pPr>
            <w:r w:rsidRPr="004158B6">
              <w:rPr>
                <w:color w:val="000000"/>
                <w:sz w:val="20"/>
                <w:szCs w:val="20"/>
              </w:rPr>
              <w:t xml:space="preserve">165.68 </w:t>
            </w:r>
            <w:r w:rsidRPr="004158B6">
              <w:rPr>
                <w:rFonts w:cs="Times New Roman"/>
                <w:color w:val="000000"/>
                <w:sz w:val="20"/>
                <w:szCs w:val="20"/>
              </w:rPr>
              <w:t>± 2.246</w:t>
            </w:r>
          </w:p>
        </w:tc>
        <w:tc>
          <w:tcPr>
            <w:tcW w:w="839" w:type="dxa"/>
            <w:hideMark/>
          </w:tcPr>
          <w:p w14:paraId="4519D20D" w14:textId="77777777" w:rsidR="00CC5F6D" w:rsidRPr="004158B6" w:rsidRDefault="00CC5F6D" w:rsidP="00380102">
            <w:pPr>
              <w:spacing w:after="0"/>
              <w:jc w:val="center"/>
              <w:rPr>
                <w:color w:val="000000"/>
                <w:sz w:val="20"/>
                <w:szCs w:val="20"/>
              </w:rPr>
            </w:pPr>
            <w:r w:rsidRPr="004158B6">
              <w:rPr>
                <w:color w:val="000000"/>
                <w:sz w:val="20"/>
                <w:szCs w:val="20"/>
              </w:rPr>
              <w:t xml:space="preserve">65.254 </w:t>
            </w:r>
            <w:r w:rsidRPr="004158B6">
              <w:rPr>
                <w:rFonts w:cs="Times New Roman"/>
                <w:color w:val="000000"/>
                <w:sz w:val="20"/>
                <w:szCs w:val="20"/>
              </w:rPr>
              <w:t>± 2.457</w:t>
            </w:r>
          </w:p>
        </w:tc>
        <w:tc>
          <w:tcPr>
            <w:tcW w:w="733" w:type="dxa"/>
            <w:hideMark/>
          </w:tcPr>
          <w:p w14:paraId="0A9C0EEC" w14:textId="77777777" w:rsidR="00CC5F6D" w:rsidRPr="004158B6" w:rsidRDefault="00CC5F6D" w:rsidP="00380102">
            <w:pPr>
              <w:spacing w:after="0"/>
              <w:jc w:val="center"/>
              <w:rPr>
                <w:color w:val="000000"/>
                <w:sz w:val="20"/>
                <w:szCs w:val="20"/>
              </w:rPr>
            </w:pPr>
            <w:r w:rsidRPr="004158B6">
              <w:rPr>
                <w:color w:val="000000"/>
                <w:sz w:val="20"/>
                <w:szCs w:val="20"/>
              </w:rPr>
              <w:t xml:space="preserve">17.243 </w:t>
            </w:r>
            <w:r w:rsidRPr="004158B6">
              <w:rPr>
                <w:rFonts w:cs="Times New Roman"/>
                <w:color w:val="000000"/>
                <w:sz w:val="20"/>
                <w:szCs w:val="20"/>
              </w:rPr>
              <w:t>± 2.016</w:t>
            </w:r>
          </w:p>
        </w:tc>
        <w:tc>
          <w:tcPr>
            <w:tcW w:w="938" w:type="dxa"/>
          </w:tcPr>
          <w:p w14:paraId="1FF5312E" w14:textId="77777777" w:rsidR="00CC5F6D" w:rsidRPr="004158B6" w:rsidRDefault="00CC5F6D" w:rsidP="00380102">
            <w:pPr>
              <w:spacing w:after="0"/>
              <w:jc w:val="center"/>
              <w:rPr>
                <w:color w:val="000000"/>
                <w:sz w:val="20"/>
                <w:szCs w:val="20"/>
              </w:rPr>
            </w:pPr>
            <w:r w:rsidRPr="004158B6">
              <w:rPr>
                <w:sz w:val="20"/>
                <w:szCs w:val="20"/>
              </w:rPr>
              <w:t xml:space="preserve">0.237 </w:t>
            </w:r>
            <w:r w:rsidRPr="004158B6">
              <w:rPr>
                <w:rFonts w:cs="Times New Roman"/>
                <w:color w:val="000000"/>
                <w:sz w:val="20"/>
                <w:szCs w:val="20"/>
              </w:rPr>
              <w:t>± 0.006</w:t>
            </w:r>
          </w:p>
        </w:tc>
        <w:tc>
          <w:tcPr>
            <w:tcW w:w="673" w:type="dxa"/>
          </w:tcPr>
          <w:p w14:paraId="1C6C6317" w14:textId="77777777" w:rsidR="00CC5F6D" w:rsidRPr="004158B6" w:rsidRDefault="00CC5F6D" w:rsidP="00380102">
            <w:pPr>
              <w:spacing w:after="0"/>
              <w:jc w:val="center"/>
              <w:rPr>
                <w:color w:val="000000"/>
                <w:sz w:val="20"/>
                <w:szCs w:val="20"/>
              </w:rPr>
            </w:pPr>
            <w:r w:rsidRPr="004158B6">
              <w:rPr>
                <w:color w:val="000000"/>
                <w:sz w:val="20"/>
                <w:szCs w:val="20"/>
              </w:rPr>
              <w:t xml:space="preserve">-19.2 </w:t>
            </w:r>
            <w:r w:rsidRPr="004158B6">
              <w:rPr>
                <w:rFonts w:cs="Times New Roman"/>
                <w:color w:val="000000"/>
                <w:sz w:val="20"/>
                <w:szCs w:val="20"/>
              </w:rPr>
              <w:t>± 0.123</w:t>
            </w:r>
          </w:p>
        </w:tc>
        <w:tc>
          <w:tcPr>
            <w:tcW w:w="673" w:type="dxa"/>
          </w:tcPr>
          <w:p w14:paraId="052237BC" w14:textId="77777777" w:rsidR="00CC5F6D" w:rsidRPr="004158B6" w:rsidRDefault="00CC5F6D" w:rsidP="00380102">
            <w:pPr>
              <w:spacing w:after="0"/>
              <w:jc w:val="center"/>
              <w:rPr>
                <w:color w:val="000000"/>
                <w:sz w:val="20"/>
                <w:szCs w:val="20"/>
              </w:rPr>
            </w:pPr>
            <w:r w:rsidRPr="004158B6">
              <w:rPr>
                <w:sz w:val="20"/>
                <w:szCs w:val="20"/>
              </w:rPr>
              <w:t xml:space="preserve">7.243 </w:t>
            </w:r>
            <w:r w:rsidRPr="004158B6">
              <w:rPr>
                <w:rFonts w:cs="Times New Roman"/>
                <w:color w:val="000000"/>
                <w:sz w:val="20"/>
                <w:szCs w:val="20"/>
              </w:rPr>
              <w:t>± 2.214</w:t>
            </w:r>
          </w:p>
        </w:tc>
        <w:tc>
          <w:tcPr>
            <w:tcW w:w="484" w:type="dxa"/>
          </w:tcPr>
          <w:p w14:paraId="0CC0DAA0" w14:textId="77777777" w:rsidR="00CC5F6D" w:rsidRPr="004158B6" w:rsidRDefault="00CC5F6D" w:rsidP="00380102">
            <w:pPr>
              <w:spacing w:after="0"/>
              <w:jc w:val="center"/>
              <w:rPr>
                <w:color w:val="000000"/>
                <w:sz w:val="20"/>
                <w:szCs w:val="20"/>
              </w:rPr>
            </w:pPr>
            <w:r w:rsidRPr="004158B6">
              <w:rPr>
                <w:sz w:val="20"/>
                <w:szCs w:val="20"/>
              </w:rPr>
              <w:t>5.51 ± 0.035</w:t>
            </w:r>
          </w:p>
        </w:tc>
        <w:tc>
          <w:tcPr>
            <w:tcW w:w="746" w:type="dxa"/>
          </w:tcPr>
          <w:p w14:paraId="5D8FEFDC" w14:textId="77777777" w:rsidR="00CC5F6D" w:rsidRPr="004158B6" w:rsidRDefault="00CC5F6D" w:rsidP="00380102">
            <w:pPr>
              <w:spacing w:after="0"/>
              <w:jc w:val="center"/>
              <w:rPr>
                <w:color w:val="000000"/>
                <w:sz w:val="20"/>
                <w:szCs w:val="20"/>
              </w:rPr>
            </w:pPr>
            <w:r w:rsidRPr="004158B6">
              <w:rPr>
                <w:rFonts w:cs="Times New Roman"/>
                <w:color w:val="000000"/>
                <w:sz w:val="20"/>
                <w:szCs w:val="20"/>
              </w:rPr>
              <w:t>1.338 ± 0.0003</w:t>
            </w:r>
          </w:p>
        </w:tc>
      </w:tr>
      <w:tr w:rsidR="00CC5F6D" w:rsidRPr="004158B6" w14:paraId="7CAA6352" w14:textId="77777777" w:rsidTr="00380102">
        <w:trPr>
          <w:trHeight w:val="256"/>
        </w:trPr>
        <w:tc>
          <w:tcPr>
            <w:tcW w:w="0" w:type="auto"/>
            <w:hideMark/>
          </w:tcPr>
          <w:p w14:paraId="53759110" w14:textId="77777777" w:rsidR="00CC5F6D" w:rsidRPr="004158B6" w:rsidRDefault="00CC5F6D" w:rsidP="00380102">
            <w:pPr>
              <w:spacing w:after="0"/>
              <w:jc w:val="center"/>
              <w:rPr>
                <w:color w:val="000000"/>
                <w:sz w:val="20"/>
                <w:szCs w:val="20"/>
              </w:rPr>
            </w:pPr>
            <w:r w:rsidRPr="004158B6">
              <w:rPr>
                <w:color w:val="000000"/>
                <w:sz w:val="20"/>
                <w:szCs w:val="20"/>
              </w:rPr>
              <w:t>8</w:t>
            </w:r>
          </w:p>
        </w:tc>
        <w:tc>
          <w:tcPr>
            <w:tcW w:w="912" w:type="dxa"/>
            <w:hideMark/>
          </w:tcPr>
          <w:p w14:paraId="604AE5C2" w14:textId="77777777" w:rsidR="00CC5F6D" w:rsidRPr="004158B6" w:rsidRDefault="00CC5F6D" w:rsidP="00380102">
            <w:pPr>
              <w:spacing w:after="0"/>
              <w:jc w:val="center"/>
              <w:rPr>
                <w:color w:val="000000"/>
                <w:sz w:val="20"/>
                <w:szCs w:val="20"/>
              </w:rPr>
            </w:pPr>
            <w:r w:rsidRPr="004158B6">
              <w:rPr>
                <w:sz w:val="20"/>
                <w:szCs w:val="20"/>
              </w:rPr>
              <w:t>400</w:t>
            </w:r>
          </w:p>
        </w:tc>
        <w:tc>
          <w:tcPr>
            <w:tcW w:w="723" w:type="dxa"/>
            <w:hideMark/>
          </w:tcPr>
          <w:p w14:paraId="345D203D" w14:textId="77777777" w:rsidR="00CC5F6D" w:rsidRPr="004158B6" w:rsidRDefault="00CC5F6D" w:rsidP="00380102">
            <w:pPr>
              <w:spacing w:after="0"/>
              <w:jc w:val="center"/>
              <w:rPr>
                <w:color w:val="000000"/>
                <w:sz w:val="20"/>
                <w:szCs w:val="20"/>
              </w:rPr>
            </w:pPr>
            <w:r w:rsidRPr="004158B6">
              <w:rPr>
                <w:sz w:val="20"/>
                <w:szCs w:val="20"/>
              </w:rPr>
              <w:t>100</w:t>
            </w:r>
          </w:p>
        </w:tc>
        <w:tc>
          <w:tcPr>
            <w:tcW w:w="753" w:type="dxa"/>
            <w:hideMark/>
          </w:tcPr>
          <w:p w14:paraId="73AA990D" w14:textId="77777777" w:rsidR="00CC5F6D" w:rsidRPr="004158B6" w:rsidRDefault="00CC5F6D" w:rsidP="00380102">
            <w:pPr>
              <w:spacing w:after="0"/>
              <w:jc w:val="center"/>
              <w:rPr>
                <w:color w:val="000000"/>
                <w:sz w:val="20"/>
                <w:szCs w:val="20"/>
              </w:rPr>
            </w:pPr>
            <w:r w:rsidRPr="004158B6">
              <w:rPr>
                <w:color w:val="000000"/>
                <w:sz w:val="20"/>
                <w:szCs w:val="20"/>
              </w:rPr>
              <w:t>11.0454</w:t>
            </w:r>
          </w:p>
        </w:tc>
        <w:tc>
          <w:tcPr>
            <w:tcW w:w="693" w:type="dxa"/>
            <w:hideMark/>
          </w:tcPr>
          <w:p w14:paraId="72BE8034" w14:textId="77777777" w:rsidR="00CC5F6D" w:rsidRPr="004158B6" w:rsidRDefault="00CC5F6D" w:rsidP="00380102">
            <w:pPr>
              <w:spacing w:after="0"/>
              <w:jc w:val="center"/>
              <w:rPr>
                <w:color w:val="000000"/>
                <w:sz w:val="20"/>
                <w:szCs w:val="20"/>
              </w:rPr>
            </w:pPr>
            <w:r w:rsidRPr="004158B6">
              <w:rPr>
                <w:color w:val="000000"/>
                <w:sz w:val="20"/>
                <w:szCs w:val="20"/>
              </w:rPr>
              <w:t xml:space="preserve">140.334 </w:t>
            </w:r>
            <w:r w:rsidRPr="004158B6">
              <w:rPr>
                <w:rFonts w:cs="Times New Roman"/>
                <w:color w:val="000000"/>
                <w:sz w:val="20"/>
                <w:szCs w:val="20"/>
              </w:rPr>
              <w:t>± 3.423</w:t>
            </w:r>
          </w:p>
        </w:tc>
        <w:tc>
          <w:tcPr>
            <w:tcW w:w="839" w:type="dxa"/>
            <w:hideMark/>
          </w:tcPr>
          <w:p w14:paraId="11494E18" w14:textId="77777777" w:rsidR="00CC5F6D" w:rsidRPr="004158B6" w:rsidRDefault="00CC5F6D" w:rsidP="00380102">
            <w:pPr>
              <w:spacing w:after="0"/>
              <w:jc w:val="center"/>
              <w:rPr>
                <w:color w:val="000000"/>
                <w:sz w:val="20"/>
                <w:szCs w:val="20"/>
              </w:rPr>
            </w:pPr>
            <w:r w:rsidRPr="004158B6">
              <w:rPr>
                <w:color w:val="000000"/>
                <w:sz w:val="20"/>
                <w:szCs w:val="20"/>
              </w:rPr>
              <w:t xml:space="preserve">56.235 </w:t>
            </w:r>
            <w:r w:rsidRPr="004158B6">
              <w:rPr>
                <w:rFonts w:cs="Times New Roman"/>
                <w:color w:val="000000"/>
                <w:sz w:val="20"/>
                <w:szCs w:val="20"/>
              </w:rPr>
              <w:t>± 3.349</w:t>
            </w:r>
          </w:p>
        </w:tc>
        <w:tc>
          <w:tcPr>
            <w:tcW w:w="733" w:type="dxa"/>
            <w:hideMark/>
          </w:tcPr>
          <w:p w14:paraId="4445A44B" w14:textId="77777777" w:rsidR="00CC5F6D" w:rsidRPr="004158B6" w:rsidRDefault="00CC5F6D" w:rsidP="00380102">
            <w:pPr>
              <w:spacing w:after="0"/>
              <w:jc w:val="center"/>
              <w:rPr>
                <w:color w:val="000000"/>
                <w:sz w:val="20"/>
                <w:szCs w:val="20"/>
              </w:rPr>
            </w:pPr>
            <w:r w:rsidRPr="004158B6">
              <w:rPr>
                <w:color w:val="000000"/>
                <w:sz w:val="20"/>
                <w:szCs w:val="20"/>
              </w:rPr>
              <w:t xml:space="preserve">17.242 </w:t>
            </w:r>
            <w:r w:rsidRPr="004158B6">
              <w:rPr>
                <w:rFonts w:cs="Times New Roman"/>
                <w:color w:val="000000"/>
                <w:sz w:val="20"/>
                <w:szCs w:val="20"/>
              </w:rPr>
              <w:t>± 0.896</w:t>
            </w:r>
          </w:p>
        </w:tc>
        <w:tc>
          <w:tcPr>
            <w:tcW w:w="938" w:type="dxa"/>
          </w:tcPr>
          <w:p w14:paraId="3EBCA637" w14:textId="77777777" w:rsidR="00CC5F6D" w:rsidRPr="004158B6" w:rsidRDefault="00CC5F6D" w:rsidP="00380102">
            <w:pPr>
              <w:spacing w:after="0"/>
              <w:jc w:val="center"/>
              <w:rPr>
                <w:color w:val="000000"/>
                <w:sz w:val="20"/>
                <w:szCs w:val="20"/>
              </w:rPr>
            </w:pPr>
            <w:r w:rsidRPr="004158B6">
              <w:rPr>
                <w:sz w:val="20"/>
                <w:szCs w:val="20"/>
              </w:rPr>
              <w:t xml:space="preserve">0.201 </w:t>
            </w:r>
            <w:r w:rsidRPr="004158B6">
              <w:rPr>
                <w:rFonts w:cs="Times New Roman"/>
                <w:color w:val="000000"/>
                <w:sz w:val="20"/>
                <w:szCs w:val="20"/>
              </w:rPr>
              <w:t>± 0.021</w:t>
            </w:r>
          </w:p>
        </w:tc>
        <w:tc>
          <w:tcPr>
            <w:tcW w:w="673" w:type="dxa"/>
          </w:tcPr>
          <w:p w14:paraId="66416511" w14:textId="77777777" w:rsidR="00CC5F6D" w:rsidRPr="004158B6" w:rsidRDefault="00CC5F6D" w:rsidP="00380102">
            <w:pPr>
              <w:spacing w:after="0"/>
              <w:jc w:val="center"/>
              <w:rPr>
                <w:color w:val="000000"/>
                <w:sz w:val="20"/>
                <w:szCs w:val="20"/>
              </w:rPr>
            </w:pPr>
            <w:r w:rsidRPr="004158B6">
              <w:rPr>
                <w:color w:val="000000"/>
                <w:sz w:val="20"/>
                <w:szCs w:val="20"/>
              </w:rPr>
              <w:t xml:space="preserve">-18.1 </w:t>
            </w:r>
            <w:r w:rsidRPr="004158B6">
              <w:rPr>
                <w:rFonts w:cs="Times New Roman"/>
                <w:color w:val="000000"/>
                <w:sz w:val="20"/>
                <w:szCs w:val="20"/>
              </w:rPr>
              <w:t>± 1.214</w:t>
            </w:r>
          </w:p>
        </w:tc>
        <w:tc>
          <w:tcPr>
            <w:tcW w:w="673" w:type="dxa"/>
          </w:tcPr>
          <w:p w14:paraId="75CF3C40" w14:textId="77777777" w:rsidR="00CC5F6D" w:rsidRPr="004158B6" w:rsidRDefault="00CC5F6D" w:rsidP="00380102">
            <w:pPr>
              <w:spacing w:after="0"/>
              <w:jc w:val="center"/>
              <w:rPr>
                <w:color w:val="000000"/>
                <w:sz w:val="20"/>
                <w:szCs w:val="20"/>
              </w:rPr>
            </w:pPr>
            <w:r w:rsidRPr="004158B6">
              <w:rPr>
                <w:sz w:val="20"/>
                <w:szCs w:val="20"/>
              </w:rPr>
              <w:t xml:space="preserve">6.242 </w:t>
            </w:r>
            <w:r w:rsidRPr="004158B6">
              <w:rPr>
                <w:rFonts w:cs="Times New Roman"/>
                <w:color w:val="000000"/>
                <w:sz w:val="20"/>
                <w:szCs w:val="20"/>
              </w:rPr>
              <w:t>± 1.473</w:t>
            </w:r>
          </w:p>
        </w:tc>
        <w:tc>
          <w:tcPr>
            <w:tcW w:w="484" w:type="dxa"/>
          </w:tcPr>
          <w:p w14:paraId="2A4765DA" w14:textId="77777777" w:rsidR="00CC5F6D" w:rsidRPr="004158B6" w:rsidRDefault="00CC5F6D" w:rsidP="00380102">
            <w:pPr>
              <w:spacing w:after="0"/>
              <w:jc w:val="center"/>
              <w:rPr>
                <w:color w:val="000000"/>
                <w:sz w:val="20"/>
                <w:szCs w:val="20"/>
              </w:rPr>
            </w:pPr>
            <w:r w:rsidRPr="004158B6">
              <w:rPr>
                <w:sz w:val="20"/>
                <w:szCs w:val="20"/>
              </w:rPr>
              <w:t>6.72 ± 0.016</w:t>
            </w:r>
          </w:p>
        </w:tc>
        <w:tc>
          <w:tcPr>
            <w:tcW w:w="746" w:type="dxa"/>
          </w:tcPr>
          <w:p w14:paraId="101B26C1" w14:textId="77777777" w:rsidR="00CC5F6D" w:rsidRPr="004158B6" w:rsidRDefault="00CC5F6D" w:rsidP="00380102">
            <w:pPr>
              <w:spacing w:after="0"/>
              <w:jc w:val="center"/>
              <w:rPr>
                <w:color w:val="000000"/>
                <w:sz w:val="20"/>
                <w:szCs w:val="20"/>
              </w:rPr>
            </w:pPr>
            <w:r w:rsidRPr="004158B6">
              <w:rPr>
                <w:rFonts w:cs="Times New Roman"/>
                <w:color w:val="000000"/>
                <w:sz w:val="20"/>
                <w:szCs w:val="20"/>
              </w:rPr>
              <w:t>1.34 ± 0.0007</w:t>
            </w:r>
          </w:p>
        </w:tc>
      </w:tr>
      <w:tr w:rsidR="00CC5F6D" w:rsidRPr="004158B6" w14:paraId="7690643A" w14:textId="77777777" w:rsidTr="00380102">
        <w:trPr>
          <w:trHeight w:val="256"/>
        </w:trPr>
        <w:tc>
          <w:tcPr>
            <w:tcW w:w="0" w:type="auto"/>
            <w:hideMark/>
          </w:tcPr>
          <w:p w14:paraId="2FB13D3F" w14:textId="77777777" w:rsidR="00CC5F6D" w:rsidRPr="004158B6" w:rsidRDefault="00CC5F6D" w:rsidP="00380102">
            <w:pPr>
              <w:spacing w:after="0"/>
              <w:jc w:val="center"/>
              <w:rPr>
                <w:color w:val="000000"/>
                <w:sz w:val="20"/>
                <w:szCs w:val="20"/>
              </w:rPr>
            </w:pPr>
            <w:r w:rsidRPr="004158B6">
              <w:rPr>
                <w:color w:val="000000"/>
                <w:sz w:val="20"/>
                <w:szCs w:val="20"/>
              </w:rPr>
              <w:t>9</w:t>
            </w:r>
          </w:p>
        </w:tc>
        <w:tc>
          <w:tcPr>
            <w:tcW w:w="912" w:type="dxa"/>
            <w:hideMark/>
          </w:tcPr>
          <w:p w14:paraId="3D87687D" w14:textId="77777777" w:rsidR="00CC5F6D" w:rsidRPr="004158B6" w:rsidRDefault="00CC5F6D" w:rsidP="00380102">
            <w:pPr>
              <w:spacing w:after="0"/>
              <w:jc w:val="center"/>
              <w:rPr>
                <w:color w:val="000000"/>
                <w:sz w:val="20"/>
                <w:szCs w:val="20"/>
              </w:rPr>
            </w:pPr>
            <w:r w:rsidRPr="004158B6">
              <w:rPr>
                <w:sz w:val="20"/>
                <w:szCs w:val="20"/>
              </w:rPr>
              <w:t>484.09</w:t>
            </w:r>
          </w:p>
        </w:tc>
        <w:tc>
          <w:tcPr>
            <w:tcW w:w="723" w:type="dxa"/>
            <w:hideMark/>
          </w:tcPr>
          <w:p w14:paraId="0EC04BA5" w14:textId="77777777" w:rsidR="00CC5F6D" w:rsidRPr="004158B6" w:rsidRDefault="00CC5F6D" w:rsidP="00380102">
            <w:pPr>
              <w:spacing w:after="0"/>
              <w:jc w:val="center"/>
              <w:rPr>
                <w:color w:val="000000"/>
                <w:sz w:val="20"/>
                <w:szCs w:val="20"/>
              </w:rPr>
            </w:pPr>
            <w:r w:rsidRPr="004158B6">
              <w:rPr>
                <w:sz w:val="20"/>
                <w:szCs w:val="20"/>
              </w:rPr>
              <w:t>100</w:t>
            </w:r>
          </w:p>
        </w:tc>
        <w:tc>
          <w:tcPr>
            <w:tcW w:w="753" w:type="dxa"/>
            <w:hideMark/>
          </w:tcPr>
          <w:p w14:paraId="0222B051" w14:textId="77777777" w:rsidR="00CC5F6D" w:rsidRPr="004158B6" w:rsidRDefault="00CC5F6D" w:rsidP="00380102">
            <w:pPr>
              <w:spacing w:after="0"/>
              <w:jc w:val="center"/>
              <w:rPr>
                <w:color w:val="000000"/>
                <w:sz w:val="20"/>
                <w:szCs w:val="20"/>
              </w:rPr>
            </w:pPr>
            <w:r w:rsidRPr="004158B6">
              <w:rPr>
                <w:color w:val="000000"/>
                <w:sz w:val="20"/>
                <w:szCs w:val="20"/>
              </w:rPr>
              <w:t>6</w:t>
            </w:r>
          </w:p>
        </w:tc>
        <w:tc>
          <w:tcPr>
            <w:tcW w:w="693" w:type="dxa"/>
            <w:hideMark/>
          </w:tcPr>
          <w:p w14:paraId="07D2CFD2" w14:textId="77777777" w:rsidR="00CC5F6D" w:rsidRPr="004158B6" w:rsidRDefault="00CC5F6D" w:rsidP="00380102">
            <w:pPr>
              <w:spacing w:after="0"/>
              <w:jc w:val="center"/>
              <w:rPr>
                <w:color w:val="000000"/>
                <w:sz w:val="20"/>
                <w:szCs w:val="20"/>
              </w:rPr>
            </w:pPr>
            <w:r w:rsidRPr="004158B6">
              <w:rPr>
                <w:color w:val="000000"/>
                <w:sz w:val="20"/>
                <w:szCs w:val="20"/>
              </w:rPr>
              <w:t xml:space="preserve">238.333 </w:t>
            </w:r>
            <w:r w:rsidRPr="004158B6">
              <w:rPr>
                <w:rFonts w:cs="Times New Roman"/>
                <w:color w:val="000000"/>
                <w:sz w:val="20"/>
                <w:szCs w:val="20"/>
              </w:rPr>
              <w:t>± 5.131</w:t>
            </w:r>
          </w:p>
        </w:tc>
        <w:tc>
          <w:tcPr>
            <w:tcW w:w="839" w:type="dxa"/>
            <w:hideMark/>
          </w:tcPr>
          <w:p w14:paraId="3D7B6E34" w14:textId="77777777" w:rsidR="00CC5F6D" w:rsidRPr="004158B6" w:rsidRDefault="00CC5F6D" w:rsidP="00380102">
            <w:pPr>
              <w:spacing w:after="0"/>
              <w:jc w:val="center"/>
              <w:rPr>
                <w:color w:val="000000"/>
                <w:sz w:val="20"/>
                <w:szCs w:val="20"/>
              </w:rPr>
            </w:pPr>
            <w:r w:rsidRPr="004158B6">
              <w:rPr>
                <w:color w:val="000000"/>
                <w:sz w:val="20"/>
                <w:szCs w:val="20"/>
              </w:rPr>
              <w:t xml:space="preserve">72.2865 </w:t>
            </w:r>
            <w:r w:rsidRPr="004158B6">
              <w:rPr>
                <w:rFonts w:cs="Times New Roman"/>
                <w:color w:val="000000"/>
                <w:sz w:val="20"/>
                <w:szCs w:val="20"/>
              </w:rPr>
              <w:t>± 2.248</w:t>
            </w:r>
          </w:p>
        </w:tc>
        <w:tc>
          <w:tcPr>
            <w:tcW w:w="733" w:type="dxa"/>
            <w:hideMark/>
          </w:tcPr>
          <w:p w14:paraId="433F933A" w14:textId="77777777" w:rsidR="00CC5F6D" w:rsidRPr="004158B6" w:rsidRDefault="00CC5F6D" w:rsidP="00380102">
            <w:pPr>
              <w:spacing w:after="0"/>
              <w:jc w:val="center"/>
              <w:rPr>
                <w:color w:val="000000"/>
                <w:sz w:val="20"/>
                <w:szCs w:val="20"/>
              </w:rPr>
            </w:pPr>
            <w:r w:rsidRPr="004158B6">
              <w:rPr>
                <w:color w:val="000000"/>
                <w:sz w:val="20"/>
                <w:szCs w:val="20"/>
              </w:rPr>
              <w:t xml:space="preserve">5.265 </w:t>
            </w:r>
            <w:r w:rsidRPr="004158B6">
              <w:rPr>
                <w:rFonts w:cs="Times New Roman"/>
                <w:color w:val="000000"/>
                <w:sz w:val="20"/>
                <w:szCs w:val="20"/>
              </w:rPr>
              <w:t>± 1.273</w:t>
            </w:r>
          </w:p>
        </w:tc>
        <w:tc>
          <w:tcPr>
            <w:tcW w:w="938" w:type="dxa"/>
          </w:tcPr>
          <w:p w14:paraId="78FFFA86" w14:textId="77777777" w:rsidR="00CC5F6D" w:rsidRPr="004158B6" w:rsidRDefault="00CC5F6D" w:rsidP="00380102">
            <w:pPr>
              <w:spacing w:after="0"/>
              <w:jc w:val="center"/>
              <w:rPr>
                <w:color w:val="000000"/>
                <w:sz w:val="20"/>
                <w:szCs w:val="20"/>
              </w:rPr>
            </w:pPr>
            <w:r w:rsidRPr="004158B6">
              <w:rPr>
                <w:sz w:val="20"/>
                <w:szCs w:val="20"/>
              </w:rPr>
              <w:t xml:space="preserve">0.128 </w:t>
            </w:r>
            <w:r w:rsidRPr="004158B6">
              <w:rPr>
                <w:rFonts w:cs="Times New Roman"/>
                <w:color w:val="000000"/>
                <w:sz w:val="20"/>
                <w:szCs w:val="20"/>
              </w:rPr>
              <w:t>± 0.004</w:t>
            </w:r>
          </w:p>
        </w:tc>
        <w:tc>
          <w:tcPr>
            <w:tcW w:w="673" w:type="dxa"/>
          </w:tcPr>
          <w:p w14:paraId="0F3ADA72" w14:textId="77777777" w:rsidR="00CC5F6D" w:rsidRPr="004158B6" w:rsidRDefault="00CC5F6D" w:rsidP="00380102">
            <w:pPr>
              <w:spacing w:after="0"/>
              <w:jc w:val="center"/>
              <w:rPr>
                <w:color w:val="000000"/>
                <w:sz w:val="20"/>
                <w:szCs w:val="20"/>
              </w:rPr>
            </w:pPr>
            <w:r w:rsidRPr="004158B6">
              <w:rPr>
                <w:color w:val="000000"/>
                <w:sz w:val="20"/>
                <w:szCs w:val="20"/>
              </w:rPr>
              <w:t xml:space="preserve">-17.2 </w:t>
            </w:r>
            <w:r w:rsidRPr="004158B6">
              <w:rPr>
                <w:rFonts w:cs="Times New Roman"/>
                <w:color w:val="000000"/>
                <w:sz w:val="20"/>
                <w:szCs w:val="20"/>
              </w:rPr>
              <w:t>± 0.542</w:t>
            </w:r>
          </w:p>
        </w:tc>
        <w:tc>
          <w:tcPr>
            <w:tcW w:w="673" w:type="dxa"/>
          </w:tcPr>
          <w:p w14:paraId="5FDB1351" w14:textId="77777777" w:rsidR="00CC5F6D" w:rsidRPr="004158B6" w:rsidRDefault="00CC5F6D" w:rsidP="00380102">
            <w:pPr>
              <w:spacing w:after="0"/>
              <w:jc w:val="center"/>
              <w:rPr>
                <w:color w:val="000000"/>
                <w:sz w:val="20"/>
                <w:szCs w:val="20"/>
              </w:rPr>
            </w:pPr>
            <w:r w:rsidRPr="004158B6">
              <w:rPr>
                <w:sz w:val="20"/>
                <w:szCs w:val="20"/>
              </w:rPr>
              <w:t xml:space="preserve">6.868 </w:t>
            </w:r>
            <w:r w:rsidRPr="004158B6">
              <w:rPr>
                <w:rFonts w:cs="Times New Roman"/>
                <w:color w:val="000000"/>
                <w:sz w:val="20"/>
                <w:szCs w:val="20"/>
              </w:rPr>
              <w:t>± 2.105</w:t>
            </w:r>
          </w:p>
        </w:tc>
        <w:tc>
          <w:tcPr>
            <w:tcW w:w="484" w:type="dxa"/>
          </w:tcPr>
          <w:p w14:paraId="7280E456" w14:textId="77777777" w:rsidR="00CC5F6D" w:rsidRPr="004158B6" w:rsidRDefault="00CC5F6D" w:rsidP="00380102">
            <w:pPr>
              <w:spacing w:after="0"/>
              <w:jc w:val="center"/>
              <w:rPr>
                <w:color w:val="000000"/>
                <w:sz w:val="20"/>
                <w:szCs w:val="20"/>
              </w:rPr>
            </w:pPr>
            <w:r w:rsidRPr="004158B6">
              <w:rPr>
                <w:sz w:val="20"/>
                <w:szCs w:val="20"/>
              </w:rPr>
              <w:t>6.85 ± 0.028</w:t>
            </w:r>
          </w:p>
        </w:tc>
        <w:tc>
          <w:tcPr>
            <w:tcW w:w="746" w:type="dxa"/>
          </w:tcPr>
          <w:p w14:paraId="55C4B63F" w14:textId="77777777" w:rsidR="00CC5F6D" w:rsidRPr="004158B6" w:rsidRDefault="00CC5F6D" w:rsidP="00380102">
            <w:pPr>
              <w:spacing w:after="0"/>
              <w:jc w:val="center"/>
              <w:rPr>
                <w:color w:val="000000"/>
                <w:sz w:val="20"/>
                <w:szCs w:val="20"/>
              </w:rPr>
            </w:pPr>
            <w:r w:rsidRPr="004158B6">
              <w:rPr>
                <w:rFonts w:cs="Times New Roman"/>
                <w:color w:val="000000"/>
                <w:sz w:val="20"/>
                <w:szCs w:val="20"/>
              </w:rPr>
              <w:t>1.337 ± 0.0008</w:t>
            </w:r>
          </w:p>
        </w:tc>
      </w:tr>
      <w:tr w:rsidR="00CC5F6D" w:rsidRPr="004158B6" w14:paraId="67DD0571" w14:textId="77777777" w:rsidTr="00380102">
        <w:trPr>
          <w:trHeight w:val="256"/>
        </w:trPr>
        <w:tc>
          <w:tcPr>
            <w:tcW w:w="0" w:type="auto"/>
            <w:hideMark/>
          </w:tcPr>
          <w:p w14:paraId="1C620101" w14:textId="77777777" w:rsidR="00CC5F6D" w:rsidRPr="004158B6" w:rsidRDefault="00CC5F6D" w:rsidP="00380102">
            <w:pPr>
              <w:spacing w:after="0"/>
              <w:jc w:val="center"/>
              <w:rPr>
                <w:color w:val="000000"/>
                <w:sz w:val="20"/>
                <w:szCs w:val="20"/>
              </w:rPr>
            </w:pPr>
            <w:r w:rsidRPr="004158B6">
              <w:rPr>
                <w:color w:val="000000"/>
                <w:sz w:val="20"/>
                <w:szCs w:val="20"/>
              </w:rPr>
              <w:t>10</w:t>
            </w:r>
          </w:p>
        </w:tc>
        <w:tc>
          <w:tcPr>
            <w:tcW w:w="912" w:type="dxa"/>
            <w:hideMark/>
          </w:tcPr>
          <w:p w14:paraId="76CD479F" w14:textId="77777777" w:rsidR="00CC5F6D" w:rsidRPr="004158B6" w:rsidRDefault="00CC5F6D" w:rsidP="00380102">
            <w:pPr>
              <w:spacing w:after="0"/>
              <w:jc w:val="center"/>
              <w:rPr>
                <w:color w:val="000000"/>
                <w:sz w:val="20"/>
                <w:szCs w:val="20"/>
              </w:rPr>
            </w:pPr>
            <w:r w:rsidRPr="004158B6">
              <w:rPr>
                <w:sz w:val="20"/>
                <w:szCs w:val="20"/>
              </w:rPr>
              <w:t>400</w:t>
            </w:r>
          </w:p>
        </w:tc>
        <w:tc>
          <w:tcPr>
            <w:tcW w:w="723" w:type="dxa"/>
            <w:hideMark/>
          </w:tcPr>
          <w:p w14:paraId="3C418ACF" w14:textId="77777777" w:rsidR="00CC5F6D" w:rsidRPr="004158B6" w:rsidRDefault="00CC5F6D" w:rsidP="00380102">
            <w:pPr>
              <w:spacing w:after="0"/>
              <w:jc w:val="center"/>
              <w:rPr>
                <w:color w:val="000000"/>
                <w:sz w:val="20"/>
                <w:szCs w:val="20"/>
              </w:rPr>
            </w:pPr>
            <w:r w:rsidRPr="004158B6">
              <w:rPr>
                <w:sz w:val="20"/>
                <w:szCs w:val="20"/>
              </w:rPr>
              <w:t>100</w:t>
            </w:r>
          </w:p>
        </w:tc>
        <w:tc>
          <w:tcPr>
            <w:tcW w:w="753" w:type="dxa"/>
            <w:hideMark/>
          </w:tcPr>
          <w:p w14:paraId="3976FE57" w14:textId="77777777" w:rsidR="00CC5F6D" w:rsidRPr="004158B6" w:rsidRDefault="00CC5F6D" w:rsidP="00380102">
            <w:pPr>
              <w:spacing w:after="0"/>
              <w:jc w:val="center"/>
              <w:rPr>
                <w:color w:val="000000"/>
                <w:sz w:val="20"/>
                <w:szCs w:val="20"/>
              </w:rPr>
            </w:pPr>
            <w:r w:rsidRPr="004158B6">
              <w:rPr>
                <w:color w:val="000000"/>
                <w:sz w:val="20"/>
                <w:szCs w:val="20"/>
              </w:rPr>
              <w:t>6</w:t>
            </w:r>
          </w:p>
        </w:tc>
        <w:tc>
          <w:tcPr>
            <w:tcW w:w="693" w:type="dxa"/>
            <w:hideMark/>
          </w:tcPr>
          <w:p w14:paraId="250832F6" w14:textId="77777777" w:rsidR="00CC5F6D" w:rsidRPr="004158B6" w:rsidRDefault="00CC5F6D" w:rsidP="00380102">
            <w:pPr>
              <w:spacing w:after="0"/>
              <w:jc w:val="center"/>
              <w:rPr>
                <w:color w:val="000000"/>
                <w:sz w:val="20"/>
                <w:szCs w:val="20"/>
              </w:rPr>
            </w:pPr>
            <w:r w:rsidRPr="004158B6">
              <w:rPr>
                <w:color w:val="000000"/>
                <w:sz w:val="20"/>
                <w:szCs w:val="20"/>
              </w:rPr>
              <w:t xml:space="preserve">161.213 </w:t>
            </w:r>
            <w:r w:rsidRPr="004158B6">
              <w:rPr>
                <w:rFonts w:cs="Times New Roman"/>
                <w:color w:val="000000"/>
                <w:sz w:val="20"/>
                <w:szCs w:val="20"/>
              </w:rPr>
              <w:t>± 2.178</w:t>
            </w:r>
          </w:p>
        </w:tc>
        <w:tc>
          <w:tcPr>
            <w:tcW w:w="839" w:type="dxa"/>
            <w:hideMark/>
          </w:tcPr>
          <w:p w14:paraId="4697DBA9" w14:textId="77777777" w:rsidR="00CC5F6D" w:rsidRPr="004158B6" w:rsidRDefault="00CC5F6D" w:rsidP="00380102">
            <w:pPr>
              <w:spacing w:after="0"/>
              <w:jc w:val="center"/>
              <w:rPr>
                <w:color w:val="000000"/>
                <w:sz w:val="20"/>
                <w:szCs w:val="20"/>
              </w:rPr>
            </w:pPr>
            <w:r w:rsidRPr="004158B6">
              <w:rPr>
                <w:color w:val="000000"/>
                <w:sz w:val="20"/>
                <w:szCs w:val="20"/>
              </w:rPr>
              <w:t xml:space="preserve">66.243 </w:t>
            </w:r>
            <w:r w:rsidRPr="004158B6">
              <w:rPr>
                <w:rFonts w:cs="Times New Roman"/>
                <w:color w:val="000000"/>
                <w:sz w:val="20"/>
                <w:szCs w:val="20"/>
              </w:rPr>
              <w:t>± 4.478</w:t>
            </w:r>
          </w:p>
        </w:tc>
        <w:tc>
          <w:tcPr>
            <w:tcW w:w="733" w:type="dxa"/>
            <w:hideMark/>
          </w:tcPr>
          <w:p w14:paraId="4AD2C97F" w14:textId="77777777" w:rsidR="00CC5F6D" w:rsidRPr="004158B6" w:rsidRDefault="00CC5F6D" w:rsidP="00380102">
            <w:pPr>
              <w:spacing w:after="0"/>
              <w:jc w:val="center"/>
              <w:rPr>
                <w:color w:val="000000"/>
                <w:sz w:val="20"/>
                <w:szCs w:val="20"/>
              </w:rPr>
            </w:pPr>
            <w:r w:rsidRPr="004158B6">
              <w:rPr>
                <w:color w:val="000000"/>
                <w:sz w:val="20"/>
                <w:szCs w:val="20"/>
              </w:rPr>
              <w:t xml:space="preserve">16.242 </w:t>
            </w:r>
            <w:r w:rsidRPr="004158B6">
              <w:rPr>
                <w:rFonts w:cs="Times New Roman"/>
                <w:color w:val="000000"/>
                <w:sz w:val="20"/>
                <w:szCs w:val="20"/>
              </w:rPr>
              <w:t>± 0.784</w:t>
            </w:r>
          </w:p>
        </w:tc>
        <w:tc>
          <w:tcPr>
            <w:tcW w:w="938" w:type="dxa"/>
          </w:tcPr>
          <w:p w14:paraId="1388E495" w14:textId="77777777" w:rsidR="00CC5F6D" w:rsidRPr="004158B6" w:rsidRDefault="00CC5F6D" w:rsidP="00380102">
            <w:pPr>
              <w:spacing w:after="0"/>
              <w:jc w:val="center"/>
              <w:rPr>
                <w:color w:val="000000"/>
                <w:sz w:val="20"/>
                <w:szCs w:val="20"/>
              </w:rPr>
            </w:pPr>
            <w:r w:rsidRPr="004158B6">
              <w:rPr>
                <w:sz w:val="20"/>
                <w:szCs w:val="20"/>
              </w:rPr>
              <w:t xml:space="preserve">0.216 </w:t>
            </w:r>
            <w:r w:rsidRPr="004158B6">
              <w:rPr>
                <w:rFonts w:cs="Times New Roman"/>
                <w:color w:val="000000"/>
                <w:sz w:val="20"/>
                <w:szCs w:val="20"/>
              </w:rPr>
              <w:t>± 0.024</w:t>
            </w:r>
          </w:p>
        </w:tc>
        <w:tc>
          <w:tcPr>
            <w:tcW w:w="673" w:type="dxa"/>
          </w:tcPr>
          <w:p w14:paraId="05B5DAA2" w14:textId="77777777" w:rsidR="00CC5F6D" w:rsidRPr="004158B6" w:rsidRDefault="00CC5F6D" w:rsidP="00380102">
            <w:pPr>
              <w:spacing w:after="0"/>
              <w:jc w:val="center"/>
              <w:rPr>
                <w:color w:val="000000"/>
                <w:sz w:val="20"/>
                <w:szCs w:val="20"/>
              </w:rPr>
            </w:pPr>
            <w:r w:rsidRPr="004158B6">
              <w:rPr>
                <w:color w:val="000000"/>
                <w:sz w:val="20"/>
                <w:szCs w:val="20"/>
              </w:rPr>
              <w:t xml:space="preserve">-19.4 </w:t>
            </w:r>
            <w:r w:rsidRPr="004158B6">
              <w:rPr>
                <w:rFonts w:cs="Times New Roman"/>
                <w:color w:val="000000"/>
                <w:sz w:val="20"/>
                <w:szCs w:val="20"/>
              </w:rPr>
              <w:t>± 0.097</w:t>
            </w:r>
          </w:p>
        </w:tc>
        <w:tc>
          <w:tcPr>
            <w:tcW w:w="673" w:type="dxa"/>
          </w:tcPr>
          <w:p w14:paraId="2C913CAA" w14:textId="77777777" w:rsidR="00CC5F6D" w:rsidRPr="004158B6" w:rsidRDefault="00CC5F6D" w:rsidP="00380102">
            <w:pPr>
              <w:spacing w:after="0"/>
              <w:jc w:val="center"/>
              <w:rPr>
                <w:color w:val="000000"/>
                <w:sz w:val="20"/>
                <w:szCs w:val="20"/>
              </w:rPr>
            </w:pPr>
            <w:r w:rsidRPr="004158B6">
              <w:rPr>
                <w:sz w:val="20"/>
                <w:szCs w:val="20"/>
              </w:rPr>
              <w:t xml:space="preserve">7.352 </w:t>
            </w:r>
            <w:r w:rsidRPr="004158B6">
              <w:rPr>
                <w:rFonts w:cs="Times New Roman"/>
                <w:color w:val="000000"/>
                <w:sz w:val="20"/>
                <w:szCs w:val="20"/>
              </w:rPr>
              <w:t>± 1.136</w:t>
            </w:r>
          </w:p>
        </w:tc>
        <w:tc>
          <w:tcPr>
            <w:tcW w:w="484" w:type="dxa"/>
          </w:tcPr>
          <w:p w14:paraId="5AD107FE" w14:textId="77777777" w:rsidR="00CC5F6D" w:rsidRPr="004158B6" w:rsidRDefault="00CC5F6D" w:rsidP="00380102">
            <w:pPr>
              <w:spacing w:after="0"/>
              <w:jc w:val="center"/>
              <w:rPr>
                <w:color w:val="000000"/>
                <w:sz w:val="20"/>
                <w:szCs w:val="20"/>
              </w:rPr>
            </w:pPr>
            <w:r w:rsidRPr="004158B6">
              <w:rPr>
                <w:sz w:val="20"/>
                <w:szCs w:val="20"/>
              </w:rPr>
              <w:t>4.78 ± 0.014</w:t>
            </w:r>
          </w:p>
        </w:tc>
        <w:tc>
          <w:tcPr>
            <w:tcW w:w="746" w:type="dxa"/>
          </w:tcPr>
          <w:p w14:paraId="202C8AFE" w14:textId="77777777" w:rsidR="00CC5F6D" w:rsidRPr="004158B6" w:rsidRDefault="00CC5F6D" w:rsidP="00380102">
            <w:pPr>
              <w:spacing w:after="0"/>
              <w:jc w:val="center"/>
              <w:rPr>
                <w:color w:val="000000"/>
                <w:sz w:val="20"/>
                <w:szCs w:val="20"/>
              </w:rPr>
            </w:pPr>
            <w:r w:rsidRPr="004158B6">
              <w:rPr>
                <w:color w:val="000000"/>
                <w:sz w:val="20"/>
                <w:szCs w:val="20"/>
              </w:rPr>
              <w:t xml:space="preserve">1.336 </w:t>
            </w:r>
            <w:r w:rsidRPr="004158B6">
              <w:rPr>
                <w:rFonts w:cs="Times New Roman"/>
                <w:color w:val="000000"/>
                <w:sz w:val="20"/>
                <w:szCs w:val="20"/>
              </w:rPr>
              <w:t xml:space="preserve">± </w:t>
            </w:r>
            <w:r w:rsidRPr="004158B6">
              <w:rPr>
                <w:color w:val="000000"/>
                <w:sz w:val="20"/>
                <w:szCs w:val="20"/>
              </w:rPr>
              <w:t>0.0008</w:t>
            </w:r>
          </w:p>
        </w:tc>
      </w:tr>
      <w:tr w:rsidR="00CC5F6D" w:rsidRPr="004158B6" w14:paraId="07DF92CB" w14:textId="77777777" w:rsidTr="00380102">
        <w:trPr>
          <w:trHeight w:val="247"/>
        </w:trPr>
        <w:tc>
          <w:tcPr>
            <w:tcW w:w="0" w:type="auto"/>
            <w:hideMark/>
          </w:tcPr>
          <w:p w14:paraId="2526B1B8" w14:textId="77777777" w:rsidR="00CC5F6D" w:rsidRPr="004158B6" w:rsidRDefault="00CC5F6D" w:rsidP="00380102">
            <w:pPr>
              <w:spacing w:after="0"/>
              <w:jc w:val="center"/>
              <w:rPr>
                <w:color w:val="000000"/>
                <w:sz w:val="20"/>
                <w:szCs w:val="20"/>
              </w:rPr>
            </w:pPr>
            <w:r w:rsidRPr="004158B6">
              <w:rPr>
                <w:color w:val="000000"/>
                <w:sz w:val="20"/>
                <w:szCs w:val="20"/>
              </w:rPr>
              <w:t>11</w:t>
            </w:r>
          </w:p>
        </w:tc>
        <w:tc>
          <w:tcPr>
            <w:tcW w:w="912" w:type="dxa"/>
            <w:hideMark/>
          </w:tcPr>
          <w:p w14:paraId="587CA860" w14:textId="77777777" w:rsidR="00CC5F6D" w:rsidRPr="004158B6" w:rsidRDefault="00CC5F6D" w:rsidP="00380102">
            <w:pPr>
              <w:spacing w:after="0"/>
              <w:jc w:val="center"/>
              <w:rPr>
                <w:color w:val="000000"/>
                <w:sz w:val="20"/>
                <w:szCs w:val="20"/>
              </w:rPr>
            </w:pPr>
            <w:r w:rsidRPr="004158B6">
              <w:rPr>
                <w:sz w:val="20"/>
                <w:szCs w:val="20"/>
              </w:rPr>
              <w:t>400</w:t>
            </w:r>
          </w:p>
        </w:tc>
        <w:tc>
          <w:tcPr>
            <w:tcW w:w="723" w:type="dxa"/>
            <w:hideMark/>
          </w:tcPr>
          <w:p w14:paraId="41543E1F" w14:textId="77777777" w:rsidR="00CC5F6D" w:rsidRPr="004158B6" w:rsidRDefault="00CC5F6D" w:rsidP="00380102">
            <w:pPr>
              <w:spacing w:after="0"/>
              <w:jc w:val="center"/>
              <w:rPr>
                <w:color w:val="000000"/>
                <w:sz w:val="20"/>
                <w:szCs w:val="20"/>
              </w:rPr>
            </w:pPr>
            <w:r w:rsidRPr="004158B6">
              <w:rPr>
                <w:sz w:val="20"/>
                <w:szCs w:val="20"/>
              </w:rPr>
              <w:t>100</w:t>
            </w:r>
          </w:p>
        </w:tc>
        <w:tc>
          <w:tcPr>
            <w:tcW w:w="753" w:type="dxa"/>
            <w:hideMark/>
          </w:tcPr>
          <w:p w14:paraId="57DFFD88" w14:textId="77777777" w:rsidR="00CC5F6D" w:rsidRPr="004158B6" w:rsidRDefault="00CC5F6D" w:rsidP="00380102">
            <w:pPr>
              <w:spacing w:after="0"/>
              <w:jc w:val="center"/>
              <w:rPr>
                <w:color w:val="000000"/>
                <w:sz w:val="20"/>
                <w:szCs w:val="20"/>
              </w:rPr>
            </w:pPr>
            <w:r w:rsidRPr="004158B6">
              <w:rPr>
                <w:color w:val="000000"/>
                <w:sz w:val="20"/>
                <w:szCs w:val="20"/>
              </w:rPr>
              <w:t>6</w:t>
            </w:r>
          </w:p>
        </w:tc>
        <w:tc>
          <w:tcPr>
            <w:tcW w:w="693" w:type="dxa"/>
            <w:hideMark/>
          </w:tcPr>
          <w:p w14:paraId="470E352E" w14:textId="77777777" w:rsidR="00CC5F6D" w:rsidRPr="004158B6" w:rsidRDefault="00CC5F6D" w:rsidP="00380102">
            <w:pPr>
              <w:spacing w:after="0"/>
              <w:jc w:val="center"/>
              <w:rPr>
                <w:color w:val="000000"/>
                <w:sz w:val="20"/>
                <w:szCs w:val="20"/>
              </w:rPr>
            </w:pPr>
            <w:r w:rsidRPr="004158B6">
              <w:rPr>
                <w:color w:val="000000"/>
                <w:sz w:val="20"/>
                <w:szCs w:val="20"/>
              </w:rPr>
              <w:t xml:space="preserve">162.235 </w:t>
            </w:r>
            <w:r w:rsidRPr="004158B6">
              <w:rPr>
                <w:rFonts w:cs="Times New Roman"/>
                <w:color w:val="000000"/>
                <w:sz w:val="20"/>
                <w:szCs w:val="20"/>
              </w:rPr>
              <w:t>± 1.546</w:t>
            </w:r>
          </w:p>
        </w:tc>
        <w:tc>
          <w:tcPr>
            <w:tcW w:w="839" w:type="dxa"/>
            <w:hideMark/>
          </w:tcPr>
          <w:p w14:paraId="071AF956" w14:textId="77777777" w:rsidR="00CC5F6D" w:rsidRPr="004158B6" w:rsidRDefault="00CC5F6D" w:rsidP="00380102">
            <w:pPr>
              <w:spacing w:after="0"/>
              <w:jc w:val="center"/>
              <w:rPr>
                <w:color w:val="000000"/>
                <w:sz w:val="20"/>
                <w:szCs w:val="20"/>
              </w:rPr>
            </w:pPr>
            <w:r w:rsidRPr="004158B6">
              <w:rPr>
                <w:color w:val="000000"/>
                <w:sz w:val="20"/>
                <w:szCs w:val="20"/>
              </w:rPr>
              <w:t xml:space="preserve">63.234 </w:t>
            </w:r>
            <w:r w:rsidRPr="004158B6">
              <w:rPr>
                <w:rFonts w:cs="Times New Roman"/>
                <w:color w:val="000000"/>
                <w:sz w:val="20"/>
                <w:szCs w:val="20"/>
              </w:rPr>
              <w:t>± 3.118</w:t>
            </w:r>
          </w:p>
        </w:tc>
        <w:tc>
          <w:tcPr>
            <w:tcW w:w="733" w:type="dxa"/>
            <w:hideMark/>
          </w:tcPr>
          <w:p w14:paraId="30DC00A1" w14:textId="77777777" w:rsidR="00CC5F6D" w:rsidRPr="004158B6" w:rsidRDefault="00CC5F6D" w:rsidP="00380102">
            <w:pPr>
              <w:spacing w:after="0"/>
              <w:jc w:val="center"/>
              <w:rPr>
                <w:color w:val="000000"/>
                <w:sz w:val="20"/>
                <w:szCs w:val="20"/>
              </w:rPr>
            </w:pPr>
            <w:r w:rsidRPr="004158B6">
              <w:rPr>
                <w:color w:val="000000"/>
                <w:sz w:val="20"/>
                <w:szCs w:val="20"/>
              </w:rPr>
              <w:t xml:space="preserve">15.874 </w:t>
            </w:r>
            <w:r w:rsidRPr="004158B6">
              <w:rPr>
                <w:rFonts w:cs="Times New Roman"/>
                <w:color w:val="000000"/>
                <w:sz w:val="20"/>
                <w:szCs w:val="20"/>
              </w:rPr>
              <w:t>± 0.858</w:t>
            </w:r>
          </w:p>
        </w:tc>
        <w:tc>
          <w:tcPr>
            <w:tcW w:w="938" w:type="dxa"/>
          </w:tcPr>
          <w:p w14:paraId="0310F6A9" w14:textId="77777777" w:rsidR="00CC5F6D" w:rsidRPr="004158B6" w:rsidRDefault="00CC5F6D" w:rsidP="00380102">
            <w:pPr>
              <w:spacing w:after="0"/>
              <w:jc w:val="center"/>
              <w:rPr>
                <w:color w:val="000000"/>
                <w:sz w:val="20"/>
                <w:szCs w:val="20"/>
              </w:rPr>
            </w:pPr>
            <w:r w:rsidRPr="004158B6">
              <w:rPr>
                <w:sz w:val="20"/>
                <w:szCs w:val="20"/>
              </w:rPr>
              <w:t xml:space="preserve">0.221 </w:t>
            </w:r>
            <w:r w:rsidRPr="004158B6">
              <w:rPr>
                <w:rFonts w:cs="Times New Roman"/>
                <w:color w:val="000000"/>
                <w:sz w:val="20"/>
                <w:szCs w:val="20"/>
              </w:rPr>
              <w:t>± 0.018</w:t>
            </w:r>
          </w:p>
        </w:tc>
        <w:tc>
          <w:tcPr>
            <w:tcW w:w="673" w:type="dxa"/>
          </w:tcPr>
          <w:p w14:paraId="3CD36086" w14:textId="77777777" w:rsidR="00CC5F6D" w:rsidRPr="004158B6" w:rsidRDefault="00CC5F6D" w:rsidP="00380102">
            <w:pPr>
              <w:spacing w:after="0"/>
              <w:jc w:val="center"/>
              <w:rPr>
                <w:color w:val="000000"/>
                <w:sz w:val="20"/>
                <w:szCs w:val="20"/>
              </w:rPr>
            </w:pPr>
            <w:r w:rsidRPr="004158B6">
              <w:rPr>
                <w:color w:val="000000"/>
                <w:sz w:val="20"/>
                <w:szCs w:val="20"/>
              </w:rPr>
              <w:t xml:space="preserve">-18.3 </w:t>
            </w:r>
            <w:r w:rsidRPr="004158B6">
              <w:rPr>
                <w:rFonts w:cs="Times New Roman"/>
                <w:color w:val="000000"/>
                <w:sz w:val="20"/>
                <w:szCs w:val="20"/>
              </w:rPr>
              <w:t>± 0.132</w:t>
            </w:r>
          </w:p>
        </w:tc>
        <w:tc>
          <w:tcPr>
            <w:tcW w:w="673" w:type="dxa"/>
          </w:tcPr>
          <w:p w14:paraId="142AD831" w14:textId="77777777" w:rsidR="00CC5F6D" w:rsidRPr="004158B6" w:rsidRDefault="00CC5F6D" w:rsidP="00380102">
            <w:pPr>
              <w:spacing w:after="0"/>
              <w:jc w:val="center"/>
              <w:rPr>
                <w:color w:val="000000"/>
                <w:sz w:val="20"/>
                <w:szCs w:val="20"/>
              </w:rPr>
            </w:pPr>
            <w:r w:rsidRPr="004158B6">
              <w:rPr>
                <w:sz w:val="20"/>
                <w:szCs w:val="20"/>
              </w:rPr>
              <w:t xml:space="preserve">7.018 </w:t>
            </w:r>
            <w:r w:rsidRPr="004158B6">
              <w:rPr>
                <w:rFonts w:cs="Times New Roman"/>
                <w:color w:val="000000"/>
                <w:sz w:val="20"/>
                <w:szCs w:val="20"/>
              </w:rPr>
              <w:t>± 2.082</w:t>
            </w:r>
          </w:p>
        </w:tc>
        <w:tc>
          <w:tcPr>
            <w:tcW w:w="484" w:type="dxa"/>
          </w:tcPr>
          <w:p w14:paraId="4AB47C4F" w14:textId="77777777" w:rsidR="00CC5F6D" w:rsidRPr="004158B6" w:rsidRDefault="00CC5F6D" w:rsidP="00380102">
            <w:pPr>
              <w:spacing w:after="0"/>
              <w:jc w:val="center"/>
              <w:rPr>
                <w:color w:val="000000"/>
                <w:sz w:val="20"/>
                <w:szCs w:val="20"/>
              </w:rPr>
            </w:pPr>
            <w:r w:rsidRPr="004158B6">
              <w:rPr>
                <w:sz w:val="20"/>
                <w:szCs w:val="20"/>
              </w:rPr>
              <w:t>5.17 ± 0.008</w:t>
            </w:r>
          </w:p>
        </w:tc>
        <w:tc>
          <w:tcPr>
            <w:tcW w:w="746" w:type="dxa"/>
          </w:tcPr>
          <w:p w14:paraId="0911B87F" w14:textId="77777777" w:rsidR="00CC5F6D" w:rsidRPr="004158B6" w:rsidRDefault="00CC5F6D" w:rsidP="00380102">
            <w:pPr>
              <w:spacing w:after="0"/>
              <w:jc w:val="center"/>
              <w:rPr>
                <w:color w:val="000000"/>
                <w:sz w:val="20"/>
                <w:szCs w:val="20"/>
              </w:rPr>
            </w:pPr>
            <w:r w:rsidRPr="004158B6">
              <w:rPr>
                <w:rFonts w:cs="Times New Roman"/>
                <w:color w:val="000000"/>
                <w:sz w:val="20"/>
                <w:szCs w:val="20"/>
              </w:rPr>
              <w:t>1.335 ± 0.0001</w:t>
            </w:r>
          </w:p>
        </w:tc>
      </w:tr>
      <w:tr w:rsidR="00CC5F6D" w:rsidRPr="004158B6" w14:paraId="07DE38E9" w14:textId="77777777" w:rsidTr="00380102">
        <w:trPr>
          <w:trHeight w:val="256"/>
        </w:trPr>
        <w:tc>
          <w:tcPr>
            <w:tcW w:w="0" w:type="auto"/>
            <w:hideMark/>
          </w:tcPr>
          <w:p w14:paraId="270F2122" w14:textId="77777777" w:rsidR="00CC5F6D" w:rsidRPr="004158B6" w:rsidRDefault="00CC5F6D" w:rsidP="00380102">
            <w:pPr>
              <w:spacing w:after="0"/>
              <w:jc w:val="center"/>
              <w:rPr>
                <w:color w:val="000000"/>
                <w:sz w:val="20"/>
                <w:szCs w:val="20"/>
              </w:rPr>
            </w:pPr>
            <w:r w:rsidRPr="004158B6">
              <w:rPr>
                <w:color w:val="000000"/>
                <w:sz w:val="20"/>
                <w:szCs w:val="20"/>
              </w:rPr>
              <w:t>12</w:t>
            </w:r>
          </w:p>
        </w:tc>
        <w:tc>
          <w:tcPr>
            <w:tcW w:w="912" w:type="dxa"/>
            <w:hideMark/>
          </w:tcPr>
          <w:p w14:paraId="0A76CF5A" w14:textId="77777777" w:rsidR="00CC5F6D" w:rsidRPr="004158B6" w:rsidRDefault="00CC5F6D" w:rsidP="00380102">
            <w:pPr>
              <w:spacing w:after="0"/>
              <w:jc w:val="center"/>
              <w:rPr>
                <w:color w:val="000000"/>
                <w:sz w:val="20"/>
                <w:szCs w:val="20"/>
              </w:rPr>
            </w:pPr>
            <w:r w:rsidRPr="004158B6">
              <w:rPr>
                <w:sz w:val="20"/>
                <w:szCs w:val="20"/>
              </w:rPr>
              <w:t>315.91</w:t>
            </w:r>
          </w:p>
        </w:tc>
        <w:tc>
          <w:tcPr>
            <w:tcW w:w="723" w:type="dxa"/>
            <w:hideMark/>
          </w:tcPr>
          <w:p w14:paraId="0AFD5371" w14:textId="77777777" w:rsidR="00CC5F6D" w:rsidRPr="004158B6" w:rsidRDefault="00CC5F6D" w:rsidP="00380102">
            <w:pPr>
              <w:spacing w:after="0"/>
              <w:jc w:val="center"/>
              <w:rPr>
                <w:color w:val="000000"/>
                <w:sz w:val="20"/>
                <w:szCs w:val="20"/>
              </w:rPr>
            </w:pPr>
            <w:r w:rsidRPr="004158B6">
              <w:rPr>
                <w:sz w:val="20"/>
                <w:szCs w:val="20"/>
              </w:rPr>
              <w:t>100</w:t>
            </w:r>
          </w:p>
        </w:tc>
        <w:tc>
          <w:tcPr>
            <w:tcW w:w="753" w:type="dxa"/>
            <w:hideMark/>
          </w:tcPr>
          <w:p w14:paraId="3376BBD1" w14:textId="77777777" w:rsidR="00CC5F6D" w:rsidRPr="004158B6" w:rsidRDefault="00CC5F6D" w:rsidP="00380102">
            <w:pPr>
              <w:spacing w:after="0"/>
              <w:jc w:val="center"/>
              <w:rPr>
                <w:color w:val="000000"/>
                <w:sz w:val="20"/>
                <w:szCs w:val="20"/>
              </w:rPr>
            </w:pPr>
            <w:r w:rsidRPr="004158B6">
              <w:rPr>
                <w:color w:val="000000"/>
                <w:sz w:val="20"/>
                <w:szCs w:val="20"/>
              </w:rPr>
              <w:t>6</w:t>
            </w:r>
          </w:p>
        </w:tc>
        <w:tc>
          <w:tcPr>
            <w:tcW w:w="693" w:type="dxa"/>
            <w:hideMark/>
          </w:tcPr>
          <w:p w14:paraId="6D100961" w14:textId="77777777" w:rsidR="00CC5F6D" w:rsidRPr="004158B6" w:rsidRDefault="00CC5F6D" w:rsidP="00380102">
            <w:pPr>
              <w:spacing w:after="0"/>
              <w:jc w:val="center"/>
              <w:rPr>
                <w:color w:val="000000"/>
                <w:sz w:val="20"/>
                <w:szCs w:val="20"/>
              </w:rPr>
            </w:pPr>
            <w:r w:rsidRPr="004158B6">
              <w:rPr>
                <w:color w:val="000000"/>
                <w:sz w:val="20"/>
                <w:szCs w:val="20"/>
              </w:rPr>
              <w:t xml:space="preserve">75.5667 </w:t>
            </w:r>
            <w:r w:rsidRPr="004158B6">
              <w:rPr>
                <w:rFonts w:cs="Times New Roman"/>
                <w:color w:val="000000"/>
                <w:sz w:val="20"/>
                <w:szCs w:val="20"/>
              </w:rPr>
              <w:t>± 2.147</w:t>
            </w:r>
          </w:p>
        </w:tc>
        <w:tc>
          <w:tcPr>
            <w:tcW w:w="839" w:type="dxa"/>
            <w:hideMark/>
          </w:tcPr>
          <w:p w14:paraId="1B44C0E2" w14:textId="77777777" w:rsidR="00CC5F6D" w:rsidRPr="004158B6" w:rsidRDefault="00CC5F6D" w:rsidP="00380102">
            <w:pPr>
              <w:spacing w:after="0"/>
              <w:jc w:val="center"/>
              <w:rPr>
                <w:color w:val="000000"/>
                <w:sz w:val="20"/>
                <w:szCs w:val="20"/>
              </w:rPr>
            </w:pPr>
            <w:r w:rsidRPr="004158B6">
              <w:rPr>
                <w:color w:val="000000"/>
                <w:sz w:val="20"/>
                <w:szCs w:val="20"/>
              </w:rPr>
              <w:t xml:space="preserve">38.152 </w:t>
            </w:r>
            <w:r w:rsidRPr="004158B6">
              <w:rPr>
                <w:rFonts w:cs="Times New Roman"/>
                <w:color w:val="000000"/>
                <w:sz w:val="20"/>
                <w:szCs w:val="20"/>
              </w:rPr>
              <w:t>± 2.427</w:t>
            </w:r>
          </w:p>
        </w:tc>
        <w:tc>
          <w:tcPr>
            <w:tcW w:w="733" w:type="dxa"/>
            <w:hideMark/>
          </w:tcPr>
          <w:p w14:paraId="37A84E48" w14:textId="77777777" w:rsidR="00CC5F6D" w:rsidRPr="004158B6" w:rsidRDefault="00CC5F6D" w:rsidP="00380102">
            <w:pPr>
              <w:spacing w:after="0"/>
              <w:jc w:val="center"/>
              <w:rPr>
                <w:color w:val="000000"/>
                <w:sz w:val="20"/>
                <w:szCs w:val="20"/>
              </w:rPr>
            </w:pPr>
            <w:r w:rsidRPr="004158B6">
              <w:rPr>
                <w:color w:val="000000"/>
                <w:sz w:val="20"/>
                <w:szCs w:val="20"/>
              </w:rPr>
              <w:t xml:space="preserve">12.875 </w:t>
            </w:r>
            <w:r w:rsidRPr="004158B6">
              <w:rPr>
                <w:rFonts w:cs="Times New Roman"/>
                <w:color w:val="000000"/>
                <w:sz w:val="20"/>
                <w:szCs w:val="20"/>
              </w:rPr>
              <w:t>± 1.346</w:t>
            </w:r>
          </w:p>
        </w:tc>
        <w:tc>
          <w:tcPr>
            <w:tcW w:w="938" w:type="dxa"/>
          </w:tcPr>
          <w:p w14:paraId="4ECFF221" w14:textId="77777777" w:rsidR="00CC5F6D" w:rsidRPr="004158B6" w:rsidRDefault="00CC5F6D" w:rsidP="00380102">
            <w:pPr>
              <w:spacing w:after="0"/>
              <w:jc w:val="center"/>
              <w:rPr>
                <w:color w:val="000000"/>
                <w:sz w:val="20"/>
                <w:szCs w:val="20"/>
              </w:rPr>
            </w:pPr>
            <w:r w:rsidRPr="004158B6">
              <w:rPr>
                <w:sz w:val="20"/>
                <w:szCs w:val="20"/>
              </w:rPr>
              <w:t xml:space="preserve">0.216 </w:t>
            </w:r>
            <w:r w:rsidRPr="004158B6">
              <w:rPr>
                <w:rFonts w:cs="Times New Roman"/>
                <w:color w:val="000000"/>
                <w:sz w:val="20"/>
                <w:szCs w:val="20"/>
              </w:rPr>
              <w:t>± 0.073</w:t>
            </w:r>
          </w:p>
        </w:tc>
        <w:tc>
          <w:tcPr>
            <w:tcW w:w="673" w:type="dxa"/>
          </w:tcPr>
          <w:p w14:paraId="1A88AAE4" w14:textId="77777777" w:rsidR="00CC5F6D" w:rsidRPr="004158B6" w:rsidRDefault="00CC5F6D" w:rsidP="00380102">
            <w:pPr>
              <w:spacing w:after="0"/>
              <w:jc w:val="center"/>
              <w:rPr>
                <w:color w:val="000000"/>
                <w:sz w:val="20"/>
                <w:szCs w:val="20"/>
              </w:rPr>
            </w:pPr>
            <w:r w:rsidRPr="004158B6">
              <w:rPr>
                <w:sz w:val="20"/>
                <w:szCs w:val="20"/>
              </w:rPr>
              <w:t xml:space="preserve">-5.38 </w:t>
            </w:r>
            <w:r w:rsidRPr="004158B6">
              <w:rPr>
                <w:rFonts w:cs="Times New Roman"/>
                <w:color w:val="000000"/>
                <w:sz w:val="20"/>
                <w:szCs w:val="20"/>
              </w:rPr>
              <w:t>± 0.245</w:t>
            </w:r>
          </w:p>
        </w:tc>
        <w:tc>
          <w:tcPr>
            <w:tcW w:w="673" w:type="dxa"/>
          </w:tcPr>
          <w:p w14:paraId="0810AA93" w14:textId="77777777" w:rsidR="00CC5F6D" w:rsidRPr="004158B6" w:rsidRDefault="00CC5F6D" w:rsidP="00380102">
            <w:pPr>
              <w:spacing w:after="0"/>
              <w:jc w:val="center"/>
              <w:rPr>
                <w:color w:val="000000"/>
                <w:sz w:val="20"/>
                <w:szCs w:val="20"/>
              </w:rPr>
            </w:pPr>
            <w:r w:rsidRPr="004158B6">
              <w:rPr>
                <w:sz w:val="20"/>
                <w:szCs w:val="20"/>
              </w:rPr>
              <w:t xml:space="preserve">5.091 </w:t>
            </w:r>
            <w:r w:rsidRPr="004158B6">
              <w:rPr>
                <w:rFonts w:cs="Times New Roman"/>
                <w:color w:val="000000"/>
                <w:sz w:val="20"/>
                <w:szCs w:val="20"/>
              </w:rPr>
              <w:t>± 1.142</w:t>
            </w:r>
          </w:p>
        </w:tc>
        <w:tc>
          <w:tcPr>
            <w:tcW w:w="484" w:type="dxa"/>
          </w:tcPr>
          <w:p w14:paraId="026C704B" w14:textId="77777777" w:rsidR="00CC5F6D" w:rsidRPr="004158B6" w:rsidRDefault="00CC5F6D" w:rsidP="00380102">
            <w:pPr>
              <w:spacing w:after="0"/>
              <w:jc w:val="center"/>
              <w:rPr>
                <w:color w:val="000000"/>
                <w:sz w:val="20"/>
                <w:szCs w:val="20"/>
              </w:rPr>
            </w:pPr>
            <w:r w:rsidRPr="004158B6">
              <w:rPr>
                <w:sz w:val="20"/>
                <w:szCs w:val="20"/>
              </w:rPr>
              <w:t>5.58 ± 0.021</w:t>
            </w:r>
          </w:p>
        </w:tc>
        <w:tc>
          <w:tcPr>
            <w:tcW w:w="746" w:type="dxa"/>
          </w:tcPr>
          <w:p w14:paraId="151CAB24" w14:textId="77777777" w:rsidR="00CC5F6D" w:rsidRPr="004158B6" w:rsidRDefault="00CC5F6D" w:rsidP="00380102">
            <w:pPr>
              <w:spacing w:after="0"/>
              <w:jc w:val="center"/>
              <w:rPr>
                <w:color w:val="000000"/>
                <w:sz w:val="20"/>
                <w:szCs w:val="20"/>
              </w:rPr>
            </w:pPr>
            <w:r w:rsidRPr="004158B6">
              <w:rPr>
                <w:rFonts w:cs="Times New Roman"/>
                <w:color w:val="000000"/>
                <w:sz w:val="20"/>
                <w:szCs w:val="20"/>
              </w:rPr>
              <w:t>1.334 ± 0.0001</w:t>
            </w:r>
          </w:p>
        </w:tc>
      </w:tr>
      <w:tr w:rsidR="00CC5F6D" w:rsidRPr="004158B6" w14:paraId="74544BDD" w14:textId="77777777" w:rsidTr="00380102">
        <w:trPr>
          <w:trHeight w:val="256"/>
        </w:trPr>
        <w:tc>
          <w:tcPr>
            <w:tcW w:w="0" w:type="auto"/>
            <w:hideMark/>
          </w:tcPr>
          <w:p w14:paraId="7339E8EE" w14:textId="77777777" w:rsidR="00CC5F6D" w:rsidRPr="004158B6" w:rsidRDefault="00CC5F6D" w:rsidP="00380102">
            <w:pPr>
              <w:spacing w:after="0"/>
              <w:jc w:val="center"/>
              <w:rPr>
                <w:color w:val="000000"/>
                <w:sz w:val="20"/>
                <w:szCs w:val="20"/>
              </w:rPr>
            </w:pPr>
            <w:r w:rsidRPr="004158B6">
              <w:rPr>
                <w:color w:val="000000"/>
                <w:sz w:val="20"/>
                <w:szCs w:val="20"/>
              </w:rPr>
              <w:t>13</w:t>
            </w:r>
          </w:p>
        </w:tc>
        <w:tc>
          <w:tcPr>
            <w:tcW w:w="912" w:type="dxa"/>
            <w:hideMark/>
          </w:tcPr>
          <w:p w14:paraId="0FA9EBB3" w14:textId="77777777" w:rsidR="00CC5F6D" w:rsidRPr="004158B6" w:rsidRDefault="00CC5F6D" w:rsidP="00380102">
            <w:pPr>
              <w:spacing w:after="0"/>
              <w:jc w:val="center"/>
              <w:rPr>
                <w:color w:val="000000"/>
                <w:sz w:val="20"/>
                <w:szCs w:val="20"/>
              </w:rPr>
            </w:pPr>
            <w:r w:rsidRPr="004158B6">
              <w:rPr>
                <w:sz w:val="20"/>
                <w:szCs w:val="20"/>
              </w:rPr>
              <w:t>350</w:t>
            </w:r>
          </w:p>
        </w:tc>
        <w:tc>
          <w:tcPr>
            <w:tcW w:w="723" w:type="dxa"/>
            <w:hideMark/>
          </w:tcPr>
          <w:p w14:paraId="04C3E19C" w14:textId="77777777" w:rsidR="00CC5F6D" w:rsidRPr="004158B6" w:rsidRDefault="00CC5F6D" w:rsidP="00380102">
            <w:pPr>
              <w:spacing w:after="0"/>
              <w:jc w:val="center"/>
              <w:rPr>
                <w:color w:val="000000"/>
                <w:sz w:val="20"/>
                <w:szCs w:val="20"/>
              </w:rPr>
            </w:pPr>
            <w:r w:rsidRPr="004158B6">
              <w:rPr>
                <w:sz w:val="20"/>
                <w:szCs w:val="20"/>
              </w:rPr>
              <w:t>150</w:t>
            </w:r>
          </w:p>
        </w:tc>
        <w:tc>
          <w:tcPr>
            <w:tcW w:w="753" w:type="dxa"/>
            <w:hideMark/>
          </w:tcPr>
          <w:p w14:paraId="69B2DE42" w14:textId="77777777" w:rsidR="00CC5F6D" w:rsidRPr="004158B6" w:rsidRDefault="00CC5F6D" w:rsidP="00380102">
            <w:pPr>
              <w:spacing w:after="0"/>
              <w:jc w:val="center"/>
              <w:rPr>
                <w:color w:val="000000"/>
                <w:sz w:val="20"/>
                <w:szCs w:val="20"/>
              </w:rPr>
            </w:pPr>
            <w:r w:rsidRPr="004158B6">
              <w:rPr>
                <w:color w:val="000000"/>
                <w:sz w:val="20"/>
                <w:szCs w:val="20"/>
              </w:rPr>
              <w:t>9</w:t>
            </w:r>
          </w:p>
        </w:tc>
        <w:tc>
          <w:tcPr>
            <w:tcW w:w="693" w:type="dxa"/>
            <w:hideMark/>
          </w:tcPr>
          <w:p w14:paraId="0E0579D9" w14:textId="77777777" w:rsidR="00CC5F6D" w:rsidRPr="004158B6" w:rsidRDefault="00CC5F6D" w:rsidP="00380102">
            <w:pPr>
              <w:spacing w:after="0"/>
              <w:jc w:val="center"/>
              <w:rPr>
                <w:color w:val="000000"/>
                <w:sz w:val="20"/>
                <w:szCs w:val="20"/>
              </w:rPr>
            </w:pPr>
            <w:r w:rsidRPr="004158B6">
              <w:rPr>
                <w:color w:val="000000"/>
                <w:sz w:val="20"/>
                <w:szCs w:val="20"/>
              </w:rPr>
              <w:t xml:space="preserve">97.1333 </w:t>
            </w:r>
            <w:r w:rsidRPr="004158B6">
              <w:rPr>
                <w:rFonts w:cs="Times New Roman"/>
                <w:color w:val="000000"/>
                <w:sz w:val="20"/>
                <w:szCs w:val="20"/>
              </w:rPr>
              <w:t>± 3.279</w:t>
            </w:r>
          </w:p>
        </w:tc>
        <w:tc>
          <w:tcPr>
            <w:tcW w:w="839" w:type="dxa"/>
            <w:hideMark/>
          </w:tcPr>
          <w:p w14:paraId="03203494" w14:textId="77777777" w:rsidR="00CC5F6D" w:rsidRPr="004158B6" w:rsidRDefault="00CC5F6D" w:rsidP="00380102">
            <w:pPr>
              <w:spacing w:after="0"/>
              <w:jc w:val="center"/>
              <w:rPr>
                <w:color w:val="000000"/>
                <w:sz w:val="20"/>
                <w:szCs w:val="20"/>
              </w:rPr>
            </w:pPr>
            <w:r w:rsidRPr="004158B6">
              <w:rPr>
                <w:color w:val="000000"/>
                <w:sz w:val="20"/>
                <w:szCs w:val="20"/>
              </w:rPr>
              <w:t xml:space="preserve">45.545 </w:t>
            </w:r>
            <w:r w:rsidRPr="004158B6">
              <w:rPr>
                <w:rFonts w:cs="Times New Roman"/>
                <w:color w:val="000000"/>
                <w:sz w:val="20"/>
                <w:szCs w:val="20"/>
              </w:rPr>
              <w:t>± 1.468</w:t>
            </w:r>
          </w:p>
        </w:tc>
        <w:tc>
          <w:tcPr>
            <w:tcW w:w="733" w:type="dxa"/>
            <w:hideMark/>
          </w:tcPr>
          <w:p w14:paraId="058DD4D5" w14:textId="77777777" w:rsidR="00CC5F6D" w:rsidRPr="004158B6" w:rsidRDefault="00CC5F6D" w:rsidP="00380102">
            <w:pPr>
              <w:spacing w:after="0"/>
              <w:jc w:val="center"/>
              <w:rPr>
                <w:color w:val="000000"/>
                <w:sz w:val="20"/>
                <w:szCs w:val="20"/>
              </w:rPr>
            </w:pPr>
            <w:r w:rsidRPr="004158B6">
              <w:rPr>
                <w:color w:val="000000"/>
                <w:sz w:val="20"/>
                <w:szCs w:val="20"/>
              </w:rPr>
              <w:t xml:space="preserve">19.242 </w:t>
            </w:r>
            <w:r w:rsidRPr="004158B6">
              <w:rPr>
                <w:rFonts w:cs="Times New Roman"/>
                <w:color w:val="000000"/>
                <w:sz w:val="20"/>
                <w:szCs w:val="20"/>
              </w:rPr>
              <w:t>± 1.023</w:t>
            </w:r>
          </w:p>
        </w:tc>
        <w:tc>
          <w:tcPr>
            <w:tcW w:w="938" w:type="dxa"/>
          </w:tcPr>
          <w:p w14:paraId="2D2A924D" w14:textId="77777777" w:rsidR="00CC5F6D" w:rsidRPr="004158B6" w:rsidRDefault="00CC5F6D" w:rsidP="00380102">
            <w:pPr>
              <w:spacing w:after="0"/>
              <w:jc w:val="center"/>
              <w:rPr>
                <w:color w:val="000000"/>
                <w:sz w:val="20"/>
                <w:szCs w:val="20"/>
              </w:rPr>
            </w:pPr>
            <w:r w:rsidRPr="004158B6">
              <w:rPr>
                <w:sz w:val="20"/>
                <w:szCs w:val="20"/>
              </w:rPr>
              <w:t xml:space="preserve">0.183 </w:t>
            </w:r>
            <w:r w:rsidRPr="004158B6">
              <w:rPr>
                <w:rFonts w:cs="Times New Roman"/>
                <w:color w:val="000000"/>
                <w:sz w:val="20"/>
                <w:szCs w:val="20"/>
              </w:rPr>
              <w:t>± 0.028</w:t>
            </w:r>
          </w:p>
        </w:tc>
        <w:tc>
          <w:tcPr>
            <w:tcW w:w="673" w:type="dxa"/>
          </w:tcPr>
          <w:p w14:paraId="553B50CE" w14:textId="77777777" w:rsidR="00CC5F6D" w:rsidRPr="004158B6" w:rsidRDefault="00CC5F6D" w:rsidP="00380102">
            <w:pPr>
              <w:spacing w:after="0"/>
              <w:jc w:val="center"/>
              <w:rPr>
                <w:color w:val="000000"/>
                <w:sz w:val="20"/>
                <w:szCs w:val="20"/>
              </w:rPr>
            </w:pPr>
            <w:r w:rsidRPr="004158B6">
              <w:rPr>
                <w:sz w:val="20"/>
                <w:szCs w:val="20"/>
              </w:rPr>
              <w:t xml:space="preserve">-15.5 </w:t>
            </w:r>
            <w:r w:rsidRPr="004158B6">
              <w:rPr>
                <w:rFonts w:cs="Times New Roman"/>
                <w:color w:val="000000"/>
                <w:sz w:val="20"/>
                <w:szCs w:val="20"/>
              </w:rPr>
              <w:t>± 0.312</w:t>
            </w:r>
          </w:p>
        </w:tc>
        <w:tc>
          <w:tcPr>
            <w:tcW w:w="673" w:type="dxa"/>
          </w:tcPr>
          <w:p w14:paraId="5F97CC4F" w14:textId="77777777" w:rsidR="00CC5F6D" w:rsidRPr="004158B6" w:rsidRDefault="00CC5F6D" w:rsidP="00380102">
            <w:pPr>
              <w:spacing w:after="0"/>
              <w:jc w:val="center"/>
              <w:rPr>
                <w:color w:val="000000"/>
                <w:sz w:val="20"/>
                <w:szCs w:val="20"/>
              </w:rPr>
            </w:pPr>
            <w:r w:rsidRPr="004158B6">
              <w:rPr>
                <w:sz w:val="20"/>
                <w:szCs w:val="20"/>
              </w:rPr>
              <w:t xml:space="preserve">5.055 </w:t>
            </w:r>
            <w:r w:rsidRPr="004158B6">
              <w:rPr>
                <w:rFonts w:cs="Times New Roman"/>
                <w:color w:val="000000"/>
                <w:sz w:val="20"/>
                <w:szCs w:val="20"/>
              </w:rPr>
              <w:t>± 3.472</w:t>
            </w:r>
          </w:p>
        </w:tc>
        <w:tc>
          <w:tcPr>
            <w:tcW w:w="484" w:type="dxa"/>
          </w:tcPr>
          <w:p w14:paraId="5D85D035" w14:textId="77777777" w:rsidR="00CC5F6D" w:rsidRPr="004158B6" w:rsidRDefault="00CC5F6D" w:rsidP="00380102">
            <w:pPr>
              <w:spacing w:after="0"/>
              <w:jc w:val="center"/>
              <w:rPr>
                <w:color w:val="000000"/>
                <w:sz w:val="20"/>
                <w:szCs w:val="20"/>
              </w:rPr>
            </w:pPr>
            <w:r w:rsidRPr="004158B6">
              <w:rPr>
                <w:sz w:val="20"/>
                <w:szCs w:val="20"/>
              </w:rPr>
              <w:t>5.49 ± 0.008</w:t>
            </w:r>
          </w:p>
        </w:tc>
        <w:tc>
          <w:tcPr>
            <w:tcW w:w="746" w:type="dxa"/>
          </w:tcPr>
          <w:p w14:paraId="71917577" w14:textId="77777777" w:rsidR="00CC5F6D" w:rsidRPr="004158B6" w:rsidRDefault="00CC5F6D" w:rsidP="00380102">
            <w:pPr>
              <w:spacing w:after="0"/>
              <w:jc w:val="center"/>
              <w:rPr>
                <w:color w:val="000000"/>
                <w:sz w:val="20"/>
                <w:szCs w:val="20"/>
              </w:rPr>
            </w:pPr>
            <w:r w:rsidRPr="004158B6">
              <w:rPr>
                <w:rFonts w:cs="Times New Roman"/>
                <w:color w:val="000000"/>
                <w:sz w:val="20"/>
                <w:szCs w:val="20"/>
              </w:rPr>
              <w:t>1.335 ± 0.0002</w:t>
            </w:r>
          </w:p>
        </w:tc>
      </w:tr>
      <w:tr w:rsidR="00CC5F6D" w:rsidRPr="004158B6" w14:paraId="1D62BC43" w14:textId="77777777" w:rsidTr="00380102">
        <w:trPr>
          <w:trHeight w:val="256"/>
        </w:trPr>
        <w:tc>
          <w:tcPr>
            <w:tcW w:w="0" w:type="auto"/>
            <w:hideMark/>
          </w:tcPr>
          <w:p w14:paraId="60EF6461" w14:textId="77777777" w:rsidR="00CC5F6D" w:rsidRPr="004158B6" w:rsidRDefault="00CC5F6D" w:rsidP="00380102">
            <w:pPr>
              <w:spacing w:after="0"/>
              <w:jc w:val="center"/>
              <w:rPr>
                <w:color w:val="000000"/>
                <w:sz w:val="20"/>
                <w:szCs w:val="20"/>
              </w:rPr>
            </w:pPr>
            <w:r w:rsidRPr="004158B6">
              <w:rPr>
                <w:color w:val="000000"/>
                <w:sz w:val="20"/>
                <w:szCs w:val="20"/>
              </w:rPr>
              <w:t>14</w:t>
            </w:r>
          </w:p>
        </w:tc>
        <w:tc>
          <w:tcPr>
            <w:tcW w:w="912" w:type="dxa"/>
            <w:hideMark/>
          </w:tcPr>
          <w:p w14:paraId="5AEACA42" w14:textId="77777777" w:rsidR="00CC5F6D" w:rsidRPr="004158B6" w:rsidRDefault="00CC5F6D" w:rsidP="00380102">
            <w:pPr>
              <w:spacing w:after="0"/>
              <w:jc w:val="center"/>
              <w:rPr>
                <w:color w:val="000000"/>
                <w:sz w:val="20"/>
                <w:szCs w:val="20"/>
              </w:rPr>
            </w:pPr>
            <w:r w:rsidRPr="004158B6">
              <w:rPr>
                <w:sz w:val="20"/>
                <w:szCs w:val="20"/>
              </w:rPr>
              <w:t>400</w:t>
            </w:r>
          </w:p>
        </w:tc>
        <w:tc>
          <w:tcPr>
            <w:tcW w:w="723" w:type="dxa"/>
            <w:hideMark/>
          </w:tcPr>
          <w:p w14:paraId="7C5E2AD4" w14:textId="77777777" w:rsidR="00CC5F6D" w:rsidRPr="004158B6" w:rsidRDefault="00CC5F6D" w:rsidP="00380102">
            <w:pPr>
              <w:spacing w:after="0"/>
              <w:jc w:val="center"/>
              <w:rPr>
                <w:color w:val="000000"/>
                <w:sz w:val="20"/>
                <w:szCs w:val="20"/>
              </w:rPr>
            </w:pPr>
            <w:r w:rsidRPr="004158B6">
              <w:rPr>
                <w:sz w:val="20"/>
                <w:szCs w:val="20"/>
              </w:rPr>
              <w:t>100</w:t>
            </w:r>
          </w:p>
        </w:tc>
        <w:tc>
          <w:tcPr>
            <w:tcW w:w="753" w:type="dxa"/>
            <w:hideMark/>
          </w:tcPr>
          <w:p w14:paraId="439DF396" w14:textId="77777777" w:rsidR="00CC5F6D" w:rsidRPr="004158B6" w:rsidRDefault="00CC5F6D" w:rsidP="00380102">
            <w:pPr>
              <w:spacing w:after="0"/>
              <w:jc w:val="center"/>
              <w:rPr>
                <w:color w:val="000000"/>
                <w:sz w:val="20"/>
                <w:szCs w:val="20"/>
              </w:rPr>
            </w:pPr>
            <w:r w:rsidRPr="004158B6">
              <w:rPr>
                <w:color w:val="000000"/>
                <w:sz w:val="20"/>
                <w:szCs w:val="20"/>
              </w:rPr>
              <w:t>6</w:t>
            </w:r>
          </w:p>
        </w:tc>
        <w:tc>
          <w:tcPr>
            <w:tcW w:w="693" w:type="dxa"/>
            <w:hideMark/>
          </w:tcPr>
          <w:p w14:paraId="1D96A2FA" w14:textId="77777777" w:rsidR="00CC5F6D" w:rsidRPr="004158B6" w:rsidRDefault="00CC5F6D" w:rsidP="00380102">
            <w:pPr>
              <w:spacing w:after="0"/>
              <w:jc w:val="center"/>
              <w:rPr>
                <w:color w:val="000000"/>
                <w:sz w:val="20"/>
                <w:szCs w:val="20"/>
              </w:rPr>
            </w:pPr>
            <w:r w:rsidRPr="004158B6">
              <w:rPr>
                <w:color w:val="000000"/>
                <w:sz w:val="20"/>
                <w:szCs w:val="20"/>
              </w:rPr>
              <w:t xml:space="preserve">167.548 </w:t>
            </w:r>
            <w:r w:rsidRPr="004158B6">
              <w:rPr>
                <w:rFonts w:cs="Times New Roman"/>
                <w:color w:val="000000"/>
                <w:sz w:val="20"/>
                <w:szCs w:val="20"/>
              </w:rPr>
              <w:t>± 4.127</w:t>
            </w:r>
          </w:p>
        </w:tc>
        <w:tc>
          <w:tcPr>
            <w:tcW w:w="839" w:type="dxa"/>
            <w:hideMark/>
          </w:tcPr>
          <w:p w14:paraId="36F7105C" w14:textId="77777777" w:rsidR="00CC5F6D" w:rsidRPr="004158B6" w:rsidRDefault="00CC5F6D" w:rsidP="00380102">
            <w:pPr>
              <w:spacing w:after="0"/>
              <w:jc w:val="center"/>
              <w:rPr>
                <w:color w:val="000000"/>
                <w:sz w:val="20"/>
                <w:szCs w:val="20"/>
              </w:rPr>
            </w:pPr>
            <w:r w:rsidRPr="004158B6">
              <w:rPr>
                <w:color w:val="000000"/>
                <w:sz w:val="20"/>
                <w:szCs w:val="20"/>
              </w:rPr>
              <w:t xml:space="preserve">65.572 </w:t>
            </w:r>
            <w:r w:rsidRPr="004158B6">
              <w:rPr>
                <w:rFonts w:cs="Times New Roman"/>
                <w:color w:val="000000"/>
                <w:sz w:val="20"/>
                <w:szCs w:val="20"/>
              </w:rPr>
              <w:t>± 3.314</w:t>
            </w:r>
          </w:p>
        </w:tc>
        <w:tc>
          <w:tcPr>
            <w:tcW w:w="733" w:type="dxa"/>
            <w:hideMark/>
          </w:tcPr>
          <w:p w14:paraId="3F3B7476" w14:textId="77777777" w:rsidR="00CC5F6D" w:rsidRPr="004158B6" w:rsidRDefault="00CC5F6D" w:rsidP="00380102">
            <w:pPr>
              <w:spacing w:after="0"/>
              <w:jc w:val="center"/>
              <w:rPr>
                <w:color w:val="000000"/>
                <w:sz w:val="20"/>
                <w:szCs w:val="20"/>
              </w:rPr>
            </w:pPr>
            <w:r w:rsidRPr="004158B6">
              <w:rPr>
                <w:color w:val="000000"/>
                <w:sz w:val="20"/>
                <w:szCs w:val="20"/>
              </w:rPr>
              <w:t xml:space="preserve">16.124 </w:t>
            </w:r>
            <w:r w:rsidRPr="004158B6">
              <w:rPr>
                <w:rFonts w:cs="Times New Roman"/>
                <w:color w:val="000000"/>
                <w:sz w:val="20"/>
                <w:szCs w:val="20"/>
              </w:rPr>
              <w:t>± 2.063</w:t>
            </w:r>
          </w:p>
        </w:tc>
        <w:tc>
          <w:tcPr>
            <w:tcW w:w="938" w:type="dxa"/>
          </w:tcPr>
          <w:p w14:paraId="66EFA0F1" w14:textId="77777777" w:rsidR="00CC5F6D" w:rsidRPr="004158B6" w:rsidRDefault="00CC5F6D" w:rsidP="00380102">
            <w:pPr>
              <w:spacing w:after="0"/>
              <w:jc w:val="center"/>
              <w:rPr>
                <w:color w:val="000000"/>
                <w:sz w:val="20"/>
                <w:szCs w:val="20"/>
              </w:rPr>
            </w:pPr>
            <w:r w:rsidRPr="004158B6">
              <w:rPr>
                <w:sz w:val="20"/>
                <w:szCs w:val="20"/>
              </w:rPr>
              <w:t xml:space="preserve">0.197 </w:t>
            </w:r>
            <w:r w:rsidRPr="004158B6">
              <w:rPr>
                <w:rFonts w:cs="Times New Roman"/>
                <w:color w:val="000000"/>
                <w:sz w:val="20"/>
                <w:szCs w:val="20"/>
              </w:rPr>
              <w:t>± 0.029</w:t>
            </w:r>
          </w:p>
        </w:tc>
        <w:tc>
          <w:tcPr>
            <w:tcW w:w="673" w:type="dxa"/>
          </w:tcPr>
          <w:p w14:paraId="11FE21BC" w14:textId="77777777" w:rsidR="00CC5F6D" w:rsidRPr="004158B6" w:rsidRDefault="00CC5F6D" w:rsidP="00380102">
            <w:pPr>
              <w:spacing w:after="0"/>
              <w:jc w:val="center"/>
              <w:rPr>
                <w:color w:val="000000"/>
                <w:sz w:val="20"/>
                <w:szCs w:val="20"/>
              </w:rPr>
            </w:pPr>
            <w:r w:rsidRPr="004158B6">
              <w:rPr>
                <w:color w:val="000000"/>
                <w:sz w:val="20"/>
                <w:szCs w:val="20"/>
              </w:rPr>
              <w:t xml:space="preserve">-19.2 </w:t>
            </w:r>
            <w:r w:rsidRPr="004158B6">
              <w:rPr>
                <w:rFonts w:cs="Times New Roman"/>
                <w:color w:val="000000"/>
                <w:sz w:val="20"/>
                <w:szCs w:val="20"/>
              </w:rPr>
              <w:t>± 0.324</w:t>
            </w:r>
          </w:p>
        </w:tc>
        <w:tc>
          <w:tcPr>
            <w:tcW w:w="673" w:type="dxa"/>
          </w:tcPr>
          <w:p w14:paraId="5D60D727" w14:textId="77777777" w:rsidR="00CC5F6D" w:rsidRPr="004158B6" w:rsidRDefault="00CC5F6D" w:rsidP="00380102">
            <w:pPr>
              <w:spacing w:after="0"/>
              <w:jc w:val="center"/>
              <w:rPr>
                <w:color w:val="000000"/>
                <w:sz w:val="20"/>
                <w:szCs w:val="20"/>
              </w:rPr>
            </w:pPr>
            <w:r w:rsidRPr="004158B6">
              <w:rPr>
                <w:sz w:val="20"/>
                <w:szCs w:val="20"/>
              </w:rPr>
              <w:t xml:space="preserve">7.278 </w:t>
            </w:r>
            <w:r w:rsidRPr="004158B6">
              <w:rPr>
                <w:rFonts w:cs="Times New Roman"/>
                <w:color w:val="000000"/>
                <w:sz w:val="20"/>
                <w:szCs w:val="20"/>
              </w:rPr>
              <w:t>± 2.140</w:t>
            </w:r>
          </w:p>
        </w:tc>
        <w:tc>
          <w:tcPr>
            <w:tcW w:w="484" w:type="dxa"/>
          </w:tcPr>
          <w:p w14:paraId="672AD34D" w14:textId="77777777" w:rsidR="00CC5F6D" w:rsidRPr="004158B6" w:rsidRDefault="00CC5F6D" w:rsidP="00380102">
            <w:pPr>
              <w:spacing w:after="0"/>
              <w:jc w:val="center"/>
              <w:rPr>
                <w:color w:val="000000"/>
                <w:sz w:val="20"/>
                <w:szCs w:val="20"/>
              </w:rPr>
            </w:pPr>
            <w:r w:rsidRPr="004158B6">
              <w:rPr>
                <w:sz w:val="20"/>
                <w:szCs w:val="20"/>
              </w:rPr>
              <w:t>4.79 ± 0.021</w:t>
            </w:r>
          </w:p>
        </w:tc>
        <w:tc>
          <w:tcPr>
            <w:tcW w:w="746" w:type="dxa"/>
          </w:tcPr>
          <w:p w14:paraId="70F90C88" w14:textId="77777777" w:rsidR="00CC5F6D" w:rsidRPr="004158B6" w:rsidRDefault="00CC5F6D" w:rsidP="00380102">
            <w:pPr>
              <w:spacing w:after="0"/>
              <w:jc w:val="center"/>
              <w:rPr>
                <w:color w:val="000000"/>
                <w:sz w:val="20"/>
                <w:szCs w:val="20"/>
              </w:rPr>
            </w:pPr>
            <w:r w:rsidRPr="004158B6">
              <w:rPr>
                <w:rFonts w:cs="Times New Roman"/>
                <w:color w:val="000000"/>
                <w:sz w:val="20"/>
                <w:szCs w:val="20"/>
              </w:rPr>
              <w:t>1.335 ± 0.0012</w:t>
            </w:r>
          </w:p>
        </w:tc>
      </w:tr>
      <w:tr w:rsidR="00CC5F6D" w:rsidRPr="004158B6" w14:paraId="7529E64E" w14:textId="77777777" w:rsidTr="00380102">
        <w:trPr>
          <w:trHeight w:val="247"/>
        </w:trPr>
        <w:tc>
          <w:tcPr>
            <w:tcW w:w="0" w:type="auto"/>
            <w:hideMark/>
          </w:tcPr>
          <w:p w14:paraId="6FDD1DBE" w14:textId="77777777" w:rsidR="00CC5F6D" w:rsidRPr="004158B6" w:rsidRDefault="00CC5F6D" w:rsidP="00380102">
            <w:pPr>
              <w:spacing w:after="0"/>
              <w:jc w:val="center"/>
              <w:rPr>
                <w:color w:val="000000"/>
                <w:sz w:val="20"/>
                <w:szCs w:val="20"/>
              </w:rPr>
            </w:pPr>
            <w:r w:rsidRPr="004158B6">
              <w:rPr>
                <w:color w:val="000000"/>
                <w:sz w:val="20"/>
                <w:szCs w:val="20"/>
              </w:rPr>
              <w:t>15</w:t>
            </w:r>
          </w:p>
        </w:tc>
        <w:tc>
          <w:tcPr>
            <w:tcW w:w="912" w:type="dxa"/>
            <w:hideMark/>
          </w:tcPr>
          <w:p w14:paraId="10CB0633" w14:textId="77777777" w:rsidR="00CC5F6D" w:rsidRPr="004158B6" w:rsidRDefault="00CC5F6D" w:rsidP="00380102">
            <w:pPr>
              <w:spacing w:after="0"/>
              <w:jc w:val="center"/>
              <w:rPr>
                <w:color w:val="000000"/>
                <w:sz w:val="20"/>
                <w:szCs w:val="20"/>
              </w:rPr>
            </w:pPr>
            <w:r w:rsidRPr="004158B6">
              <w:rPr>
                <w:sz w:val="20"/>
                <w:szCs w:val="20"/>
              </w:rPr>
              <w:t>450</w:t>
            </w:r>
          </w:p>
        </w:tc>
        <w:tc>
          <w:tcPr>
            <w:tcW w:w="723" w:type="dxa"/>
            <w:hideMark/>
          </w:tcPr>
          <w:p w14:paraId="57B995E3" w14:textId="77777777" w:rsidR="00CC5F6D" w:rsidRPr="004158B6" w:rsidRDefault="00CC5F6D" w:rsidP="00380102">
            <w:pPr>
              <w:spacing w:after="0"/>
              <w:jc w:val="center"/>
              <w:rPr>
                <w:color w:val="000000"/>
                <w:sz w:val="20"/>
                <w:szCs w:val="20"/>
              </w:rPr>
            </w:pPr>
            <w:r w:rsidRPr="004158B6">
              <w:rPr>
                <w:sz w:val="20"/>
                <w:szCs w:val="20"/>
              </w:rPr>
              <w:t>150</w:t>
            </w:r>
          </w:p>
        </w:tc>
        <w:tc>
          <w:tcPr>
            <w:tcW w:w="753" w:type="dxa"/>
            <w:hideMark/>
          </w:tcPr>
          <w:p w14:paraId="05B80A9F" w14:textId="77777777" w:rsidR="00CC5F6D" w:rsidRPr="004158B6" w:rsidRDefault="00CC5F6D" w:rsidP="00380102">
            <w:pPr>
              <w:spacing w:after="0"/>
              <w:jc w:val="center"/>
              <w:rPr>
                <w:color w:val="000000"/>
                <w:sz w:val="20"/>
                <w:szCs w:val="20"/>
              </w:rPr>
            </w:pPr>
            <w:r w:rsidRPr="004158B6">
              <w:rPr>
                <w:color w:val="000000"/>
                <w:sz w:val="20"/>
                <w:szCs w:val="20"/>
              </w:rPr>
              <w:t>3</w:t>
            </w:r>
          </w:p>
        </w:tc>
        <w:tc>
          <w:tcPr>
            <w:tcW w:w="693" w:type="dxa"/>
            <w:hideMark/>
          </w:tcPr>
          <w:p w14:paraId="007C317C" w14:textId="77777777" w:rsidR="00CC5F6D" w:rsidRPr="004158B6" w:rsidRDefault="00CC5F6D" w:rsidP="00380102">
            <w:pPr>
              <w:spacing w:after="0"/>
              <w:jc w:val="center"/>
              <w:rPr>
                <w:color w:val="000000"/>
                <w:sz w:val="20"/>
                <w:szCs w:val="20"/>
              </w:rPr>
            </w:pPr>
            <w:r w:rsidRPr="004158B6">
              <w:rPr>
                <w:color w:val="000000"/>
                <w:sz w:val="20"/>
                <w:szCs w:val="20"/>
              </w:rPr>
              <w:t xml:space="preserve">195.35 </w:t>
            </w:r>
            <w:r w:rsidRPr="004158B6">
              <w:rPr>
                <w:rFonts w:cs="Times New Roman"/>
                <w:color w:val="000000"/>
                <w:sz w:val="20"/>
                <w:szCs w:val="20"/>
              </w:rPr>
              <w:t>± 2.179</w:t>
            </w:r>
          </w:p>
        </w:tc>
        <w:tc>
          <w:tcPr>
            <w:tcW w:w="839" w:type="dxa"/>
            <w:hideMark/>
          </w:tcPr>
          <w:p w14:paraId="37830C9B" w14:textId="77777777" w:rsidR="00CC5F6D" w:rsidRPr="004158B6" w:rsidRDefault="00CC5F6D" w:rsidP="00380102">
            <w:pPr>
              <w:spacing w:after="0"/>
              <w:jc w:val="center"/>
              <w:rPr>
                <w:color w:val="000000"/>
                <w:sz w:val="20"/>
                <w:szCs w:val="20"/>
              </w:rPr>
            </w:pPr>
            <w:r w:rsidRPr="004158B6">
              <w:rPr>
                <w:color w:val="000000"/>
                <w:sz w:val="20"/>
                <w:szCs w:val="20"/>
              </w:rPr>
              <w:t xml:space="preserve">66.356 </w:t>
            </w:r>
            <w:r w:rsidRPr="004158B6">
              <w:rPr>
                <w:rFonts w:cs="Times New Roman"/>
                <w:color w:val="000000"/>
                <w:sz w:val="20"/>
                <w:szCs w:val="20"/>
              </w:rPr>
              <w:t>± 1.248</w:t>
            </w:r>
          </w:p>
        </w:tc>
        <w:tc>
          <w:tcPr>
            <w:tcW w:w="733" w:type="dxa"/>
            <w:hideMark/>
          </w:tcPr>
          <w:p w14:paraId="398776BE" w14:textId="77777777" w:rsidR="00CC5F6D" w:rsidRPr="004158B6" w:rsidRDefault="00CC5F6D" w:rsidP="00380102">
            <w:pPr>
              <w:spacing w:after="0"/>
              <w:jc w:val="center"/>
              <w:rPr>
                <w:color w:val="000000"/>
                <w:sz w:val="20"/>
                <w:szCs w:val="20"/>
              </w:rPr>
            </w:pPr>
            <w:r w:rsidRPr="004158B6">
              <w:rPr>
                <w:color w:val="000000"/>
                <w:sz w:val="20"/>
                <w:szCs w:val="20"/>
              </w:rPr>
              <w:t xml:space="preserve">8.645 </w:t>
            </w:r>
            <w:r w:rsidRPr="004158B6">
              <w:rPr>
                <w:rFonts w:cs="Times New Roman"/>
                <w:color w:val="000000"/>
                <w:sz w:val="20"/>
                <w:szCs w:val="20"/>
              </w:rPr>
              <w:t>± 0.965</w:t>
            </w:r>
          </w:p>
        </w:tc>
        <w:tc>
          <w:tcPr>
            <w:tcW w:w="938" w:type="dxa"/>
          </w:tcPr>
          <w:p w14:paraId="1CE33390" w14:textId="77777777" w:rsidR="00CC5F6D" w:rsidRPr="004158B6" w:rsidRDefault="00CC5F6D" w:rsidP="00380102">
            <w:pPr>
              <w:spacing w:after="0"/>
              <w:jc w:val="center"/>
              <w:rPr>
                <w:color w:val="000000"/>
                <w:sz w:val="20"/>
                <w:szCs w:val="20"/>
              </w:rPr>
            </w:pPr>
            <w:r w:rsidRPr="004158B6">
              <w:rPr>
                <w:sz w:val="20"/>
                <w:szCs w:val="20"/>
              </w:rPr>
              <w:t xml:space="preserve">0.276 </w:t>
            </w:r>
            <w:r w:rsidRPr="004158B6">
              <w:rPr>
                <w:rFonts w:cs="Times New Roman"/>
                <w:color w:val="000000"/>
                <w:sz w:val="20"/>
                <w:szCs w:val="20"/>
              </w:rPr>
              <w:t>± 0.033</w:t>
            </w:r>
          </w:p>
        </w:tc>
        <w:tc>
          <w:tcPr>
            <w:tcW w:w="673" w:type="dxa"/>
          </w:tcPr>
          <w:p w14:paraId="533DDB4D" w14:textId="77777777" w:rsidR="00CC5F6D" w:rsidRPr="004158B6" w:rsidRDefault="00CC5F6D" w:rsidP="00380102">
            <w:pPr>
              <w:spacing w:after="0"/>
              <w:jc w:val="center"/>
              <w:rPr>
                <w:color w:val="000000"/>
                <w:sz w:val="20"/>
                <w:szCs w:val="20"/>
              </w:rPr>
            </w:pPr>
            <w:r w:rsidRPr="004158B6">
              <w:rPr>
                <w:color w:val="000000"/>
                <w:sz w:val="20"/>
                <w:szCs w:val="20"/>
              </w:rPr>
              <w:t xml:space="preserve">-19.3 </w:t>
            </w:r>
            <w:r w:rsidRPr="004158B6">
              <w:rPr>
                <w:rFonts w:cs="Times New Roman"/>
                <w:color w:val="000000"/>
                <w:sz w:val="20"/>
                <w:szCs w:val="20"/>
              </w:rPr>
              <w:t>± 0.547</w:t>
            </w:r>
          </w:p>
        </w:tc>
        <w:tc>
          <w:tcPr>
            <w:tcW w:w="673" w:type="dxa"/>
          </w:tcPr>
          <w:p w14:paraId="0712F776" w14:textId="77777777" w:rsidR="00CC5F6D" w:rsidRPr="004158B6" w:rsidRDefault="00CC5F6D" w:rsidP="00380102">
            <w:pPr>
              <w:spacing w:after="0"/>
              <w:jc w:val="center"/>
              <w:rPr>
                <w:color w:val="000000"/>
                <w:sz w:val="20"/>
                <w:szCs w:val="20"/>
              </w:rPr>
            </w:pPr>
            <w:r w:rsidRPr="004158B6">
              <w:rPr>
                <w:sz w:val="20"/>
                <w:szCs w:val="20"/>
              </w:rPr>
              <w:t xml:space="preserve">6.137 </w:t>
            </w:r>
            <w:r w:rsidRPr="004158B6">
              <w:rPr>
                <w:rFonts w:cs="Times New Roman"/>
                <w:color w:val="000000"/>
                <w:sz w:val="20"/>
                <w:szCs w:val="20"/>
              </w:rPr>
              <w:t>± 1.224</w:t>
            </w:r>
          </w:p>
        </w:tc>
        <w:tc>
          <w:tcPr>
            <w:tcW w:w="484" w:type="dxa"/>
          </w:tcPr>
          <w:p w14:paraId="7DAC1F36" w14:textId="77777777" w:rsidR="00CC5F6D" w:rsidRPr="004158B6" w:rsidRDefault="00CC5F6D" w:rsidP="00380102">
            <w:pPr>
              <w:spacing w:after="0"/>
              <w:jc w:val="center"/>
              <w:rPr>
                <w:color w:val="000000"/>
                <w:sz w:val="20"/>
                <w:szCs w:val="20"/>
              </w:rPr>
            </w:pPr>
            <w:r w:rsidRPr="004158B6">
              <w:rPr>
                <w:sz w:val="20"/>
                <w:szCs w:val="20"/>
              </w:rPr>
              <w:t>4.756 ± 0.012</w:t>
            </w:r>
          </w:p>
        </w:tc>
        <w:tc>
          <w:tcPr>
            <w:tcW w:w="746" w:type="dxa"/>
          </w:tcPr>
          <w:p w14:paraId="4F366768" w14:textId="77777777" w:rsidR="00CC5F6D" w:rsidRPr="004158B6" w:rsidRDefault="00CC5F6D" w:rsidP="00380102">
            <w:pPr>
              <w:spacing w:after="0"/>
              <w:jc w:val="center"/>
              <w:rPr>
                <w:color w:val="000000"/>
                <w:sz w:val="20"/>
                <w:szCs w:val="20"/>
              </w:rPr>
            </w:pPr>
            <w:r w:rsidRPr="004158B6">
              <w:rPr>
                <w:rFonts w:cs="Times New Roman"/>
                <w:color w:val="000000"/>
                <w:sz w:val="20"/>
                <w:szCs w:val="20"/>
              </w:rPr>
              <w:t>1.338 ± 0.0003</w:t>
            </w:r>
          </w:p>
        </w:tc>
      </w:tr>
      <w:tr w:rsidR="00CC5F6D" w:rsidRPr="004158B6" w14:paraId="17888BC5" w14:textId="77777777" w:rsidTr="00380102">
        <w:trPr>
          <w:trHeight w:val="256"/>
        </w:trPr>
        <w:tc>
          <w:tcPr>
            <w:tcW w:w="0" w:type="auto"/>
            <w:hideMark/>
          </w:tcPr>
          <w:p w14:paraId="63754342" w14:textId="77777777" w:rsidR="00CC5F6D" w:rsidRPr="004158B6" w:rsidRDefault="00CC5F6D" w:rsidP="00380102">
            <w:pPr>
              <w:spacing w:after="0"/>
              <w:jc w:val="center"/>
              <w:rPr>
                <w:color w:val="000000"/>
                <w:sz w:val="20"/>
                <w:szCs w:val="20"/>
              </w:rPr>
            </w:pPr>
            <w:r w:rsidRPr="004158B6">
              <w:rPr>
                <w:color w:val="000000"/>
                <w:sz w:val="20"/>
                <w:szCs w:val="20"/>
              </w:rPr>
              <w:t>16</w:t>
            </w:r>
          </w:p>
        </w:tc>
        <w:tc>
          <w:tcPr>
            <w:tcW w:w="912" w:type="dxa"/>
            <w:hideMark/>
          </w:tcPr>
          <w:p w14:paraId="24A21DCF" w14:textId="77777777" w:rsidR="00CC5F6D" w:rsidRPr="004158B6" w:rsidRDefault="00CC5F6D" w:rsidP="00380102">
            <w:pPr>
              <w:spacing w:after="0"/>
              <w:jc w:val="center"/>
              <w:rPr>
                <w:color w:val="000000"/>
                <w:sz w:val="20"/>
                <w:szCs w:val="20"/>
              </w:rPr>
            </w:pPr>
            <w:r w:rsidRPr="004158B6">
              <w:rPr>
                <w:sz w:val="20"/>
                <w:szCs w:val="20"/>
              </w:rPr>
              <w:t>400</w:t>
            </w:r>
          </w:p>
        </w:tc>
        <w:tc>
          <w:tcPr>
            <w:tcW w:w="723" w:type="dxa"/>
            <w:hideMark/>
          </w:tcPr>
          <w:p w14:paraId="7A5E5813" w14:textId="77777777" w:rsidR="00CC5F6D" w:rsidRPr="004158B6" w:rsidRDefault="00CC5F6D" w:rsidP="00380102">
            <w:pPr>
              <w:spacing w:after="0"/>
              <w:jc w:val="center"/>
              <w:rPr>
                <w:color w:val="000000"/>
                <w:sz w:val="20"/>
                <w:szCs w:val="20"/>
              </w:rPr>
            </w:pPr>
            <w:r w:rsidRPr="004158B6">
              <w:rPr>
                <w:sz w:val="20"/>
                <w:szCs w:val="20"/>
              </w:rPr>
              <w:t>100</w:t>
            </w:r>
          </w:p>
        </w:tc>
        <w:tc>
          <w:tcPr>
            <w:tcW w:w="753" w:type="dxa"/>
            <w:hideMark/>
          </w:tcPr>
          <w:p w14:paraId="1065D4DB" w14:textId="77777777" w:rsidR="00CC5F6D" w:rsidRPr="004158B6" w:rsidRDefault="00CC5F6D" w:rsidP="00380102">
            <w:pPr>
              <w:spacing w:after="0"/>
              <w:jc w:val="center"/>
              <w:rPr>
                <w:color w:val="000000"/>
                <w:sz w:val="20"/>
                <w:szCs w:val="20"/>
              </w:rPr>
            </w:pPr>
            <w:r w:rsidRPr="004158B6">
              <w:rPr>
                <w:color w:val="000000"/>
                <w:sz w:val="20"/>
                <w:szCs w:val="20"/>
              </w:rPr>
              <w:t>6</w:t>
            </w:r>
          </w:p>
        </w:tc>
        <w:tc>
          <w:tcPr>
            <w:tcW w:w="693" w:type="dxa"/>
            <w:hideMark/>
          </w:tcPr>
          <w:p w14:paraId="2DA38417" w14:textId="77777777" w:rsidR="00CC5F6D" w:rsidRPr="004158B6" w:rsidRDefault="00CC5F6D" w:rsidP="00380102">
            <w:pPr>
              <w:spacing w:after="0"/>
              <w:jc w:val="center"/>
              <w:rPr>
                <w:color w:val="000000"/>
                <w:sz w:val="20"/>
                <w:szCs w:val="20"/>
              </w:rPr>
            </w:pPr>
            <w:r w:rsidRPr="004158B6">
              <w:rPr>
                <w:color w:val="000000"/>
                <w:sz w:val="20"/>
                <w:szCs w:val="20"/>
              </w:rPr>
              <w:t xml:space="preserve">168.235 </w:t>
            </w:r>
            <w:r w:rsidRPr="004158B6">
              <w:rPr>
                <w:rFonts w:cs="Times New Roman"/>
                <w:color w:val="000000"/>
                <w:sz w:val="20"/>
                <w:szCs w:val="20"/>
              </w:rPr>
              <w:t>± 2.136</w:t>
            </w:r>
          </w:p>
        </w:tc>
        <w:tc>
          <w:tcPr>
            <w:tcW w:w="839" w:type="dxa"/>
            <w:hideMark/>
          </w:tcPr>
          <w:p w14:paraId="750F3879" w14:textId="77777777" w:rsidR="00CC5F6D" w:rsidRPr="004158B6" w:rsidRDefault="00CC5F6D" w:rsidP="00380102">
            <w:pPr>
              <w:spacing w:after="0"/>
              <w:jc w:val="center"/>
              <w:rPr>
                <w:color w:val="000000"/>
                <w:sz w:val="20"/>
                <w:szCs w:val="20"/>
              </w:rPr>
            </w:pPr>
            <w:r w:rsidRPr="004158B6">
              <w:rPr>
                <w:color w:val="000000"/>
                <w:sz w:val="20"/>
                <w:szCs w:val="20"/>
              </w:rPr>
              <w:t xml:space="preserve">65.243 </w:t>
            </w:r>
            <w:r w:rsidRPr="004158B6">
              <w:rPr>
                <w:rFonts w:cs="Times New Roman"/>
                <w:color w:val="000000"/>
                <w:sz w:val="20"/>
                <w:szCs w:val="20"/>
              </w:rPr>
              <w:t>± 1.118</w:t>
            </w:r>
          </w:p>
        </w:tc>
        <w:tc>
          <w:tcPr>
            <w:tcW w:w="733" w:type="dxa"/>
            <w:hideMark/>
          </w:tcPr>
          <w:p w14:paraId="63F67D28" w14:textId="77777777" w:rsidR="00CC5F6D" w:rsidRPr="004158B6" w:rsidRDefault="00CC5F6D" w:rsidP="00380102">
            <w:pPr>
              <w:spacing w:after="0"/>
              <w:jc w:val="center"/>
              <w:rPr>
                <w:color w:val="000000"/>
                <w:sz w:val="20"/>
                <w:szCs w:val="20"/>
              </w:rPr>
            </w:pPr>
            <w:r w:rsidRPr="004158B6">
              <w:rPr>
                <w:color w:val="000000"/>
                <w:sz w:val="20"/>
                <w:szCs w:val="20"/>
              </w:rPr>
              <w:t xml:space="preserve">16.578 </w:t>
            </w:r>
            <w:r w:rsidRPr="004158B6">
              <w:rPr>
                <w:rFonts w:cs="Times New Roman"/>
                <w:color w:val="000000"/>
                <w:sz w:val="20"/>
                <w:szCs w:val="20"/>
              </w:rPr>
              <w:t>± 1.143</w:t>
            </w:r>
          </w:p>
        </w:tc>
        <w:tc>
          <w:tcPr>
            <w:tcW w:w="938" w:type="dxa"/>
          </w:tcPr>
          <w:p w14:paraId="022C4379" w14:textId="77777777" w:rsidR="00CC5F6D" w:rsidRPr="004158B6" w:rsidRDefault="00CC5F6D" w:rsidP="00380102">
            <w:pPr>
              <w:spacing w:after="0"/>
              <w:jc w:val="center"/>
              <w:rPr>
                <w:color w:val="000000"/>
                <w:sz w:val="20"/>
                <w:szCs w:val="20"/>
              </w:rPr>
            </w:pPr>
            <w:r w:rsidRPr="004158B6">
              <w:rPr>
                <w:sz w:val="20"/>
                <w:szCs w:val="20"/>
              </w:rPr>
              <w:t xml:space="preserve">0.213 </w:t>
            </w:r>
            <w:r w:rsidRPr="004158B6">
              <w:rPr>
                <w:rFonts w:cs="Times New Roman"/>
                <w:color w:val="000000"/>
                <w:sz w:val="20"/>
                <w:szCs w:val="20"/>
              </w:rPr>
              <w:t>± 0.028</w:t>
            </w:r>
          </w:p>
        </w:tc>
        <w:tc>
          <w:tcPr>
            <w:tcW w:w="673" w:type="dxa"/>
          </w:tcPr>
          <w:p w14:paraId="7725278F" w14:textId="77777777" w:rsidR="00CC5F6D" w:rsidRPr="004158B6" w:rsidRDefault="00CC5F6D" w:rsidP="00380102">
            <w:pPr>
              <w:spacing w:after="0"/>
              <w:jc w:val="center"/>
              <w:rPr>
                <w:color w:val="000000"/>
                <w:sz w:val="20"/>
                <w:szCs w:val="20"/>
              </w:rPr>
            </w:pPr>
            <w:r w:rsidRPr="004158B6">
              <w:rPr>
                <w:color w:val="000000"/>
                <w:sz w:val="20"/>
                <w:szCs w:val="20"/>
              </w:rPr>
              <w:t xml:space="preserve">-17.2 </w:t>
            </w:r>
            <w:r w:rsidRPr="004158B6">
              <w:rPr>
                <w:rFonts w:cs="Times New Roman"/>
                <w:color w:val="000000"/>
                <w:sz w:val="20"/>
                <w:szCs w:val="20"/>
              </w:rPr>
              <w:t>± 0.467</w:t>
            </w:r>
          </w:p>
        </w:tc>
        <w:tc>
          <w:tcPr>
            <w:tcW w:w="673" w:type="dxa"/>
          </w:tcPr>
          <w:p w14:paraId="676B9867" w14:textId="77777777" w:rsidR="00CC5F6D" w:rsidRPr="004158B6" w:rsidRDefault="00CC5F6D" w:rsidP="00380102">
            <w:pPr>
              <w:spacing w:after="0"/>
              <w:jc w:val="center"/>
              <w:rPr>
                <w:color w:val="000000"/>
                <w:sz w:val="20"/>
                <w:szCs w:val="20"/>
              </w:rPr>
            </w:pPr>
            <w:r w:rsidRPr="004158B6">
              <w:rPr>
                <w:sz w:val="20"/>
                <w:szCs w:val="20"/>
              </w:rPr>
              <w:t xml:space="preserve">7.241 </w:t>
            </w:r>
            <w:r w:rsidRPr="004158B6">
              <w:rPr>
                <w:rFonts w:cs="Times New Roman"/>
                <w:color w:val="000000"/>
                <w:sz w:val="20"/>
                <w:szCs w:val="20"/>
              </w:rPr>
              <w:t>± 0.985</w:t>
            </w:r>
          </w:p>
        </w:tc>
        <w:tc>
          <w:tcPr>
            <w:tcW w:w="484" w:type="dxa"/>
          </w:tcPr>
          <w:p w14:paraId="25C29723" w14:textId="77777777" w:rsidR="00CC5F6D" w:rsidRPr="004158B6" w:rsidRDefault="00CC5F6D" w:rsidP="00380102">
            <w:pPr>
              <w:spacing w:after="0"/>
              <w:jc w:val="center"/>
              <w:rPr>
                <w:color w:val="000000"/>
                <w:sz w:val="20"/>
                <w:szCs w:val="20"/>
              </w:rPr>
            </w:pPr>
            <w:r w:rsidRPr="004158B6">
              <w:rPr>
                <w:sz w:val="20"/>
                <w:szCs w:val="20"/>
              </w:rPr>
              <w:t>4.756 ± 0.004</w:t>
            </w:r>
          </w:p>
        </w:tc>
        <w:tc>
          <w:tcPr>
            <w:tcW w:w="746" w:type="dxa"/>
          </w:tcPr>
          <w:p w14:paraId="352CECE3" w14:textId="77777777" w:rsidR="00CC5F6D" w:rsidRPr="004158B6" w:rsidRDefault="00CC5F6D" w:rsidP="00380102">
            <w:pPr>
              <w:spacing w:after="0"/>
              <w:jc w:val="center"/>
              <w:rPr>
                <w:color w:val="000000"/>
                <w:sz w:val="20"/>
                <w:szCs w:val="20"/>
              </w:rPr>
            </w:pPr>
            <w:r w:rsidRPr="004158B6">
              <w:rPr>
                <w:rFonts w:cs="Times New Roman"/>
                <w:color w:val="000000"/>
                <w:sz w:val="20"/>
                <w:szCs w:val="20"/>
              </w:rPr>
              <w:t>1.335 ± 0.0004</w:t>
            </w:r>
          </w:p>
        </w:tc>
      </w:tr>
      <w:tr w:rsidR="00CC5F6D" w:rsidRPr="004158B6" w14:paraId="52E7938C" w14:textId="77777777" w:rsidTr="00380102">
        <w:trPr>
          <w:trHeight w:val="256"/>
        </w:trPr>
        <w:tc>
          <w:tcPr>
            <w:tcW w:w="0" w:type="auto"/>
            <w:hideMark/>
          </w:tcPr>
          <w:p w14:paraId="6C66CD18" w14:textId="77777777" w:rsidR="00CC5F6D" w:rsidRPr="004158B6" w:rsidRDefault="00CC5F6D" w:rsidP="00380102">
            <w:pPr>
              <w:spacing w:after="0"/>
              <w:jc w:val="center"/>
              <w:rPr>
                <w:color w:val="000000"/>
                <w:sz w:val="20"/>
                <w:szCs w:val="20"/>
              </w:rPr>
            </w:pPr>
            <w:r w:rsidRPr="004158B6">
              <w:rPr>
                <w:color w:val="000000"/>
                <w:sz w:val="20"/>
                <w:szCs w:val="20"/>
              </w:rPr>
              <w:t>17</w:t>
            </w:r>
          </w:p>
        </w:tc>
        <w:tc>
          <w:tcPr>
            <w:tcW w:w="912" w:type="dxa"/>
            <w:hideMark/>
          </w:tcPr>
          <w:p w14:paraId="3ED70B54" w14:textId="77777777" w:rsidR="00CC5F6D" w:rsidRPr="004158B6" w:rsidRDefault="00CC5F6D" w:rsidP="00380102">
            <w:pPr>
              <w:spacing w:after="0"/>
              <w:jc w:val="center"/>
              <w:rPr>
                <w:color w:val="000000"/>
                <w:sz w:val="20"/>
                <w:szCs w:val="20"/>
              </w:rPr>
            </w:pPr>
            <w:r w:rsidRPr="004158B6">
              <w:rPr>
                <w:sz w:val="20"/>
                <w:szCs w:val="20"/>
              </w:rPr>
              <w:t>350</w:t>
            </w:r>
          </w:p>
        </w:tc>
        <w:tc>
          <w:tcPr>
            <w:tcW w:w="723" w:type="dxa"/>
            <w:hideMark/>
          </w:tcPr>
          <w:p w14:paraId="5ADA67DC" w14:textId="77777777" w:rsidR="00CC5F6D" w:rsidRPr="004158B6" w:rsidRDefault="00CC5F6D" w:rsidP="00380102">
            <w:pPr>
              <w:spacing w:after="0"/>
              <w:jc w:val="center"/>
              <w:rPr>
                <w:color w:val="000000"/>
                <w:sz w:val="20"/>
                <w:szCs w:val="20"/>
              </w:rPr>
            </w:pPr>
            <w:r w:rsidRPr="004158B6">
              <w:rPr>
                <w:sz w:val="20"/>
                <w:szCs w:val="20"/>
              </w:rPr>
              <w:t>150</w:t>
            </w:r>
          </w:p>
        </w:tc>
        <w:tc>
          <w:tcPr>
            <w:tcW w:w="753" w:type="dxa"/>
            <w:hideMark/>
          </w:tcPr>
          <w:p w14:paraId="07CF54AB" w14:textId="77777777" w:rsidR="00CC5F6D" w:rsidRPr="004158B6" w:rsidRDefault="00CC5F6D" w:rsidP="00380102">
            <w:pPr>
              <w:spacing w:after="0"/>
              <w:jc w:val="center"/>
              <w:rPr>
                <w:color w:val="000000"/>
                <w:sz w:val="20"/>
                <w:szCs w:val="20"/>
              </w:rPr>
            </w:pPr>
            <w:r w:rsidRPr="004158B6">
              <w:rPr>
                <w:color w:val="000000"/>
                <w:sz w:val="20"/>
                <w:szCs w:val="20"/>
              </w:rPr>
              <w:t>3</w:t>
            </w:r>
          </w:p>
        </w:tc>
        <w:tc>
          <w:tcPr>
            <w:tcW w:w="693" w:type="dxa"/>
            <w:hideMark/>
          </w:tcPr>
          <w:p w14:paraId="37EFCD42" w14:textId="77777777" w:rsidR="00CC5F6D" w:rsidRPr="004158B6" w:rsidRDefault="00CC5F6D" w:rsidP="00380102">
            <w:pPr>
              <w:spacing w:after="0"/>
              <w:jc w:val="center"/>
              <w:rPr>
                <w:color w:val="000000"/>
                <w:sz w:val="20"/>
                <w:szCs w:val="20"/>
              </w:rPr>
            </w:pPr>
            <w:r w:rsidRPr="004158B6">
              <w:rPr>
                <w:color w:val="000000"/>
                <w:sz w:val="20"/>
                <w:szCs w:val="20"/>
              </w:rPr>
              <w:t xml:space="preserve">101.23 </w:t>
            </w:r>
            <w:r w:rsidRPr="004158B6">
              <w:rPr>
                <w:rFonts w:cs="Times New Roman"/>
                <w:color w:val="000000"/>
                <w:sz w:val="20"/>
                <w:szCs w:val="20"/>
              </w:rPr>
              <w:t>± 1.746</w:t>
            </w:r>
          </w:p>
        </w:tc>
        <w:tc>
          <w:tcPr>
            <w:tcW w:w="839" w:type="dxa"/>
            <w:hideMark/>
          </w:tcPr>
          <w:p w14:paraId="05A22C1B" w14:textId="77777777" w:rsidR="00CC5F6D" w:rsidRPr="004158B6" w:rsidRDefault="00CC5F6D" w:rsidP="00380102">
            <w:pPr>
              <w:spacing w:after="0"/>
              <w:jc w:val="center"/>
              <w:rPr>
                <w:color w:val="000000"/>
                <w:sz w:val="20"/>
                <w:szCs w:val="20"/>
              </w:rPr>
            </w:pPr>
            <w:r w:rsidRPr="004158B6">
              <w:rPr>
                <w:color w:val="000000"/>
                <w:sz w:val="20"/>
                <w:szCs w:val="20"/>
              </w:rPr>
              <w:t xml:space="preserve">65.246 </w:t>
            </w:r>
            <w:r w:rsidRPr="004158B6">
              <w:rPr>
                <w:rFonts w:cs="Times New Roman"/>
                <w:color w:val="000000"/>
                <w:sz w:val="20"/>
                <w:szCs w:val="20"/>
              </w:rPr>
              <w:t>± 2.147</w:t>
            </w:r>
          </w:p>
        </w:tc>
        <w:tc>
          <w:tcPr>
            <w:tcW w:w="733" w:type="dxa"/>
            <w:hideMark/>
          </w:tcPr>
          <w:p w14:paraId="3982B418" w14:textId="77777777" w:rsidR="00CC5F6D" w:rsidRPr="004158B6" w:rsidRDefault="00CC5F6D" w:rsidP="00380102">
            <w:pPr>
              <w:spacing w:after="0"/>
              <w:jc w:val="center"/>
              <w:rPr>
                <w:color w:val="000000"/>
                <w:sz w:val="20"/>
                <w:szCs w:val="20"/>
              </w:rPr>
            </w:pPr>
            <w:r w:rsidRPr="004158B6">
              <w:rPr>
                <w:color w:val="000000"/>
                <w:sz w:val="20"/>
                <w:szCs w:val="20"/>
              </w:rPr>
              <w:t xml:space="preserve">18.236 </w:t>
            </w:r>
            <w:r w:rsidRPr="004158B6">
              <w:rPr>
                <w:rFonts w:cs="Times New Roman"/>
                <w:color w:val="000000"/>
                <w:sz w:val="20"/>
                <w:szCs w:val="20"/>
              </w:rPr>
              <w:t>± 2.034</w:t>
            </w:r>
          </w:p>
        </w:tc>
        <w:tc>
          <w:tcPr>
            <w:tcW w:w="938" w:type="dxa"/>
          </w:tcPr>
          <w:p w14:paraId="6643BD9B" w14:textId="77777777" w:rsidR="00CC5F6D" w:rsidRPr="004158B6" w:rsidRDefault="00CC5F6D" w:rsidP="00380102">
            <w:pPr>
              <w:spacing w:after="0"/>
              <w:jc w:val="center"/>
              <w:rPr>
                <w:color w:val="000000"/>
                <w:sz w:val="20"/>
                <w:szCs w:val="20"/>
              </w:rPr>
            </w:pPr>
            <w:r w:rsidRPr="004158B6">
              <w:rPr>
                <w:sz w:val="20"/>
                <w:szCs w:val="20"/>
              </w:rPr>
              <w:t xml:space="preserve">0.249 </w:t>
            </w:r>
            <w:r w:rsidRPr="004158B6">
              <w:rPr>
                <w:rFonts w:cs="Times New Roman"/>
                <w:color w:val="000000"/>
                <w:sz w:val="20"/>
                <w:szCs w:val="20"/>
              </w:rPr>
              <w:t>± 0.028</w:t>
            </w:r>
          </w:p>
        </w:tc>
        <w:tc>
          <w:tcPr>
            <w:tcW w:w="673" w:type="dxa"/>
          </w:tcPr>
          <w:p w14:paraId="4FCDC8B0" w14:textId="77777777" w:rsidR="00CC5F6D" w:rsidRPr="004158B6" w:rsidRDefault="00CC5F6D" w:rsidP="00380102">
            <w:pPr>
              <w:spacing w:after="0"/>
              <w:jc w:val="center"/>
              <w:rPr>
                <w:color w:val="000000"/>
                <w:sz w:val="20"/>
                <w:szCs w:val="20"/>
              </w:rPr>
            </w:pPr>
            <w:r w:rsidRPr="004158B6">
              <w:rPr>
                <w:color w:val="000000"/>
                <w:sz w:val="20"/>
                <w:szCs w:val="20"/>
              </w:rPr>
              <w:t xml:space="preserve">-15.2 </w:t>
            </w:r>
            <w:r w:rsidRPr="004158B6">
              <w:rPr>
                <w:rFonts w:cs="Times New Roman"/>
                <w:color w:val="000000"/>
                <w:sz w:val="20"/>
                <w:szCs w:val="20"/>
              </w:rPr>
              <w:t>± 0.247</w:t>
            </w:r>
          </w:p>
        </w:tc>
        <w:tc>
          <w:tcPr>
            <w:tcW w:w="673" w:type="dxa"/>
          </w:tcPr>
          <w:p w14:paraId="2498D890" w14:textId="77777777" w:rsidR="00CC5F6D" w:rsidRPr="004158B6" w:rsidRDefault="00CC5F6D" w:rsidP="00380102">
            <w:pPr>
              <w:spacing w:after="0"/>
              <w:jc w:val="center"/>
              <w:rPr>
                <w:color w:val="000000"/>
                <w:sz w:val="20"/>
                <w:szCs w:val="20"/>
              </w:rPr>
            </w:pPr>
            <w:r w:rsidRPr="004158B6">
              <w:rPr>
                <w:sz w:val="20"/>
                <w:szCs w:val="20"/>
              </w:rPr>
              <w:t xml:space="preserve">7.242 </w:t>
            </w:r>
            <w:r w:rsidRPr="004158B6">
              <w:rPr>
                <w:rFonts w:cs="Times New Roman"/>
                <w:color w:val="000000"/>
                <w:sz w:val="20"/>
                <w:szCs w:val="20"/>
              </w:rPr>
              <w:t>± 1.105</w:t>
            </w:r>
          </w:p>
        </w:tc>
        <w:tc>
          <w:tcPr>
            <w:tcW w:w="484" w:type="dxa"/>
          </w:tcPr>
          <w:p w14:paraId="16B8D0E0" w14:textId="77777777" w:rsidR="00CC5F6D" w:rsidRPr="004158B6" w:rsidRDefault="00CC5F6D" w:rsidP="00380102">
            <w:pPr>
              <w:spacing w:after="0"/>
              <w:jc w:val="center"/>
              <w:rPr>
                <w:color w:val="000000"/>
                <w:sz w:val="20"/>
                <w:szCs w:val="20"/>
              </w:rPr>
            </w:pPr>
            <w:r w:rsidRPr="004158B6">
              <w:rPr>
                <w:sz w:val="20"/>
                <w:szCs w:val="20"/>
              </w:rPr>
              <w:t>4.486 ± 0.055</w:t>
            </w:r>
          </w:p>
        </w:tc>
        <w:tc>
          <w:tcPr>
            <w:tcW w:w="746" w:type="dxa"/>
          </w:tcPr>
          <w:p w14:paraId="4B31DC91" w14:textId="77777777" w:rsidR="00CC5F6D" w:rsidRPr="004158B6" w:rsidRDefault="00CC5F6D" w:rsidP="00380102">
            <w:pPr>
              <w:spacing w:after="0"/>
              <w:jc w:val="center"/>
              <w:rPr>
                <w:color w:val="000000"/>
                <w:sz w:val="20"/>
                <w:szCs w:val="20"/>
              </w:rPr>
            </w:pPr>
            <w:r w:rsidRPr="004158B6">
              <w:rPr>
                <w:rFonts w:cs="Times New Roman"/>
                <w:color w:val="000000"/>
                <w:sz w:val="20"/>
                <w:szCs w:val="20"/>
              </w:rPr>
              <w:t>1.337 ± 0.0002</w:t>
            </w:r>
          </w:p>
        </w:tc>
      </w:tr>
      <w:tr w:rsidR="00CC5F6D" w:rsidRPr="004158B6" w14:paraId="4616BB01" w14:textId="77777777" w:rsidTr="00380102">
        <w:trPr>
          <w:trHeight w:val="247"/>
        </w:trPr>
        <w:tc>
          <w:tcPr>
            <w:tcW w:w="0" w:type="auto"/>
            <w:hideMark/>
          </w:tcPr>
          <w:p w14:paraId="191438C7" w14:textId="77777777" w:rsidR="00CC5F6D" w:rsidRPr="004158B6" w:rsidRDefault="00CC5F6D" w:rsidP="00380102">
            <w:pPr>
              <w:spacing w:after="0"/>
              <w:jc w:val="center"/>
              <w:rPr>
                <w:color w:val="000000"/>
                <w:sz w:val="20"/>
                <w:szCs w:val="20"/>
              </w:rPr>
            </w:pPr>
            <w:r w:rsidRPr="004158B6">
              <w:rPr>
                <w:color w:val="000000"/>
                <w:sz w:val="20"/>
                <w:szCs w:val="20"/>
              </w:rPr>
              <w:t>18</w:t>
            </w:r>
          </w:p>
        </w:tc>
        <w:tc>
          <w:tcPr>
            <w:tcW w:w="912" w:type="dxa"/>
            <w:hideMark/>
          </w:tcPr>
          <w:p w14:paraId="37D2F8BE" w14:textId="77777777" w:rsidR="00CC5F6D" w:rsidRPr="004158B6" w:rsidRDefault="00CC5F6D" w:rsidP="00380102">
            <w:pPr>
              <w:spacing w:after="0"/>
              <w:jc w:val="center"/>
              <w:rPr>
                <w:color w:val="000000"/>
                <w:sz w:val="20"/>
                <w:szCs w:val="20"/>
              </w:rPr>
            </w:pPr>
            <w:r w:rsidRPr="004158B6">
              <w:rPr>
                <w:sz w:val="20"/>
                <w:szCs w:val="20"/>
              </w:rPr>
              <w:t>400</w:t>
            </w:r>
          </w:p>
        </w:tc>
        <w:tc>
          <w:tcPr>
            <w:tcW w:w="723" w:type="dxa"/>
            <w:hideMark/>
          </w:tcPr>
          <w:p w14:paraId="339D71AF" w14:textId="77777777" w:rsidR="00CC5F6D" w:rsidRPr="004158B6" w:rsidRDefault="00CC5F6D" w:rsidP="00380102">
            <w:pPr>
              <w:spacing w:after="0"/>
              <w:jc w:val="center"/>
              <w:rPr>
                <w:color w:val="000000"/>
                <w:sz w:val="20"/>
                <w:szCs w:val="20"/>
              </w:rPr>
            </w:pPr>
            <w:r w:rsidRPr="004158B6">
              <w:rPr>
                <w:sz w:val="20"/>
                <w:szCs w:val="20"/>
              </w:rPr>
              <w:t>100</w:t>
            </w:r>
          </w:p>
        </w:tc>
        <w:tc>
          <w:tcPr>
            <w:tcW w:w="753" w:type="dxa"/>
            <w:hideMark/>
          </w:tcPr>
          <w:p w14:paraId="3A1F0630" w14:textId="77777777" w:rsidR="00CC5F6D" w:rsidRPr="004158B6" w:rsidRDefault="00CC5F6D" w:rsidP="00380102">
            <w:pPr>
              <w:spacing w:after="0"/>
              <w:jc w:val="center"/>
              <w:rPr>
                <w:color w:val="000000"/>
                <w:sz w:val="20"/>
                <w:szCs w:val="20"/>
              </w:rPr>
            </w:pPr>
            <w:r w:rsidRPr="004158B6">
              <w:rPr>
                <w:color w:val="000000"/>
                <w:sz w:val="20"/>
                <w:szCs w:val="20"/>
              </w:rPr>
              <w:t>0.954622</w:t>
            </w:r>
          </w:p>
        </w:tc>
        <w:tc>
          <w:tcPr>
            <w:tcW w:w="693" w:type="dxa"/>
            <w:hideMark/>
          </w:tcPr>
          <w:p w14:paraId="533D4171" w14:textId="77777777" w:rsidR="00CC5F6D" w:rsidRPr="004158B6" w:rsidRDefault="00CC5F6D" w:rsidP="00380102">
            <w:pPr>
              <w:spacing w:after="0"/>
              <w:jc w:val="center"/>
              <w:rPr>
                <w:color w:val="000000"/>
                <w:sz w:val="20"/>
                <w:szCs w:val="20"/>
              </w:rPr>
            </w:pPr>
            <w:r w:rsidRPr="004158B6">
              <w:rPr>
                <w:color w:val="000000"/>
                <w:sz w:val="20"/>
                <w:szCs w:val="20"/>
              </w:rPr>
              <w:t xml:space="preserve">165.667 </w:t>
            </w:r>
            <w:r w:rsidRPr="004158B6">
              <w:rPr>
                <w:rFonts w:cs="Times New Roman"/>
                <w:color w:val="000000"/>
                <w:sz w:val="20"/>
                <w:szCs w:val="20"/>
              </w:rPr>
              <w:t>± 3.364</w:t>
            </w:r>
          </w:p>
        </w:tc>
        <w:tc>
          <w:tcPr>
            <w:tcW w:w="839" w:type="dxa"/>
            <w:hideMark/>
          </w:tcPr>
          <w:p w14:paraId="70047C5E" w14:textId="77777777" w:rsidR="00CC5F6D" w:rsidRPr="004158B6" w:rsidRDefault="00CC5F6D" w:rsidP="00380102">
            <w:pPr>
              <w:spacing w:after="0"/>
              <w:jc w:val="center"/>
              <w:rPr>
                <w:color w:val="000000"/>
                <w:sz w:val="20"/>
                <w:szCs w:val="20"/>
              </w:rPr>
            </w:pPr>
            <w:r w:rsidRPr="004158B6">
              <w:rPr>
                <w:color w:val="000000"/>
                <w:sz w:val="20"/>
                <w:szCs w:val="20"/>
              </w:rPr>
              <w:t xml:space="preserve">80.324 </w:t>
            </w:r>
            <w:r w:rsidRPr="004158B6">
              <w:rPr>
                <w:rFonts w:cs="Times New Roman"/>
                <w:color w:val="000000"/>
                <w:sz w:val="20"/>
                <w:szCs w:val="20"/>
              </w:rPr>
              <w:t>± 3.217</w:t>
            </w:r>
          </w:p>
        </w:tc>
        <w:tc>
          <w:tcPr>
            <w:tcW w:w="733" w:type="dxa"/>
            <w:hideMark/>
          </w:tcPr>
          <w:p w14:paraId="772406B3" w14:textId="77777777" w:rsidR="00CC5F6D" w:rsidRPr="004158B6" w:rsidRDefault="00CC5F6D" w:rsidP="00380102">
            <w:pPr>
              <w:spacing w:after="0"/>
              <w:jc w:val="center"/>
              <w:rPr>
                <w:color w:val="000000"/>
                <w:sz w:val="20"/>
                <w:szCs w:val="20"/>
              </w:rPr>
            </w:pPr>
            <w:r w:rsidRPr="004158B6">
              <w:rPr>
                <w:color w:val="000000"/>
                <w:sz w:val="20"/>
                <w:szCs w:val="20"/>
              </w:rPr>
              <w:t xml:space="preserve">16.989 </w:t>
            </w:r>
            <w:r w:rsidRPr="004158B6">
              <w:rPr>
                <w:rFonts w:cs="Times New Roman"/>
                <w:color w:val="000000"/>
                <w:sz w:val="20"/>
                <w:szCs w:val="20"/>
              </w:rPr>
              <w:t>± 0.864</w:t>
            </w:r>
          </w:p>
        </w:tc>
        <w:tc>
          <w:tcPr>
            <w:tcW w:w="938" w:type="dxa"/>
          </w:tcPr>
          <w:p w14:paraId="3C21F83D" w14:textId="77777777" w:rsidR="00CC5F6D" w:rsidRPr="004158B6" w:rsidRDefault="00CC5F6D" w:rsidP="00380102">
            <w:pPr>
              <w:spacing w:after="0"/>
              <w:jc w:val="center"/>
              <w:rPr>
                <w:color w:val="000000"/>
                <w:sz w:val="20"/>
                <w:szCs w:val="20"/>
              </w:rPr>
            </w:pPr>
            <w:r w:rsidRPr="004158B6">
              <w:rPr>
                <w:sz w:val="20"/>
                <w:szCs w:val="20"/>
              </w:rPr>
              <w:t xml:space="preserve">0.401 </w:t>
            </w:r>
            <w:r w:rsidRPr="004158B6">
              <w:rPr>
                <w:rFonts w:cs="Times New Roman"/>
                <w:color w:val="000000"/>
                <w:sz w:val="20"/>
                <w:szCs w:val="20"/>
              </w:rPr>
              <w:t>± 0.008</w:t>
            </w:r>
          </w:p>
        </w:tc>
        <w:tc>
          <w:tcPr>
            <w:tcW w:w="673" w:type="dxa"/>
          </w:tcPr>
          <w:p w14:paraId="7E3D15B2" w14:textId="77777777" w:rsidR="00CC5F6D" w:rsidRPr="004158B6" w:rsidRDefault="00CC5F6D" w:rsidP="00380102">
            <w:pPr>
              <w:spacing w:after="0"/>
              <w:jc w:val="center"/>
              <w:rPr>
                <w:color w:val="000000"/>
                <w:sz w:val="20"/>
                <w:szCs w:val="20"/>
              </w:rPr>
            </w:pPr>
            <w:r w:rsidRPr="004158B6">
              <w:rPr>
                <w:color w:val="000000"/>
                <w:sz w:val="20"/>
                <w:szCs w:val="20"/>
              </w:rPr>
              <w:t xml:space="preserve">-18.3 </w:t>
            </w:r>
            <w:r w:rsidRPr="004158B6">
              <w:rPr>
                <w:rFonts w:cs="Times New Roman"/>
                <w:color w:val="000000"/>
                <w:sz w:val="20"/>
                <w:szCs w:val="20"/>
              </w:rPr>
              <w:t>± 0.176</w:t>
            </w:r>
          </w:p>
        </w:tc>
        <w:tc>
          <w:tcPr>
            <w:tcW w:w="673" w:type="dxa"/>
          </w:tcPr>
          <w:p w14:paraId="08765031" w14:textId="77777777" w:rsidR="00CC5F6D" w:rsidRPr="004158B6" w:rsidRDefault="00CC5F6D" w:rsidP="00380102">
            <w:pPr>
              <w:spacing w:after="0"/>
              <w:jc w:val="center"/>
              <w:rPr>
                <w:color w:val="000000"/>
                <w:sz w:val="20"/>
                <w:szCs w:val="20"/>
              </w:rPr>
            </w:pPr>
            <w:r w:rsidRPr="004158B6">
              <w:rPr>
                <w:sz w:val="20"/>
                <w:szCs w:val="20"/>
              </w:rPr>
              <w:t xml:space="preserve">8.915 </w:t>
            </w:r>
            <w:r w:rsidRPr="004158B6">
              <w:rPr>
                <w:rFonts w:cs="Times New Roman"/>
                <w:color w:val="000000"/>
                <w:sz w:val="20"/>
                <w:szCs w:val="20"/>
              </w:rPr>
              <w:t>± 1.432</w:t>
            </w:r>
          </w:p>
        </w:tc>
        <w:tc>
          <w:tcPr>
            <w:tcW w:w="484" w:type="dxa"/>
          </w:tcPr>
          <w:p w14:paraId="3DEF2B76" w14:textId="77777777" w:rsidR="00CC5F6D" w:rsidRPr="004158B6" w:rsidRDefault="00CC5F6D" w:rsidP="00380102">
            <w:pPr>
              <w:spacing w:after="0"/>
              <w:jc w:val="center"/>
              <w:rPr>
                <w:color w:val="000000"/>
                <w:sz w:val="20"/>
                <w:szCs w:val="20"/>
              </w:rPr>
            </w:pPr>
            <w:r w:rsidRPr="004158B6">
              <w:rPr>
                <w:sz w:val="20"/>
                <w:szCs w:val="20"/>
              </w:rPr>
              <w:t>4.75 ± 0.008</w:t>
            </w:r>
          </w:p>
        </w:tc>
        <w:tc>
          <w:tcPr>
            <w:tcW w:w="746" w:type="dxa"/>
          </w:tcPr>
          <w:p w14:paraId="1B632888" w14:textId="77777777" w:rsidR="00CC5F6D" w:rsidRPr="004158B6" w:rsidRDefault="00CC5F6D" w:rsidP="00380102">
            <w:pPr>
              <w:spacing w:after="0"/>
              <w:jc w:val="center"/>
              <w:rPr>
                <w:color w:val="000000"/>
                <w:sz w:val="20"/>
                <w:szCs w:val="20"/>
              </w:rPr>
            </w:pPr>
            <w:r w:rsidRPr="004158B6">
              <w:rPr>
                <w:rFonts w:cs="Times New Roman"/>
                <w:color w:val="000000"/>
                <w:sz w:val="20"/>
                <w:szCs w:val="20"/>
              </w:rPr>
              <w:t>1.337 ± 0.0002</w:t>
            </w:r>
          </w:p>
        </w:tc>
      </w:tr>
      <w:tr w:rsidR="00CC5F6D" w:rsidRPr="004158B6" w14:paraId="7C02E611" w14:textId="77777777" w:rsidTr="00380102">
        <w:trPr>
          <w:trHeight w:val="256"/>
        </w:trPr>
        <w:tc>
          <w:tcPr>
            <w:tcW w:w="0" w:type="auto"/>
            <w:hideMark/>
          </w:tcPr>
          <w:p w14:paraId="7110E7C8" w14:textId="77777777" w:rsidR="00CC5F6D" w:rsidRPr="004158B6" w:rsidRDefault="00CC5F6D" w:rsidP="00380102">
            <w:pPr>
              <w:spacing w:after="0"/>
              <w:jc w:val="center"/>
              <w:rPr>
                <w:color w:val="000000"/>
                <w:sz w:val="20"/>
                <w:szCs w:val="20"/>
              </w:rPr>
            </w:pPr>
            <w:r w:rsidRPr="004158B6">
              <w:rPr>
                <w:color w:val="000000"/>
                <w:sz w:val="20"/>
                <w:szCs w:val="20"/>
              </w:rPr>
              <w:t>19</w:t>
            </w:r>
          </w:p>
        </w:tc>
        <w:tc>
          <w:tcPr>
            <w:tcW w:w="912" w:type="dxa"/>
            <w:hideMark/>
          </w:tcPr>
          <w:p w14:paraId="3098DC5E" w14:textId="77777777" w:rsidR="00CC5F6D" w:rsidRPr="004158B6" w:rsidRDefault="00CC5F6D" w:rsidP="00380102">
            <w:pPr>
              <w:spacing w:after="0"/>
              <w:jc w:val="center"/>
              <w:rPr>
                <w:color w:val="000000"/>
                <w:sz w:val="20"/>
                <w:szCs w:val="20"/>
              </w:rPr>
            </w:pPr>
            <w:r w:rsidRPr="004158B6">
              <w:rPr>
                <w:sz w:val="20"/>
                <w:szCs w:val="20"/>
              </w:rPr>
              <w:t>350</w:t>
            </w:r>
          </w:p>
        </w:tc>
        <w:tc>
          <w:tcPr>
            <w:tcW w:w="723" w:type="dxa"/>
            <w:hideMark/>
          </w:tcPr>
          <w:p w14:paraId="734ACD99" w14:textId="77777777" w:rsidR="00CC5F6D" w:rsidRPr="004158B6" w:rsidRDefault="00CC5F6D" w:rsidP="00380102">
            <w:pPr>
              <w:spacing w:after="0"/>
              <w:jc w:val="center"/>
              <w:rPr>
                <w:color w:val="000000"/>
                <w:sz w:val="20"/>
                <w:szCs w:val="20"/>
              </w:rPr>
            </w:pPr>
            <w:r w:rsidRPr="004158B6">
              <w:rPr>
                <w:sz w:val="20"/>
                <w:szCs w:val="20"/>
              </w:rPr>
              <w:t>50</w:t>
            </w:r>
          </w:p>
        </w:tc>
        <w:tc>
          <w:tcPr>
            <w:tcW w:w="753" w:type="dxa"/>
            <w:hideMark/>
          </w:tcPr>
          <w:p w14:paraId="17BE636A" w14:textId="77777777" w:rsidR="00CC5F6D" w:rsidRPr="004158B6" w:rsidRDefault="00CC5F6D" w:rsidP="00380102">
            <w:pPr>
              <w:spacing w:after="0"/>
              <w:jc w:val="center"/>
              <w:rPr>
                <w:color w:val="000000"/>
                <w:sz w:val="20"/>
                <w:szCs w:val="20"/>
              </w:rPr>
            </w:pPr>
            <w:r w:rsidRPr="004158B6">
              <w:rPr>
                <w:color w:val="000000"/>
                <w:sz w:val="20"/>
                <w:szCs w:val="20"/>
              </w:rPr>
              <w:t>3</w:t>
            </w:r>
          </w:p>
        </w:tc>
        <w:tc>
          <w:tcPr>
            <w:tcW w:w="693" w:type="dxa"/>
            <w:hideMark/>
          </w:tcPr>
          <w:p w14:paraId="7DF8A4A8" w14:textId="77777777" w:rsidR="00CC5F6D" w:rsidRPr="004158B6" w:rsidRDefault="00CC5F6D" w:rsidP="00380102">
            <w:pPr>
              <w:spacing w:after="0"/>
              <w:jc w:val="center"/>
              <w:rPr>
                <w:color w:val="000000"/>
                <w:sz w:val="20"/>
                <w:szCs w:val="20"/>
              </w:rPr>
            </w:pPr>
            <w:r w:rsidRPr="004158B6">
              <w:rPr>
                <w:color w:val="000000"/>
                <w:sz w:val="20"/>
                <w:szCs w:val="20"/>
              </w:rPr>
              <w:t xml:space="preserve">120.243 </w:t>
            </w:r>
            <w:r w:rsidRPr="004158B6">
              <w:rPr>
                <w:rFonts w:cs="Times New Roman"/>
                <w:color w:val="000000"/>
                <w:sz w:val="20"/>
                <w:szCs w:val="20"/>
              </w:rPr>
              <w:t>± 2.547</w:t>
            </w:r>
          </w:p>
        </w:tc>
        <w:tc>
          <w:tcPr>
            <w:tcW w:w="839" w:type="dxa"/>
            <w:hideMark/>
          </w:tcPr>
          <w:p w14:paraId="46D1C85A" w14:textId="77777777" w:rsidR="00CC5F6D" w:rsidRPr="004158B6" w:rsidRDefault="00CC5F6D" w:rsidP="00380102">
            <w:pPr>
              <w:spacing w:after="0"/>
              <w:jc w:val="center"/>
              <w:rPr>
                <w:color w:val="000000"/>
                <w:sz w:val="20"/>
                <w:szCs w:val="20"/>
              </w:rPr>
            </w:pPr>
            <w:r w:rsidRPr="004158B6">
              <w:rPr>
                <w:color w:val="000000"/>
                <w:sz w:val="20"/>
                <w:szCs w:val="20"/>
              </w:rPr>
              <w:t xml:space="preserve">48.248 </w:t>
            </w:r>
            <w:r w:rsidRPr="004158B6">
              <w:rPr>
                <w:rFonts w:cs="Times New Roman"/>
                <w:color w:val="000000"/>
                <w:sz w:val="20"/>
                <w:szCs w:val="20"/>
              </w:rPr>
              <w:t>± 2.211</w:t>
            </w:r>
          </w:p>
        </w:tc>
        <w:tc>
          <w:tcPr>
            <w:tcW w:w="733" w:type="dxa"/>
            <w:hideMark/>
          </w:tcPr>
          <w:p w14:paraId="79000054" w14:textId="77777777" w:rsidR="00CC5F6D" w:rsidRPr="004158B6" w:rsidRDefault="00CC5F6D" w:rsidP="00380102">
            <w:pPr>
              <w:spacing w:after="0"/>
              <w:jc w:val="center"/>
              <w:rPr>
                <w:color w:val="000000"/>
                <w:sz w:val="20"/>
                <w:szCs w:val="20"/>
              </w:rPr>
            </w:pPr>
            <w:r w:rsidRPr="004158B6">
              <w:rPr>
                <w:color w:val="000000"/>
                <w:sz w:val="20"/>
                <w:szCs w:val="20"/>
              </w:rPr>
              <w:t xml:space="preserve">8.345 </w:t>
            </w:r>
            <w:r w:rsidRPr="004158B6">
              <w:rPr>
                <w:rFonts w:cs="Times New Roman"/>
                <w:color w:val="000000"/>
                <w:sz w:val="20"/>
                <w:szCs w:val="20"/>
              </w:rPr>
              <w:t>± 1.145</w:t>
            </w:r>
          </w:p>
        </w:tc>
        <w:tc>
          <w:tcPr>
            <w:tcW w:w="938" w:type="dxa"/>
          </w:tcPr>
          <w:p w14:paraId="10199C57" w14:textId="77777777" w:rsidR="00CC5F6D" w:rsidRPr="004158B6" w:rsidRDefault="00CC5F6D" w:rsidP="00380102">
            <w:pPr>
              <w:spacing w:after="0"/>
              <w:jc w:val="center"/>
              <w:rPr>
                <w:color w:val="000000"/>
                <w:sz w:val="20"/>
                <w:szCs w:val="20"/>
              </w:rPr>
            </w:pPr>
            <w:r w:rsidRPr="004158B6">
              <w:rPr>
                <w:sz w:val="20"/>
                <w:szCs w:val="20"/>
              </w:rPr>
              <w:t xml:space="preserve">0.34 </w:t>
            </w:r>
            <w:r w:rsidRPr="004158B6">
              <w:rPr>
                <w:rFonts w:cs="Times New Roman"/>
                <w:color w:val="000000"/>
                <w:sz w:val="20"/>
                <w:szCs w:val="20"/>
              </w:rPr>
              <w:t>± 0.042</w:t>
            </w:r>
          </w:p>
        </w:tc>
        <w:tc>
          <w:tcPr>
            <w:tcW w:w="673" w:type="dxa"/>
          </w:tcPr>
          <w:p w14:paraId="418F78F7" w14:textId="77777777" w:rsidR="00CC5F6D" w:rsidRPr="004158B6" w:rsidRDefault="00CC5F6D" w:rsidP="00380102">
            <w:pPr>
              <w:spacing w:after="0"/>
              <w:jc w:val="center"/>
              <w:rPr>
                <w:color w:val="000000"/>
                <w:sz w:val="20"/>
                <w:szCs w:val="20"/>
              </w:rPr>
            </w:pPr>
            <w:r w:rsidRPr="004158B6">
              <w:rPr>
                <w:color w:val="000000"/>
                <w:sz w:val="20"/>
                <w:szCs w:val="20"/>
              </w:rPr>
              <w:t xml:space="preserve">-9.32 </w:t>
            </w:r>
            <w:r w:rsidRPr="004158B6">
              <w:rPr>
                <w:rFonts w:cs="Times New Roman"/>
                <w:color w:val="000000"/>
                <w:sz w:val="20"/>
                <w:szCs w:val="20"/>
              </w:rPr>
              <w:t>± 0.364</w:t>
            </w:r>
          </w:p>
        </w:tc>
        <w:tc>
          <w:tcPr>
            <w:tcW w:w="673" w:type="dxa"/>
          </w:tcPr>
          <w:p w14:paraId="382080E2" w14:textId="77777777" w:rsidR="00CC5F6D" w:rsidRPr="004158B6" w:rsidRDefault="00CC5F6D" w:rsidP="00380102">
            <w:pPr>
              <w:spacing w:after="0"/>
              <w:jc w:val="center"/>
              <w:rPr>
                <w:color w:val="000000"/>
                <w:sz w:val="20"/>
                <w:szCs w:val="20"/>
              </w:rPr>
            </w:pPr>
            <w:r w:rsidRPr="004158B6">
              <w:rPr>
                <w:sz w:val="20"/>
                <w:szCs w:val="20"/>
              </w:rPr>
              <w:t xml:space="preserve">6.694 </w:t>
            </w:r>
            <w:r w:rsidRPr="004158B6">
              <w:rPr>
                <w:rFonts w:cs="Times New Roman"/>
                <w:color w:val="000000"/>
                <w:sz w:val="20"/>
                <w:szCs w:val="20"/>
              </w:rPr>
              <w:t>± 2.017</w:t>
            </w:r>
          </w:p>
        </w:tc>
        <w:tc>
          <w:tcPr>
            <w:tcW w:w="484" w:type="dxa"/>
          </w:tcPr>
          <w:p w14:paraId="51FD402F" w14:textId="77777777" w:rsidR="00CC5F6D" w:rsidRPr="004158B6" w:rsidRDefault="00CC5F6D" w:rsidP="00380102">
            <w:pPr>
              <w:spacing w:after="0"/>
              <w:jc w:val="center"/>
              <w:rPr>
                <w:color w:val="000000"/>
                <w:sz w:val="20"/>
                <w:szCs w:val="20"/>
              </w:rPr>
            </w:pPr>
            <w:r w:rsidRPr="004158B6">
              <w:rPr>
                <w:sz w:val="20"/>
                <w:szCs w:val="20"/>
              </w:rPr>
              <w:t>4.63 ± 0.016</w:t>
            </w:r>
          </w:p>
        </w:tc>
        <w:tc>
          <w:tcPr>
            <w:tcW w:w="746" w:type="dxa"/>
          </w:tcPr>
          <w:p w14:paraId="7B941BFE" w14:textId="77777777" w:rsidR="00CC5F6D" w:rsidRPr="004158B6" w:rsidRDefault="00CC5F6D" w:rsidP="00380102">
            <w:pPr>
              <w:spacing w:after="0"/>
              <w:jc w:val="center"/>
              <w:rPr>
                <w:color w:val="000000"/>
                <w:sz w:val="20"/>
                <w:szCs w:val="20"/>
              </w:rPr>
            </w:pPr>
            <w:r w:rsidRPr="004158B6">
              <w:rPr>
                <w:rFonts w:cs="Times New Roman"/>
                <w:color w:val="000000"/>
                <w:sz w:val="20"/>
                <w:szCs w:val="20"/>
              </w:rPr>
              <w:t>1.336 ± 0.0002</w:t>
            </w:r>
          </w:p>
        </w:tc>
      </w:tr>
      <w:tr w:rsidR="00CC5F6D" w:rsidRPr="004158B6" w14:paraId="78B37B6C" w14:textId="77777777" w:rsidTr="00380102">
        <w:trPr>
          <w:trHeight w:val="256"/>
        </w:trPr>
        <w:tc>
          <w:tcPr>
            <w:tcW w:w="0" w:type="auto"/>
            <w:tcBorders>
              <w:bottom w:val="single" w:sz="4" w:space="0" w:color="auto"/>
            </w:tcBorders>
            <w:hideMark/>
          </w:tcPr>
          <w:p w14:paraId="164111B0" w14:textId="77777777" w:rsidR="00CC5F6D" w:rsidRPr="004158B6" w:rsidRDefault="00CC5F6D" w:rsidP="00380102">
            <w:pPr>
              <w:spacing w:after="0"/>
              <w:jc w:val="center"/>
              <w:rPr>
                <w:color w:val="000000"/>
                <w:sz w:val="20"/>
                <w:szCs w:val="20"/>
              </w:rPr>
            </w:pPr>
            <w:r w:rsidRPr="004158B6">
              <w:rPr>
                <w:color w:val="000000"/>
                <w:sz w:val="20"/>
                <w:szCs w:val="20"/>
              </w:rPr>
              <w:lastRenderedPageBreak/>
              <w:t>20</w:t>
            </w:r>
          </w:p>
        </w:tc>
        <w:tc>
          <w:tcPr>
            <w:tcW w:w="912" w:type="dxa"/>
            <w:tcBorders>
              <w:bottom w:val="single" w:sz="4" w:space="0" w:color="auto"/>
            </w:tcBorders>
            <w:hideMark/>
          </w:tcPr>
          <w:p w14:paraId="59505BFC" w14:textId="77777777" w:rsidR="00CC5F6D" w:rsidRPr="004158B6" w:rsidRDefault="00CC5F6D" w:rsidP="00380102">
            <w:pPr>
              <w:spacing w:after="0"/>
              <w:jc w:val="center"/>
              <w:rPr>
                <w:color w:val="000000"/>
                <w:sz w:val="20"/>
                <w:szCs w:val="20"/>
              </w:rPr>
            </w:pPr>
            <w:r w:rsidRPr="004158B6">
              <w:rPr>
                <w:sz w:val="20"/>
                <w:szCs w:val="20"/>
              </w:rPr>
              <w:t>450</w:t>
            </w:r>
          </w:p>
        </w:tc>
        <w:tc>
          <w:tcPr>
            <w:tcW w:w="723" w:type="dxa"/>
            <w:tcBorders>
              <w:bottom w:val="single" w:sz="4" w:space="0" w:color="auto"/>
            </w:tcBorders>
            <w:hideMark/>
          </w:tcPr>
          <w:p w14:paraId="7AE5C496" w14:textId="77777777" w:rsidR="00CC5F6D" w:rsidRPr="004158B6" w:rsidRDefault="00CC5F6D" w:rsidP="00380102">
            <w:pPr>
              <w:spacing w:after="0"/>
              <w:jc w:val="center"/>
              <w:rPr>
                <w:color w:val="000000"/>
                <w:sz w:val="20"/>
                <w:szCs w:val="20"/>
              </w:rPr>
            </w:pPr>
            <w:r w:rsidRPr="004158B6">
              <w:rPr>
                <w:sz w:val="20"/>
                <w:szCs w:val="20"/>
              </w:rPr>
              <w:t>150</w:t>
            </w:r>
          </w:p>
        </w:tc>
        <w:tc>
          <w:tcPr>
            <w:tcW w:w="753" w:type="dxa"/>
            <w:tcBorders>
              <w:bottom w:val="single" w:sz="4" w:space="0" w:color="auto"/>
            </w:tcBorders>
            <w:hideMark/>
          </w:tcPr>
          <w:p w14:paraId="5BB399DD" w14:textId="77777777" w:rsidR="00CC5F6D" w:rsidRPr="004158B6" w:rsidRDefault="00CC5F6D" w:rsidP="00380102">
            <w:pPr>
              <w:spacing w:after="0"/>
              <w:jc w:val="center"/>
              <w:rPr>
                <w:color w:val="000000"/>
                <w:sz w:val="20"/>
                <w:szCs w:val="20"/>
              </w:rPr>
            </w:pPr>
            <w:r w:rsidRPr="004158B6">
              <w:rPr>
                <w:color w:val="000000"/>
                <w:sz w:val="20"/>
                <w:szCs w:val="20"/>
              </w:rPr>
              <w:t>9</w:t>
            </w:r>
          </w:p>
        </w:tc>
        <w:tc>
          <w:tcPr>
            <w:tcW w:w="693" w:type="dxa"/>
            <w:tcBorders>
              <w:bottom w:val="single" w:sz="4" w:space="0" w:color="auto"/>
            </w:tcBorders>
            <w:hideMark/>
          </w:tcPr>
          <w:p w14:paraId="1422985E" w14:textId="77777777" w:rsidR="00CC5F6D" w:rsidRPr="004158B6" w:rsidRDefault="00CC5F6D" w:rsidP="00380102">
            <w:pPr>
              <w:spacing w:after="0"/>
              <w:jc w:val="center"/>
              <w:rPr>
                <w:color w:val="000000"/>
                <w:sz w:val="20"/>
                <w:szCs w:val="20"/>
              </w:rPr>
            </w:pPr>
            <w:r w:rsidRPr="004158B6">
              <w:rPr>
                <w:color w:val="000000"/>
                <w:sz w:val="20"/>
                <w:szCs w:val="20"/>
              </w:rPr>
              <w:t xml:space="preserve">176.631 </w:t>
            </w:r>
            <w:r w:rsidRPr="004158B6">
              <w:rPr>
                <w:rFonts w:cs="Times New Roman"/>
                <w:color w:val="000000"/>
                <w:sz w:val="20"/>
                <w:szCs w:val="20"/>
              </w:rPr>
              <w:t>± 1.578</w:t>
            </w:r>
          </w:p>
        </w:tc>
        <w:tc>
          <w:tcPr>
            <w:tcW w:w="839" w:type="dxa"/>
            <w:tcBorders>
              <w:bottom w:val="single" w:sz="4" w:space="0" w:color="auto"/>
            </w:tcBorders>
            <w:hideMark/>
          </w:tcPr>
          <w:p w14:paraId="0E3C02E7" w14:textId="77777777" w:rsidR="00CC5F6D" w:rsidRPr="004158B6" w:rsidRDefault="00CC5F6D" w:rsidP="00380102">
            <w:pPr>
              <w:spacing w:after="0"/>
              <w:jc w:val="center"/>
              <w:rPr>
                <w:color w:val="000000"/>
                <w:sz w:val="20"/>
                <w:szCs w:val="20"/>
              </w:rPr>
            </w:pPr>
            <w:r w:rsidRPr="004158B6">
              <w:rPr>
                <w:color w:val="000000"/>
                <w:sz w:val="20"/>
                <w:szCs w:val="20"/>
              </w:rPr>
              <w:t xml:space="preserve">42.213 </w:t>
            </w:r>
            <w:r w:rsidRPr="004158B6">
              <w:rPr>
                <w:rFonts w:cs="Times New Roman"/>
                <w:color w:val="000000"/>
                <w:sz w:val="20"/>
                <w:szCs w:val="20"/>
              </w:rPr>
              <w:t>± 1.875</w:t>
            </w:r>
          </w:p>
        </w:tc>
        <w:tc>
          <w:tcPr>
            <w:tcW w:w="733" w:type="dxa"/>
            <w:tcBorders>
              <w:bottom w:val="single" w:sz="4" w:space="0" w:color="auto"/>
            </w:tcBorders>
            <w:hideMark/>
          </w:tcPr>
          <w:p w14:paraId="2F48069A" w14:textId="77777777" w:rsidR="00CC5F6D" w:rsidRPr="004158B6" w:rsidRDefault="00CC5F6D" w:rsidP="00380102">
            <w:pPr>
              <w:spacing w:after="0"/>
              <w:jc w:val="center"/>
              <w:rPr>
                <w:color w:val="000000"/>
                <w:sz w:val="20"/>
                <w:szCs w:val="20"/>
              </w:rPr>
            </w:pPr>
            <w:r w:rsidRPr="004158B6">
              <w:rPr>
                <w:color w:val="000000"/>
                <w:sz w:val="20"/>
                <w:szCs w:val="20"/>
              </w:rPr>
              <w:t xml:space="preserve">6.245 </w:t>
            </w:r>
            <w:r w:rsidRPr="004158B6">
              <w:rPr>
                <w:rFonts w:cs="Times New Roman"/>
                <w:color w:val="000000"/>
                <w:sz w:val="20"/>
                <w:szCs w:val="20"/>
              </w:rPr>
              <w:t>± 1.368</w:t>
            </w:r>
          </w:p>
        </w:tc>
        <w:tc>
          <w:tcPr>
            <w:tcW w:w="938" w:type="dxa"/>
            <w:tcBorders>
              <w:bottom w:val="single" w:sz="4" w:space="0" w:color="auto"/>
            </w:tcBorders>
          </w:tcPr>
          <w:p w14:paraId="7931FBA3" w14:textId="77777777" w:rsidR="00CC5F6D" w:rsidRPr="004158B6" w:rsidRDefault="00CC5F6D" w:rsidP="00380102">
            <w:pPr>
              <w:spacing w:after="0"/>
              <w:jc w:val="center"/>
              <w:rPr>
                <w:color w:val="000000"/>
                <w:sz w:val="20"/>
                <w:szCs w:val="20"/>
              </w:rPr>
            </w:pPr>
            <w:r w:rsidRPr="004158B6">
              <w:rPr>
                <w:sz w:val="20"/>
                <w:szCs w:val="20"/>
              </w:rPr>
              <w:t xml:space="preserve">0.212 </w:t>
            </w:r>
            <w:r w:rsidRPr="004158B6">
              <w:rPr>
                <w:rFonts w:cs="Times New Roman"/>
                <w:color w:val="000000"/>
                <w:sz w:val="20"/>
                <w:szCs w:val="20"/>
              </w:rPr>
              <w:t>± 0.007</w:t>
            </w:r>
          </w:p>
        </w:tc>
        <w:tc>
          <w:tcPr>
            <w:tcW w:w="673" w:type="dxa"/>
            <w:tcBorders>
              <w:bottom w:val="single" w:sz="4" w:space="0" w:color="auto"/>
            </w:tcBorders>
          </w:tcPr>
          <w:p w14:paraId="0D8F972D" w14:textId="77777777" w:rsidR="00CC5F6D" w:rsidRPr="004158B6" w:rsidRDefault="00CC5F6D" w:rsidP="00380102">
            <w:pPr>
              <w:spacing w:after="0"/>
              <w:jc w:val="center"/>
              <w:rPr>
                <w:color w:val="000000"/>
                <w:sz w:val="20"/>
                <w:szCs w:val="20"/>
              </w:rPr>
            </w:pPr>
            <w:r w:rsidRPr="004158B6">
              <w:rPr>
                <w:color w:val="000000"/>
                <w:sz w:val="20"/>
                <w:szCs w:val="20"/>
              </w:rPr>
              <w:t xml:space="preserve">-18.5 </w:t>
            </w:r>
            <w:r w:rsidRPr="004158B6">
              <w:rPr>
                <w:rFonts w:cs="Times New Roman"/>
                <w:color w:val="000000"/>
                <w:sz w:val="20"/>
                <w:szCs w:val="20"/>
              </w:rPr>
              <w:t>± 1.081</w:t>
            </w:r>
          </w:p>
        </w:tc>
        <w:tc>
          <w:tcPr>
            <w:tcW w:w="673" w:type="dxa"/>
            <w:tcBorders>
              <w:bottom w:val="single" w:sz="4" w:space="0" w:color="auto"/>
            </w:tcBorders>
          </w:tcPr>
          <w:p w14:paraId="58A74FAB" w14:textId="77777777" w:rsidR="00CC5F6D" w:rsidRPr="004158B6" w:rsidRDefault="00CC5F6D" w:rsidP="00380102">
            <w:pPr>
              <w:spacing w:after="0"/>
              <w:jc w:val="center"/>
              <w:rPr>
                <w:color w:val="000000"/>
                <w:sz w:val="20"/>
                <w:szCs w:val="20"/>
              </w:rPr>
            </w:pPr>
            <w:r w:rsidRPr="004158B6">
              <w:rPr>
                <w:sz w:val="20"/>
                <w:szCs w:val="20"/>
              </w:rPr>
              <w:t xml:space="preserve">3.904 </w:t>
            </w:r>
            <w:r w:rsidRPr="004158B6">
              <w:rPr>
                <w:rFonts w:cs="Times New Roman"/>
                <w:color w:val="000000"/>
                <w:sz w:val="20"/>
                <w:szCs w:val="20"/>
              </w:rPr>
              <w:t>± 1.036</w:t>
            </w:r>
          </w:p>
        </w:tc>
        <w:tc>
          <w:tcPr>
            <w:tcW w:w="484" w:type="dxa"/>
            <w:tcBorders>
              <w:bottom w:val="single" w:sz="4" w:space="0" w:color="auto"/>
            </w:tcBorders>
          </w:tcPr>
          <w:p w14:paraId="25A84769" w14:textId="77777777" w:rsidR="00CC5F6D" w:rsidRPr="004158B6" w:rsidRDefault="00CC5F6D" w:rsidP="00380102">
            <w:pPr>
              <w:spacing w:after="0"/>
              <w:jc w:val="center"/>
              <w:rPr>
                <w:color w:val="000000"/>
                <w:sz w:val="20"/>
                <w:szCs w:val="20"/>
              </w:rPr>
            </w:pPr>
            <w:r w:rsidRPr="004158B6">
              <w:rPr>
                <w:sz w:val="20"/>
                <w:szCs w:val="20"/>
              </w:rPr>
              <w:t>4.76 ± 0.018</w:t>
            </w:r>
          </w:p>
        </w:tc>
        <w:tc>
          <w:tcPr>
            <w:tcW w:w="746" w:type="dxa"/>
            <w:tcBorders>
              <w:bottom w:val="single" w:sz="4" w:space="0" w:color="auto"/>
            </w:tcBorders>
          </w:tcPr>
          <w:p w14:paraId="43C85D63" w14:textId="77777777" w:rsidR="00CC5F6D" w:rsidRPr="004158B6" w:rsidRDefault="00CC5F6D" w:rsidP="00380102">
            <w:pPr>
              <w:spacing w:after="0"/>
              <w:jc w:val="center"/>
              <w:rPr>
                <w:color w:val="000000"/>
                <w:sz w:val="20"/>
                <w:szCs w:val="20"/>
              </w:rPr>
            </w:pPr>
            <w:r w:rsidRPr="004158B6">
              <w:rPr>
                <w:rFonts w:cs="Times New Roman"/>
                <w:color w:val="000000"/>
                <w:sz w:val="20"/>
                <w:szCs w:val="20"/>
              </w:rPr>
              <w:t>1.335 ± 0.0001</w:t>
            </w:r>
          </w:p>
        </w:tc>
      </w:tr>
    </w:tbl>
    <w:p w14:paraId="1892E3FC" w14:textId="77777777" w:rsidR="00CC5F6D" w:rsidRPr="004158B6" w:rsidRDefault="00CC5F6D" w:rsidP="00CC5F6D">
      <w:pPr>
        <w:rPr>
          <w:rFonts w:cs="Times New Roman"/>
          <w:noProof/>
          <w:sz w:val="20"/>
          <w:szCs w:val="20"/>
          <w:vertAlign w:val="superscript"/>
          <w:lang w:val="en-US"/>
        </w:rPr>
      </w:pPr>
      <w:r w:rsidRPr="004158B6">
        <w:rPr>
          <w:rFonts w:cs="Times New Roman"/>
          <w:noProof/>
          <w:sz w:val="20"/>
          <w:szCs w:val="20"/>
          <w:vertAlign w:val="superscript"/>
          <w:lang w:val="en-US"/>
        </w:rPr>
        <w:t>Results were represented as mean ± standard deviation (n = 3)</w:t>
      </w:r>
    </w:p>
    <w:p w14:paraId="5640F6DD" w14:textId="77777777" w:rsidR="00CC5F6D" w:rsidRPr="004158B6" w:rsidRDefault="00CC5F6D" w:rsidP="00CC5F6D">
      <w:pPr>
        <w:rPr>
          <w:rFonts w:cs="Times New Roman"/>
          <w:noProof/>
          <w:sz w:val="20"/>
          <w:szCs w:val="20"/>
          <w:vertAlign w:val="superscript"/>
          <w:lang w:val="en-US"/>
        </w:rPr>
      </w:pPr>
      <w:r w:rsidRPr="004158B6">
        <w:rPr>
          <w:rFonts w:cs="Times New Roman"/>
          <w:noProof/>
          <w:sz w:val="20"/>
          <w:szCs w:val="20"/>
          <w:vertAlign w:val="superscript"/>
          <w:lang w:val="en-US"/>
        </w:rPr>
        <w:t>CCD: Central Composite Design</w:t>
      </w:r>
    </w:p>
    <w:p w14:paraId="049DF1C4" w14:textId="0BF4B78D" w:rsidR="00BD7AD4" w:rsidRPr="004158B6" w:rsidRDefault="00BD7AD4" w:rsidP="00BD7AD4">
      <w:pPr>
        <w:pStyle w:val="Heading2"/>
        <w:rPr>
          <w:sz w:val="20"/>
          <w:szCs w:val="20"/>
        </w:rPr>
      </w:pPr>
      <w:r w:rsidRPr="004158B6">
        <w:rPr>
          <w:sz w:val="20"/>
          <w:szCs w:val="20"/>
        </w:rPr>
        <w:t>RSM and optimization of TFs</w:t>
      </w:r>
    </w:p>
    <w:p w14:paraId="28DC73C7" w14:textId="1129DC1C" w:rsidR="00141D5B" w:rsidRPr="004158B6" w:rsidRDefault="00141D5B" w:rsidP="00AE1D41">
      <w:pPr>
        <w:rPr>
          <w:rFonts w:cs="Times New Roman"/>
          <w:noProof/>
          <w:sz w:val="20"/>
          <w:szCs w:val="20"/>
          <w:lang w:val="en-US"/>
        </w:rPr>
      </w:pPr>
      <w:r w:rsidRPr="004158B6">
        <w:rPr>
          <w:rFonts w:cs="Times New Roman"/>
          <w:noProof/>
          <w:sz w:val="20"/>
          <w:szCs w:val="20"/>
          <w:lang w:val="en-US"/>
        </w:rPr>
        <w:t>The statistical model fit summary of all responses is represented in Table S5.</w:t>
      </w:r>
    </w:p>
    <w:p w14:paraId="199D0BD2" w14:textId="768A0B32" w:rsidR="00AE1D41" w:rsidRPr="004158B6" w:rsidRDefault="006C100E" w:rsidP="00AE1D41">
      <w:pPr>
        <w:rPr>
          <w:rFonts w:cs="Times New Roman"/>
          <w:noProof/>
          <w:sz w:val="20"/>
          <w:szCs w:val="20"/>
          <w:lang w:val="en-US"/>
        </w:rPr>
      </w:pPr>
      <w:r w:rsidRPr="004158B6">
        <w:rPr>
          <w:rFonts w:cs="Times New Roman"/>
          <w:noProof/>
          <w:sz w:val="20"/>
          <w:szCs w:val="20"/>
          <w:lang w:val="en-US"/>
        </w:rPr>
        <w:t xml:space="preserve">Table S5 </w:t>
      </w:r>
      <w:r w:rsidR="00AE1D41" w:rsidRPr="004158B6">
        <w:rPr>
          <w:rFonts w:cs="Times New Roman"/>
          <w:noProof/>
          <w:sz w:val="20"/>
          <w:szCs w:val="20"/>
          <w:lang w:val="en-US"/>
        </w:rPr>
        <w:t xml:space="preserve">Statistical model fit summary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94"/>
        <w:gridCol w:w="1117"/>
        <w:gridCol w:w="937"/>
        <w:gridCol w:w="994"/>
        <w:gridCol w:w="1038"/>
        <w:gridCol w:w="915"/>
        <w:gridCol w:w="851"/>
        <w:gridCol w:w="966"/>
        <w:gridCol w:w="1114"/>
      </w:tblGrid>
      <w:tr w:rsidR="00AE1D41" w:rsidRPr="004158B6" w14:paraId="4C494443" w14:textId="77777777" w:rsidTr="006A2675">
        <w:tc>
          <w:tcPr>
            <w:tcW w:w="9026" w:type="dxa"/>
            <w:gridSpan w:val="9"/>
            <w:tcBorders>
              <w:top w:val="single" w:sz="4" w:space="0" w:color="auto"/>
              <w:bottom w:val="single" w:sz="4" w:space="0" w:color="auto"/>
            </w:tcBorders>
            <w:shd w:val="clear" w:color="auto" w:fill="FFFFFF"/>
          </w:tcPr>
          <w:p w14:paraId="38DB333C" w14:textId="77777777" w:rsidR="00AE1D41" w:rsidRPr="004158B6" w:rsidRDefault="00AE1D41" w:rsidP="006A2675">
            <w:pPr>
              <w:pStyle w:val="PIPSDMEL"/>
              <w:spacing w:after="0" w:line="240" w:lineRule="auto"/>
              <w:jc w:val="center"/>
              <w:rPr>
                <w:sz w:val="20"/>
                <w:szCs w:val="20"/>
              </w:rPr>
            </w:pPr>
            <w:r w:rsidRPr="004158B6">
              <w:rPr>
                <w:b/>
                <w:bCs/>
                <w:color w:val="000000"/>
                <w:sz w:val="20"/>
                <w:szCs w:val="20"/>
              </w:rPr>
              <w:t>Fit summary statistics: Vesicle Size (Y</w:t>
            </w:r>
            <w:r w:rsidRPr="004158B6">
              <w:rPr>
                <w:b/>
                <w:bCs/>
                <w:color w:val="000000"/>
                <w:sz w:val="20"/>
                <w:szCs w:val="20"/>
                <w:vertAlign w:val="subscript"/>
              </w:rPr>
              <w:t>1</w:t>
            </w:r>
            <w:r w:rsidRPr="004158B6">
              <w:rPr>
                <w:b/>
                <w:bCs/>
                <w:color w:val="000000"/>
                <w:sz w:val="20"/>
                <w:szCs w:val="20"/>
              </w:rPr>
              <w:t>)</w:t>
            </w:r>
          </w:p>
        </w:tc>
      </w:tr>
      <w:tr w:rsidR="00AE1D41" w:rsidRPr="004158B6" w14:paraId="1AC0527A" w14:textId="77777777" w:rsidTr="006A2675">
        <w:tc>
          <w:tcPr>
            <w:tcW w:w="1052" w:type="dxa"/>
            <w:tcBorders>
              <w:top w:val="single" w:sz="4" w:space="0" w:color="auto"/>
              <w:bottom w:val="single" w:sz="4" w:space="0" w:color="auto"/>
            </w:tcBorders>
            <w:shd w:val="clear" w:color="auto" w:fill="FFFFFF"/>
            <w:vAlign w:val="center"/>
          </w:tcPr>
          <w:p w14:paraId="31CC9269" w14:textId="77777777" w:rsidR="00AE1D41" w:rsidRPr="004158B6" w:rsidRDefault="00AE1D41" w:rsidP="006A2675">
            <w:pPr>
              <w:pStyle w:val="PIPSDMEL"/>
              <w:spacing w:after="0" w:line="240" w:lineRule="auto"/>
              <w:rPr>
                <w:sz w:val="20"/>
                <w:szCs w:val="20"/>
              </w:rPr>
            </w:pPr>
            <w:r w:rsidRPr="004158B6">
              <w:rPr>
                <w:b/>
                <w:bCs/>
                <w:color w:val="000000"/>
                <w:sz w:val="20"/>
                <w:szCs w:val="20"/>
              </w:rPr>
              <w:t>Source (Models)</w:t>
            </w:r>
          </w:p>
        </w:tc>
        <w:tc>
          <w:tcPr>
            <w:tcW w:w="1075" w:type="dxa"/>
            <w:tcBorders>
              <w:top w:val="single" w:sz="4" w:space="0" w:color="auto"/>
              <w:bottom w:val="single" w:sz="4" w:space="0" w:color="auto"/>
            </w:tcBorders>
            <w:shd w:val="clear" w:color="auto" w:fill="FFFFFF"/>
            <w:vAlign w:val="center"/>
          </w:tcPr>
          <w:p w14:paraId="10199858" w14:textId="77777777" w:rsidR="00AE1D41" w:rsidRPr="004158B6" w:rsidRDefault="00AE1D41" w:rsidP="006A2675">
            <w:pPr>
              <w:pStyle w:val="PIPSDMEL"/>
              <w:spacing w:after="0" w:line="240" w:lineRule="auto"/>
              <w:rPr>
                <w:b/>
                <w:bCs/>
                <w:color w:val="000000"/>
                <w:sz w:val="20"/>
                <w:szCs w:val="20"/>
              </w:rPr>
            </w:pPr>
            <w:r w:rsidRPr="004158B6">
              <w:rPr>
                <w:b/>
                <w:bCs/>
                <w:color w:val="000000"/>
                <w:sz w:val="20"/>
                <w:szCs w:val="20"/>
              </w:rPr>
              <w:t>Sequential p-value</w:t>
            </w:r>
          </w:p>
        </w:tc>
        <w:tc>
          <w:tcPr>
            <w:tcW w:w="987" w:type="dxa"/>
            <w:tcBorders>
              <w:top w:val="single" w:sz="4" w:space="0" w:color="auto"/>
              <w:bottom w:val="single" w:sz="4" w:space="0" w:color="auto"/>
            </w:tcBorders>
            <w:shd w:val="clear" w:color="auto" w:fill="FFFFFF"/>
            <w:vAlign w:val="center"/>
          </w:tcPr>
          <w:p w14:paraId="40F62569" w14:textId="77777777" w:rsidR="00AE1D41" w:rsidRPr="004158B6" w:rsidRDefault="00AE1D41" w:rsidP="006A2675">
            <w:pPr>
              <w:pStyle w:val="PIPSDMEL"/>
              <w:spacing w:after="0" w:line="240" w:lineRule="auto"/>
              <w:rPr>
                <w:sz w:val="20"/>
                <w:szCs w:val="20"/>
              </w:rPr>
            </w:pPr>
            <w:r w:rsidRPr="004158B6">
              <w:rPr>
                <w:b/>
                <w:bCs/>
                <w:color w:val="000000"/>
                <w:sz w:val="20"/>
                <w:szCs w:val="20"/>
              </w:rPr>
              <w:t>Lack of Fit p-value</w:t>
            </w:r>
          </w:p>
        </w:tc>
        <w:tc>
          <w:tcPr>
            <w:tcW w:w="957" w:type="dxa"/>
            <w:tcBorders>
              <w:top w:val="single" w:sz="4" w:space="0" w:color="auto"/>
              <w:bottom w:val="single" w:sz="4" w:space="0" w:color="auto"/>
            </w:tcBorders>
            <w:shd w:val="clear" w:color="auto" w:fill="FFFFFF"/>
            <w:vAlign w:val="center"/>
          </w:tcPr>
          <w:p w14:paraId="3E0604E3" w14:textId="77777777" w:rsidR="00AE1D41" w:rsidRPr="004158B6" w:rsidRDefault="00AE1D41" w:rsidP="006A2675">
            <w:pPr>
              <w:pStyle w:val="PIPSDMEL"/>
              <w:spacing w:after="0" w:line="240" w:lineRule="auto"/>
              <w:rPr>
                <w:sz w:val="20"/>
                <w:szCs w:val="20"/>
              </w:rPr>
            </w:pPr>
            <w:r w:rsidRPr="004158B6">
              <w:rPr>
                <w:b/>
                <w:bCs/>
                <w:color w:val="000000"/>
                <w:sz w:val="20"/>
                <w:szCs w:val="20"/>
              </w:rPr>
              <w:t>Adjusted R²</w:t>
            </w:r>
          </w:p>
        </w:tc>
        <w:tc>
          <w:tcPr>
            <w:tcW w:w="998" w:type="dxa"/>
            <w:tcBorders>
              <w:top w:val="single" w:sz="4" w:space="0" w:color="auto"/>
              <w:bottom w:val="single" w:sz="4" w:space="0" w:color="auto"/>
            </w:tcBorders>
            <w:shd w:val="clear" w:color="auto" w:fill="FFFFFF"/>
            <w:vAlign w:val="center"/>
          </w:tcPr>
          <w:p w14:paraId="07F646D8" w14:textId="77777777" w:rsidR="00AE1D41" w:rsidRPr="004158B6" w:rsidRDefault="00AE1D41" w:rsidP="006A2675">
            <w:pPr>
              <w:pStyle w:val="PIPSDMEL"/>
              <w:spacing w:after="0" w:line="240" w:lineRule="auto"/>
              <w:rPr>
                <w:sz w:val="20"/>
                <w:szCs w:val="20"/>
              </w:rPr>
            </w:pPr>
            <w:r w:rsidRPr="004158B6">
              <w:rPr>
                <w:b/>
                <w:bCs/>
                <w:color w:val="000000"/>
                <w:sz w:val="20"/>
                <w:szCs w:val="20"/>
              </w:rPr>
              <w:t>Predicted R²</w:t>
            </w:r>
          </w:p>
        </w:tc>
        <w:tc>
          <w:tcPr>
            <w:tcW w:w="959" w:type="dxa"/>
            <w:tcBorders>
              <w:top w:val="single" w:sz="4" w:space="0" w:color="auto"/>
              <w:bottom w:val="single" w:sz="4" w:space="0" w:color="auto"/>
            </w:tcBorders>
            <w:shd w:val="clear" w:color="auto" w:fill="FFFFFF"/>
            <w:vAlign w:val="center"/>
          </w:tcPr>
          <w:p w14:paraId="0E087FCC" w14:textId="77777777" w:rsidR="00AE1D41" w:rsidRPr="004158B6" w:rsidRDefault="00AE1D41" w:rsidP="006A2675">
            <w:pPr>
              <w:pStyle w:val="PIPSDMEL"/>
              <w:spacing w:after="0" w:line="240" w:lineRule="auto"/>
              <w:rPr>
                <w:sz w:val="20"/>
                <w:szCs w:val="20"/>
              </w:rPr>
            </w:pPr>
            <w:r w:rsidRPr="004158B6">
              <w:rPr>
                <w:b/>
                <w:bCs/>
                <w:color w:val="000000"/>
                <w:sz w:val="20"/>
                <w:szCs w:val="20"/>
              </w:rPr>
              <w:t>R</w:t>
            </w:r>
            <w:r w:rsidRPr="004158B6">
              <w:rPr>
                <w:b/>
                <w:bCs/>
                <w:color w:val="000000"/>
                <w:sz w:val="20"/>
                <w:szCs w:val="20"/>
                <w:vertAlign w:val="superscript"/>
              </w:rPr>
              <w:t>2</w:t>
            </w:r>
            <w:r w:rsidRPr="004158B6">
              <w:rPr>
                <w:b/>
                <w:bCs/>
                <w:color w:val="000000"/>
                <w:sz w:val="20"/>
                <w:szCs w:val="20"/>
              </w:rPr>
              <w:t xml:space="preserve"> value</w:t>
            </w:r>
          </w:p>
        </w:tc>
        <w:tc>
          <w:tcPr>
            <w:tcW w:w="876" w:type="dxa"/>
            <w:tcBorders>
              <w:top w:val="single" w:sz="4" w:space="0" w:color="auto"/>
              <w:bottom w:val="single" w:sz="4" w:space="0" w:color="auto"/>
            </w:tcBorders>
            <w:shd w:val="clear" w:color="auto" w:fill="FFFFFF"/>
          </w:tcPr>
          <w:p w14:paraId="771B78D7" w14:textId="77777777" w:rsidR="00AE1D41" w:rsidRPr="004158B6" w:rsidRDefault="00AE1D41" w:rsidP="006A2675">
            <w:pPr>
              <w:pStyle w:val="PIPSDMEL"/>
              <w:spacing w:after="0" w:line="240" w:lineRule="auto"/>
              <w:rPr>
                <w:sz w:val="20"/>
                <w:szCs w:val="20"/>
              </w:rPr>
            </w:pPr>
            <w:r w:rsidRPr="004158B6">
              <w:rPr>
                <w:b/>
                <w:bCs/>
                <w:color w:val="000000"/>
                <w:sz w:val="20"/>
                <w:szCs w:val="20"/>
              </w:rPr>
              <w:t>Std. Dev.</w:t>
            </w:r>
          </w:p>
        </w:tc>
        <w:tc>
          <w:tcPr>
            <w:tcW w:w="996" w:type="dxa"/>
            <w:tcBorders>
              <w:top w:val="single" w:sz="4" w:space="0" w:color="auto"/>
              <w:bottom w:val="single" w:sz="4" w:space="0" w:color="auto"/>
            </w:tcBorders>
            <w:shd w:val="clear" w:color="auto" w:fill="FFFFFF"/>
          </w:tcPr>
          <w:p w14:paraId="73F7D819" w14:textId="77777777" w:rsidR="00AE1D41" w:rsidRPr="004158B6" w:rsidRDefault="00AE1D41" w:rsidP="006A2675">
            <w:pPr>
              <w:pStyle w:val="PIPSDMEL"/>
              <w:spacing w:after="0" w:line="240" w:lineRule="auto"/>
              <w:rPr>
                <w:sz w:val="20"/>
                <w:szCs w:val="20"/>
              </w:rPr>
            </w:pPr>
            <w:r w:rsidRPr="004158B6">
              <w:rPr>
                <w:b/>
                <w:bCs/>
                <w:color w:val="000000"/>
                <w:sz w:val="20"/>
                <w:szCs w:val="20"/>
              </w:rPr>
              <w:t>PRESS</w:t>
            </w:r>
          </w:p>
        </w:tc>
        <w:tc>
          <w:tcPr>
            <w:tcW w:w="1126" w:type="dxa"/>
            <w:tcBorders>
              <w:top w:val="single" w:sz="4" w:space="0" w:color="auto"/>
              <w:bottom w:val="single" w:sz="4" w:space="0" w:color="auto"/>
            </w:tcBorders>
            <w:shd w:val="clear" w:color="auto" w:fill="FFFFFF"/>
            <w:vAlign w:val="center"/>
          </w:tcPr>
          <w:p w14:paraId="062A2B00" w14:textId="77777777" w:rsidR="00AE1D41" w:rsidRPr="004158B6" w:rsidRDefault="00AE1D41" w:rsidP="006A2675">
            <w:pPr>
              <w:pStyle w:val="PIPSDMEL"/>
              <w:spacing w:after="0" w:line="240" w:lineRule="auto"/>
              <w:rPr>
                <w:sz w:val="20"/>
                <w:szCs w:val="20"/>
              </w:rPr>
            </w:pPr>
          </w:p>
        </w:tc>
      </w:tr>
      <w:tr w:rsidR="00AE1D41" w:rsidRPr="004158B6" w14:paraId="123EED07" w14:textId="77777777" w:rsidTr="006A2675">
        <w:tc>
          <w:tcPr>
            <w:tcW w:w="1052" w:type="dxa"/>
            <w:tcBorders>
              <w:top w:val="single" w:sz="4" w:space="0" w:color="auto"/>
            </w:tcBorders>
            <w:shd w:val="clear" w:color="auto" w:fill="FFFFFF"/>
            <w:vAlign w:val="center"/>
          </w:tcPr>
          <w:p w14:paraId="5F28E3FE" w14:textId="77777777" w:rsidR="00AE1D41" w:rsidRPr="004158B6" w:rsidRDefault="00AE1D41" w:rsidP="006A2675">
            <w:pPr>
              <w:pStyle w:val="PIPSDMEL"/>
              <w:spacing w:after="0" w:line="240" w:lineRule="auto"/>
              <w:rPr>
                <w:sz w:val="20"/>
                <w:szCs w:val="20"/>
              </w:rPr>
            </w:pPr>
            <w:r w:rsidRPr="004158B6">
              <w:rPr>
                <w:color w:val="000000"/>
                <w:sz w:val="20"/>
                <w:szCs w:val="20"/>
              </w:rPr>
              <w:t>Linear</w:t>
            </w:r>
          </w:p>
        </w:tc>
        <w:tc>
          <w:tcPr>
            <w:tcW w:w="1075" w:type="dxa"/>
            <w:shd w:val="clear" w:color="auto" w:fill="FFFFFF"/>
            <w:vAlign w:val="center"/>
          </w:tcPr>
          <w:p w14:paraId="3EBF60AA" w14:textId="269D32FF" w:rsidR="00AE1D41" w:rsidRPr="004158B6" w:rsidRDefault="00AE1D41" w:rsidP="006A2675">
            <w:pPr>
              <w:pStyle w:val="PIPSDMEL"/>
              <w:spacing w:after="0" w:line="240" w:lineRule="auto"/>
              <w:rPr>
                <w:color w:val="000000"/>
                <w:sz w:val="20"/>
                <w:szCs w:val="20"/>
              </w:rPr>
            </w:pPr>
            <w:r w:rsidRPr="004158B6">
              <w:rPr>
                <w:color w:val="000000"/>
                <w:sz w:val="20"/>
                <w:szCs w:val="20"/>
              </w:rPr>
              <w:t>&lt;0.0001</w:t>
            </w:r>
          </w:p>
        </w:tc>
        <w:tc>
          <w:tcPr>
            <w:tcW w:w="987" w:type="dxa"/>
            <w:shd w:val="clear" w:color="auto" w:fill="FFFFFF"/>
            <w:vAlign w:val="center"/>
          </w:tcPr>
          <w:p w14:paraId="4EEC27FB" w14:textId="77777777" w:rsidR="00AE1D41" w:rsidRPr="004158B6" w:rsidRDefault="00AE1D41" w:rsidP="006A2675">
            <w:pPr>
              <w:pStyle w:val="PIPSDMEL"/>
              <w:spacing w:after="0" w:line="240" w:lineRule="auto"/>
              <w:rPr>
                <w:sz w:val="20"/>
                <w:szCs w:val="20"/>
              </w:rPr>
            </w:pPr>
            <w:r w:rsidRPr="004158B6">
              <w:rPr>
                <w:color w:val="000000"/>
                <w:sz w:val="20"/>
                <w:szCs w:val="20"/>
              </w:rPr>
              <w:t>0.0202</w:t>
            </w:r>
          </w:p>
        </w:tc>
        <w:tc>
          <w:tcPr>
            <w:tcW w:w="957" w:type="dxa"/>
            <w:shd w:val="clear" w:color="auto" w:fill="FFFFFF"/>
            <w:vAlign w:val="center"/>
          </w:tcPr>
          <w:p w14:paraId="54C6BA4C" w14:textId="77777777" w:rsidR="00AE1D41" w:rsidRPr="004158B6" w:rsidRDefault="00AE1D41" w:rsidP="006A2675">
            <w:pPr>
              <w:pStyle w:val="PIPSDMEL"/>
              <w:spacing w:after="0" w:line="240" w:lineRule="auto"/>
              <w:rPr>
                <w:sz w:val="20"/>
                <w:szCs w:val="20"/>
              </w:rPr>
            </w:pPr>
            <w:r w:rsidRPr="004158B6">
              <w:rPr>
                <w:color w:val="000000"/>
                <w:sz w:val="20"/>
                <w:szCs w:val="20"/>
              </w:rPr>
              <w:t>0.9677</w:t>
            </w:r>
          </w:p>
        </w:tc>
        <w:tc>
          <w:tcPr>
            <w:tcW w:w="998" w:type="dxa"/>
            <w:shd w:val="clear" w:color="auto" w:fill="FFFFFF"/>
            <w:vAlign w:val="center"/>
          </w:tcPr>
          <w:p w14:paraId="66E5E7F3" w14:textId="77777777" w:rsidR="00AE1D41" w:rsidRPr="004158B6" w:rsidRDefault="00AE1D41" w:rsidP="006A2675">
            <w:pPr>
              <w:pStyle w:val="PIPSDMEL"/>
              <w:spacing w:after="0" w:line="240" w:lineRule="auto"/>
              <w:rPr>
                <w:sz w:val="20"/>
                <w:szCs w:val="20"/>
              </w:rPr>
            </w:pPr>
            <w:r w:rsidRPr="004158B6">
              <w:rPr>
                <w:color w:val="000000"/>
                <w:sz w:val="20"/>
                <w:szCs w:val="20"/>
              </w:rPr>
              <w:t>0.9580</w:t>
            </w:r>
          </w:p>
        </w:tc>
        <w:tc>
          <w:tcPr>
            <w:tcW w:w="959" w:type="dxa"/>
            <w:shd w:val="clear" w:color="auto" w:fill="FFFFFF"/>
            <w:vAlign w:val="center"/>
          </w:tcPr>
          <w:p w14:paraId="1D003629" w14:textId="77777777" w:rsidR="00AE1D41" w:rsidRPr="004158B6" w:rsidRDefault="00AE1D41" w:rsidP="006A2675">
            <w:pPr>
              <w:pStyle w:val="PIPSDMEL"/>
              <w:spacing w:after="0" w:line="240" w:lineRule="auto"/>
              <w:rPr>
                <w:sz w:val="20"/>
                <w:szCs w:val="20"/>
              </w:rPr>
            </w:pPr>
            <w:r w:rsidRPr="004158B6">
              <w:rPr>
                <w:color w:val="000000"/>
                <w:sz w:val="20"/>
                <w:szCs w:val="20"/>
              </w:rPr>
              <w:t>0.9728</w:t>
            </w:r>
          </w:p>
        </w:tc>
        <w:tc>
          <w:tcPr>
            <w:tcW w:w="876" w:type="dxa"/>
            <w:shd w:val="clear" w:color="auto" w:fill="FFFFFF"/>
          </w:tcPr>
          <w:p w14:paraId="2C2A976A" w14:textId="77777777" w:rsidR="00AE1D41" w:rsidRPr="004158B6" w:rsidRDefault="00AE1D41" w:rsidP="006A2675">
            <w:pPr>
              <w:pStyle w:val="PIPSDMEL"/>
              <w:spacing w:after="0" w:line="240" w:lineRule="auto"/>
              <w:rPr>
                <w:sz w:val="20"/>
                <w:szCs w:val="20"/>
              </w:rPr>
            </w:pPr>
            <w:r w:rsidRPr="004158B6">
              <w:rPr>
                <w:sz w:val="20"/>
                <w:szCs w:val="20"/>
              </w:rPr>
              <w:t>7.63</w:t>
            </w:r>
          </w:p>
        </w:tc>
        <w:tc>
          <w:tcPr>
            <w:tcW w:w="996" w:type="dxa"/>
            <w:shd w:val="clear" w:color="auto" w:fill="FFFFFF"/>
            <w:vAlign w:val="center"/>
          </w:tcPr>
          <w:p w14:paraId="78FF9326" w14:textId="77777777" w:rsidR="00AE1D41" w:rsidRPr="004158B6" w:rsidRDefault="00AE1D41" w:rsidP="006A2675">
            <w:pPr>
              <w:pStyle w:val="PIPSDMEL"/>
              <w:spacing w:after="0" w:line="240" w:lineRule="auto"/>
              <w:rPr>
                <w:sz w:val="20"/>
                <w:szCs w:val="20"/>
              </w:rPr>
            </w:pPr>
            <w:r w:rsidRPr="004158B6">
              <w:rPr>
                <w:color w:val="000000"/>
                <w:sz w:val="20"/>
                <w:szCs w:val="20"/>
              </w:rPr>
              <w:t>1437.14</w:t>
            </w:r>
          </w:p>
        </w:tc>
        <w:tc>
          <w:tcPr>
            <w:tcW w:w="1126" w:type="dxa"/>
            <w:shd w:val="clear" w:color="auto" w:fill="FFFFFF"/>
            <w:vAlign w:val="center"/>
          </w:tcPr>
          <w:p w14:paraId="7FBD0A3E" w14:textId="77777777" w:rsidR="00AE1D41" w:rsidRPr="004158B6" w:rsidRDefault="00AE1D41" w:rsidP="006A2675">
            <w:pPr>
              <w:pStyle w:val="PIPSDMEL"/>
              <w:spacing w:after="0" w:line="240" w:lineRule="auto"/>
              <w:rPr>
                <w:sz w:val="20"/>
                <w:szCs w:val="20"/>
              </w:rPr>
            </w:pPr>
          </w:p>
        </w:tc>
      </w:tr>
      <w:tr w:rsidR="00AE1D41" w:rsidRPr="004158B6" w14:paraId="46868B84" w14:textId="77777777" w:rsidTr="006A2675">
        <w:tc>
          <w:tcPr>
            <w:tcW w:w="1052" w:type="dxa"/>
            <w:shd w:val="clear" w:color="auto" w:fill="FFFFFF"/>
            <w:vAlign w:val="center"/>
          </w:tcPr>
          <w:p w14:paraId="1317ECCE" w14:textId="77777777" w:rsidR="00AE1D41" w:rsidRPr="004158B6" w:rsidRDefault="00AE1D41" w:rsidP="006A2675">
            <w:pPr>
              <w:pStyle w:val="PIPSDMEL"/>
              <w:spacing w:after="0" w:line="240" w:lineRule="auto"/>
              <w:rPr>
                <w:sz w:val="20"/>
                <w:szCs w:val="20"/>
              </w:rPr>
            </w:pPr>
            <w:r w:rsidRPr="004158B6">
              <w:rPr>
                <w:color w:val="000000"/>
                <w:sz w:val="20"/>
                <w:szCs w:val="20"/>
              </w:rPr>
              <w:t>2FI</w:t>
            </w:r>
          </w:p>
        </w:tc>
        <w:tc>
          <w:tcPr>
            <w:tcW w:w="1075" w:type="dxa"/>
            <w:shd w:val="clear" w:color="auto" w:fill="FFFFFF"/>
            <w:vAlign w:val="center"/>
          </w:tcPr>
          <w:p w14:paraId="17E44459" w14:textId="77777777" w:rsidR="00AE1D41" w:rsidRPr="004158B6" w:rsidRDefault="00AE1D41" w:rsidP="006A2675">
            <w:pPr>
              <w:pStyle w:val="PIPSDMEL"/>
              <w:spacing w:after="0" w:line="240" w:lineRule="auto"/>
              <w:rPr>
                <w:color w:val="000000"/>
                <w:sz w:val="20"/>
                <w:szCs w:val="20"/>
              </w:rPr>
            </w:pPr>
            <w:r w:rsidRPr="004158B6">
              <w:rPr>
                <w:color w:val="000000"/>
                <w:sz w:val="20"/>
                <w:szCs w:val="20"/>
              </w:rPr>
              <w:t>0.1288</w:t>
            </w:r>
          </w:p>
        </w:tc>
        <w:tc>
          <w:tcPr>
            <w:tcW w:w="987" w:type="dxa"/>
            <w:shd w:val="clear" w:color="auto" w:fill="FFFFFF"/>
            <w:vAlign w:val="center"/>
          </w:tcPr>
          <w:p w14:paraId="2B1ED5F0" w14:textId="77777777" w:rsidR="00AE1D41" w:rsidRPr="004158B6" w:rsidRDefault="00AE1D41" w:rsidP="006A2675">
            <w:pPr>
              <w:pStyle w:val="PIPSDMEL"/>
              <w:spacing w:after="0" w:line="240" w:lineRule="auto"/>
              <w:rPr>
                <w:sz w:val="20"/>
                <w:szCs w:val="20"/>
              </w:rPr>
            </w:pPr>
            <w:r w:rsidRPr="004158B6">
              <w:rPr>
                <w:color w:val="000000"/>
                <w:sz w:val="20"/>
                <w:szCs w:val="20"/>
              </w:rPr>
              <w:t>0.0287</w:t>
            </w:r>
          </w:p>
        </w:tc>
        <w:tc>
          <w:tcPr>
            <w:tcW w:w="957" w:type="dxa"/>
            <w:shd w:val="clear" w:color="auto" w:fill="FFFFFF"/>
            <w:vAlign w:val="center"/>
          </w:tcPr>
          <w:p w14:paraId="5902163A" w14:textId="77777777" w:rsidR="00AE1D41" w:rsidRPr="004158B6" w:rsidRDefault="00AE1D41" w:rsidP="006A2675">
            <w:pPr>
              <w:pStyle w:val="PIPSDMEL"/>
              <w:spacing w:after="0" w:line="240" w:lineRule="auto"/>
              <w:rPr>
                <w:sz w:val="20"/>
                <w:szCs w:val="20"/>
              </w:rPr>
            </w:pPr>
            <w:r w:rsidRPr="004158B6">
              <w:rPr>
                <w:color w:val="000000"/>
                <w:sz w:val="20"/>
                <w:szCs w:val="20"/>
              </w:rPr>
              <w:t>0.9739</w:t>
            </w:r>
          </w:p>
        </w:tc>
        <w:tc>
          <w:tcPr>
            <w:tcW w:w="998" w:type="dxa"/>
            <w:shd w:val="clear" w:color="auto" w:fill="FFFFFF"/>
            <w:vAlign w:val="center"/>
          </w:tcPr>
          <w:p w14:paraId="401B9832" w14:textId="77777777" w:rsidR="00AE1D41" w:rsidRPr="004158B6" w:rsidRDefault="00AE1D41" w:rsidP="006A2675">
            <w:pPr>
              <w:pStyle w:val="PIPSDMEL"/>
              <w:spacing w:after="0" w:line="240" w:lineRule="auto"/>
              <w:rPr>
                <w:sz w:val="20"/>
                <w:szCs w:val="20"/>
              </w:rPr>
            </w:pPr>
            <w:r w:rsidRPr="004158B6">
              <w:rPr>
                <w:color w:val="000000"/>
                <w:sz w:val="20"/>
                <w:szCs w:val="20"/>
              </w:rPr>
              <w:t>0.9579</w:t>
            </w:r>
          </w:p>
        </w:tc>
        <w:tc>
          <w:tcPr>
            <w:tcW w:w="959" w:type="dxa"/>
            <w:shd w:val="clear" w:color="auto" w:fill="FFFFFF"/>
            <w:vAlign w:val="center"/>
          </w:tcPr>
          <w:p w14:paraId="7DAA89EE" w14:textId="77777777" w:rsidR="00AE1D41" w:rsidRPr="004158B6" w:rsidRDefault="00AE1D41" w:rsidP="006A2675">
            <w:pPr>
              <w:pStyle w:val="PIPSDMEL"/>
              <w:spacing w:after="0" w:line="240" w:lineRule="auto"/>
              <w:rPr>
                <w:sz w:val="20"/>
                <w:szCs w:val="20"/>
              </w:rPr>
            </w:pPr>
            <w:r w:rsidRPr="004158B6">
              <w:rPr>
                <w:color w:val="000000"/>
                <w:sz w:val="20"/>
                <w:szCs w:val="20"/>
              </w:rPr>
              <w:t>0.9821</w:t>
            </w:r>
          </w:p>
        </w:tc>
        <w:tc>
          <w:tcPr>
            <w:tcW w:w="876" w:type="dxa"/>
            <w:shd w:val="clear" w:color="auto" w:fill="FFFFFF"/>
          </w:tcPr>
          <w:p w14:paraId="127A7283" w14:textId="77777777" w:rsidR="00AE1D41" w:rsidRPr="004158B6" w:rsidRDefault="00AE1D41" w:rsidP="006A2675">
            <w:pPr>
              <w:pStyle w:val="PIPSDMEL"/>
              <w:spacing w:after="0" w:line="240" w:lineRule="auto"/>
              <w:rPr>
                <w:sz w:val="20"/>
                <w:szCs w:val="20"/>
              </w:rPr>
            </w:pPr>
            <w:r w:rsidRPr="004158B6">
              <w:rPr>
                <w:sz w:val="20"/>
                <w:szCs w:val="20"/>
              </w:rPr>
              <w:t>6.85</w:t>
            </w:r>
          </w:p>
        </w:tc>
        <w:tc>
          <w:tcPr>
            <w:tcW w:w="996" w:type="dxa"/>
            <w:shd w:val="clear" w:color="auto" w:fill="FFFFFF"/>
            <w:vAlign w:val="center"/>
          </w:tcPr>
          <w:p w14:paraId="7E87D996" w14:textId="77777777" w:rsidR="00AE1D41" w:rsidRPr="004158B6" w:rsidRDefault="00AE1D41" w:rsidP="006A2675">
            <w:pPr>
              <w:pStyle w:val="PIPSDMEL"/>
              <w:spacing w:after="0" w:line="240" w:lineRule="auto"/>
              <w:rPr>
                <w:sz w:val="20"/>
                <w:szCs w:val="20"/>
              </w:rPr>
            </w:pPr>
            <w:r w:rsidRPr="004158B6">
              <w:rPr>
                <w:color w:val="000000"/>
                <w:sz w:val="20"/>
                <w:szCs w:val="20"/>
              </w:rPr>
              <w:t>1439.42</w:t>
            </w:r>
          </w:p>
        </w:tc>
        <w:tc>
          <w:tcPr>
            <w:tcW w:w="1126" w:type="dxa"/>
            <w:shd w:val="clear" w:color="auto" w:fill="FFFFFF"/>
            <w:vAlign w:val="center"/>
          </w:tcPr>
          <w:p w14:paraId="3CB35311" w14:textId="77777777" w:rsidR="00AE1D41" w:rsidRPr="004158B6" w:rsidRDefault="00AE1D41" w:rsidP="006A2675">
            <w:pPr>
              <w:pStyle w:val="PIPSDMEL"/>
              <w:spacing w:after="0" w:line="240" w:lineRule="auto"/>
              <w:rPr>
                <w:sz w:val="20"/>
                <w:szCs w:val="20"/>
              </w:rPr>
            </w:pPr>
          </w:p>
        </w:tc>
      </w:tr>
      <w:tr w:rsidR="00AE1D41" w:rsidRPr="004158B6" w14:paraId="50713C56" w14:textId="77777777" w:rsidTr="006A2675">
        <w:tc>
          <w:tcPr>
            <w:tcW w:w="1052" w:type="dxa"/>
            <w:shd w:val="clear" w:color="auto" w:fill="FFFFFF"/>
            <w:vAlign w:val="center"/>
          </w:tcPr>
          <w:p w14:paraId="32A326B6" w14:textId="77777777" w:rsidR="00AE1D41" w:rsidRPr="004158B6" w:rsidRDefault="00AE1D41" w:rsidP="006A2675">
            <w:pPr>
              <w:pStyle w:val="PIPSDMEL"/>
              <w:spacing w:after="0" w:line="240" w:lineRule="auto"/>
              <w:rPr>
                <w:sz w:val="20"/>
                <w:szCs w:val="20"/>
              </w:rPr>
            </w:pPr>
            <w:r w:rsidRPr="004158B6">
              <w:rPr>
                <w:b/>
                <w:bCs/>
                <w:color w:val="000000"/>
                <w:sz w:val="20"/>
                <w:szCs w:val="20"/>
              </w:rPr>
              <w:t>Quadratic</w:t>
            </w:r>
          </w:p>
        </w:tc>
        <w:tc>
          <w:tcPr>
            <w:tcW w:w="1075" w:type="dxa"/>
            <w:shd w:val="clear" w:color="auto" w:fill="FFFFFF"/>
            <w:vAlign w:val="center"/>
          </w:tcPr>
          <w:p w14:paraId="3810F334" w14:textId="77777777" w:rsidR="00AE1D41" w:rsidRPr="004158B6" w:rsidRDefault="00AE1D41" w:rsidP="006A2675">
            <w:pPr>
              <w:pStyle w:val="PIPSDMEL"/>
              <w:spacing w:after="0" w:line="240" w:lineRule="auto"/>
              <w:rPr>
                <w:b/>
                <w:bCs/>
                <w:color w:val="000000"/>
                <w:sz w:val="20"/>
                <w:szCs w:val="20"/>
              </w:rPr>
            </w:pPr>
            <w:r w:rsidRPr="004158B6">
              <w:rPr>
                <w:b/>
                <w:bCs/>
                <w:color w:val="000000"/>
                <w:sz w:val="20"/>
                <w:szCs w:val="20"/>
              </w:rPr>
              <w:t>0.0002</w:t>
            </w:r>
          </w:p>
        </w:tc>
        <w:tc>
          <w:tcPr>
            <w:tcW w:w="987" w:type="dxa"/>
            <w:shd w:val="clear" w:color="auto" w:fill="FFFFFF"/>
            <w:vAlign w:val="center"/>
          </w:tcPr>
          <w:p w14:paraId="7D4ED89F" w14:textId="77777777" w:rsidR="00AE1D41" w:rsidRPr="004158B6" w:rsidRDefault="00AE1D41" w:rsidP="006A2675">
            <w:pPr>
              <w:pStyle w:val="PIPSDMEL"/>
              <w:spacing w:after="0" w:line="240" w:lineRule="auto"/>
              <w:rPr>
                <w:b/>
                <w:bCs/>
                <w:sz w:val="20"/>
                <w:szCs w:val="20"/>
              </w:rPr>
            </w:pPr>
            <w:r w:rsidRPr="004158B6">
              <w:rPr>
                <w:b/>
                <w:bCs/>
                <w:color w:val="000000"/>
                <w:sz w:val="20"/>
                <w:szCs w:val="20"/>
              </w:rPr>
              <w:t>0.6756</w:t>
            </w:r>
          </w:p>
        </w:tc>
        <w:tc>
          <w:tcPr>
            <w:tcW w:w="957" w:type="dxa"/>
            <w:shd w:val="clear" w:color="auto" w:fill="FFFFFF"/>
            <w:vAlign w:val="center"/>
          </w:tcPr>
          <w:p w14:paraId="54D93795" w14:textId="77777777" w:rsidR="00AE1D41" w:rsidRPr="004158B6" w:rsidRDefault="00AE1D41" w:rsidP="006A2675">
            <w:pPr>
              <w:pStyle w:val="PIPSDMEL"/>
              <w:spacing w:after="0" w:line="240" w:lineRule="auto"/>
              <w:rPr>
                <w:b/>
                <w:bCs/>
                <w:sz w:val="20"/>
                <w:szCs w:val="20"/>
              </w:rPr>
            </w:pPr>
            <w:r w:rsidRPr="004158B6">
              <w:rPr>
                <w:b/>
                <w:bCs/>
                <w:color w:val="000000"/>
                <w:sz w:val="20"/>
                <w:szCs w:val="20"/>
              </w:rPr>
              <w:t>0.9950</w:t>
            </w:r>
          </w:p>
        </w:tc>
        <w:tc>
          <w:tcPr>
            <w:tcW w:w="998" w:type="dxa"/>
            <w:shd w:val="clear" w:color="auto" w:fill="FFFFFF"/>
            <w:vAlign w:val="center"/>
          </w:tcPr>
          <w:p w14:paraId="2C3637A8" w14:textId="77777777" w:rsidR="00AE1D41" w:rsidRPr="004158B6" w:rsidRDefault="00AE1D41" w:rsidP="006A2675">
            <w:pPr>
              <w:pStyle w:val="PIPSDMEL"/>
              <w:spacing w:after="0" w:line="240" w:lineRule="auto"/>
              <w:rPr>
                <w:b/>
                <w:bCs/>
                <w:sz w:val="20"/>
                <w:szCs w:val="20"/>
              </w:rPr>
            </w:pPr>
            <w:r w:rsidRPr="004158B6">
              <w:rPr>
                <w:b/>
                <w:bCs/>
                <w:color w:val="000000"/>
                <w:sz w:val="20"/>
                <w:szCs w:val="20"/>
              </w:rPr>
              <w:t>0.9892</w:t>
            </w:r>
          </w:p>
        </w:tc>
        <w:tc>
          <w:tcPr>
            <w:tcW w:w="959" w:type="dxa"/>
            <w:shd w:val="clear" w:color="auto" w:fill="FFFFFF"/>
            <w:vAlign w:val="center"/>
          </w:tcPr>
          <w:p w14:paraId="3701EA6B" w14:textId="77777777" w:rsidR="00AE1D41" w:rsidRPr="004158B6" w:rsidRDefault="00AE1D41" w:rsidP="006A2675">
            <w:pPr>
              <w:pStyle w:val="PIPSDMEL"/>
              <w:spacing w:after="0" w:line="240" w:lineRule="auto"/>
              <w:rPr>
                <w:b/>
                <w:bCs/>
                <w:sz w:val="20"/>
                <w:szCs w:val="20"/>
              </w:rPr>
            </w:pPr>
            <w:bookmarkStart w:id="46" w:name="_Hlk125549851"/>
            <w:r w:rsidRPr="004158B6">
              <w:rPr>
                <w:b/>
                <w:bCs/>
                <w:color w:val="000000"/>
                <w:sz w:val="20"/>
                <w:szCs w:val="20"/>
              </w:rPr>
              <w:t>0.9973</w:t>
            </w:r>
            <w:bookmarkEnd w:id="46"/>
          </w:p>
        </w:tc>
        <w:tc>
          <w:tcPr>
            <w:tcW w:w="876" w:type="dxa"/>
            <w:shd w:val="clear" w:color="auto" w:fill="FFFFFF"/>
          </w:tcPr>
          <w:p w14:paraId="5F8AE229" w14:textId="77777777" w:rsidR="00AE1D41" w:rsidRPr="004158B6" w:rsidRDefault="00AE1D41" w:rsidP="006A2675">
            <w:pPr>
              <w:pStyle w:val="PIPSDMEL"/>
              <w:spacing w:after="0" w:line="240" w:lineRule="auto"/>
              <w:rPr>
                <w:b/>
                <w:bCs/>
                <w:color w:val="000000"/>
                <w:sz w:val="20"/>
                <w:szCs w:val="20"/>
              </w:rPr>
            </w:pPr>
            <w:r w:rsidRPr="004158B6">
              <w:rPr>
                <w:b/>
                <w:bCs/>
                <w:sz w:val="20"/>
                <w:szCs w:val="20"/>
              </w:rPr>
              <w:t>3.01</w:t>
            </w:r>
          </w:p>
        </w:tc>
        <w:tc>
          <w:tcPr>
            <w:tcW w:w="996" w:type="dxa"/>
            <w:shd w:val="clear" w:color="auto" w:fill="FFFFFF"/>
            <w:vAlign w:val="center"/>
          </w:tcPr>
          <w:p w14:paraId="6E13302F" w14:textId="77777777" w:rsidR="00AE1D41" w:rsidRPr="004158B6" w:rsidRDefault="00AE1D41" w:rsidP="006A2675">
            <w:pPr>
              <w:pStyle w:val="PIPSDMEL"/>
              <w:spacing w:after="0" w:line="240" w:lineRule="auto"/>
              <w:rPr>
                <w:b/>
                <w:bCs/>
                <w:color w:val="000000"/>
                <w:sz w:val="20"/>
                <w:szCs w:val="20"/>
              </w:rPr>
            </w:pPr>
            <w:r w:rsidRPr="004158B6">
              <w:rPr>
                <w:b/>
                <w:bCs/>
                <w:color w:val="000000"/>
                <w:sz w:val="20"/>
                <w:szCs w:val="20"/>
              </w:rPr>
              <w:t>368.84</w:t>
            </w:r>
          </w:p>
        </w:tc>
        <w:tc>
          <w:tcPr>
            <w:tcW w:w="1126" w:type="dxa"/>
            <w:shd w:val="clear" w:color="auto" w:fill="FFFFFF"/>
            <w:vAlign w:val="center"/>
          </w:tcPr>
          <w:p w14:paraId="712C6D7D" w14:textId="77777777" w:rsidR="00AE1D41" w:rsidRPr="004158B6" w:rsidRDefault="00AE1D41" w:rsidP="006A2675">
            <w:pPr>
              <w:pStyle w:val="PIPSDMEL"/>
              <w:spacing w:after="0" w:line="240" w:lineRule="auto"/>
              <w:rPr>
                <w:sz w:val="20"/>
                <w:szCs w:val="20"/>
              </w:rPr>
            </w:pPr>
            <w:r w:rsidRPr="004158B6">
              <w:rPr>
                <w:b/>
                <w:bCs/>
                <w:color w:val="000000"/>
                <w:sz w:val="20"/>
                <w:szCs w:val="20"/>
              </w:rPr>
              <w:t>Suggested</w:t>
            </w:r>
          </w:p>
        </w:tc>
      </w:tr>
      <w:tr w:rsidR="00AE1D41" w:rsidRPr="004158B6" w14:paraId="6D872CB7" w14:textId="77777777" w:rsidTr="006A2675">
        <w:tc>
          <w:tcPr>
            <w:tcW w:w="1052" w:type="dxa"/>
            <w:tcBorders>
              <w:bottom w:val="single" w:sz="4" w:space="0" w:color="auto"/>
            </w:tcBorders>
            <w:shd w:val="clear" w:color="auto" w:fill="FFFFFF"/>
            <w:vAlign w:val="center"/>
          </w:tcPr>
          <w:p w14:paraId="232486B0" w14:textId="77777777" w:rsidR="00AE1D41" w:rsidRPr="004158B6" w:rsidRDefault="00AE1D41" w:rsidP="006A2675">
            <w:pPr>
              <w:pStyle w:val="PIPSDMEL"/>
              <w:spacing w:after="0" w:line="240" w:lineRule="auto"/>
              <w:rPr>
                <w:sz w:val="20"/>
                <w:szCs w:val="20"/>
              </w:rPr>
            </w:pPr>
            <w:r w:rsidRPr="004158B6">
              <w:rPr>
                <w:color w:val="000000"/>
                <w:sz w:val="20"/>
                <w:szCs w:val="20"/>
              </w:rPr>
              <w:t>Cubic</w:t>
            </w:r>
          </w:p>
        </w:tc>
        <w:tc>
          <w:tcPr>
            <w:tcW w:w="1075" w:type="dxa"/>
            <w:shd w:val="clear" w:color="auto" w:fill="FFFFFF"/>
            <w:vAlign w:val="center"/>
          </w:tcPr>
          <w:p w14:paraId="4B4FC070" w14:textId="77777777" w:rsidR="00AE1D41" w:rsidRPr="004158B6" w:rsidRDefault="00AE1D41" w:rsidP="006A2675">
            <w:pPr>
              <w:pStyle w:val="PIPSDMEL"/>
              <w:spacing w:after="0" w:line="240" w:lineRule="auto"/>
              <w:rPr>
                <w:color w:val="000000"/>
                <w:sz w:val="20"/>
                <w:szCs w:val="20"/>
              </w:rPr>
            </w:pPr>
            <w:r w:rsidRPr="004158B6">
              <w:rPr>
                <w:color w:val="000000"/>
                <w:sz w:val="20"/>
                <w:szCs w:val="20"/>
              </w:rPr>
              <w:t>0.5261</w:t>
            </w:r>
          </w:p>
        </w:tc>
        <w:tc>
          <w:tcPr>
            <w:tcW w:w="987" w:type="dxa"/>
            <w:shd w:val="clear" w:color="auto" w:fill="FFFFFF"/>
            <w:vAlign w:val="center"/>
          </w:tcPr>
          <w:p w14:paraId="4D9672DC" w14:textId="77777777" w:rsidR="00AE1D41" w:rsidRPr="004158B6" w:rsidRDefault="00AE1D41" w:rsidP="006A2675">
            <w:pPr>
              <w:pStyle w:val="PIPSDMEL"/>
              <w:spacing w:after="0" w:line="240" w:lineRule="auto"/>
              <w:rPr>
                <w:sz w:val="20"/>
                <w:szCs w:val="20"/>
              </w:rPr>
            </w:pPr>
            <w:r w:rsidRPr="004158B6">
              <w:rPr>
                <w:color w:val="000000"/>
                <w:sz w:val="20"/>
                <w:szCs w:val="20"/>
              </w:rPr>
              <w:t>0.6788</w:t>
            </w:r>
          </w:p>
        </w:tc>
        <w:tc>
          <w:tcPr>
            <w:tcW w:w="957" w:type="dxa"/>
            <w:shd w:val="clear" w:color="auto" w:fill="FFFFFF"/>
            <w:vAlign w:val="center"/>
          </w:tcPr>
          <w:p w14:paraId="1FC14A86" w14:textId="77777777" w:rsidR="00AE1D41" w:rsidRPr="004158B6" w:rsidRDefault="00AE1D41" w:rsidP="006A2675">
            <w:pPr>
              <w:pStyle w:val="PIPSDMEL"/>
              <w:spacing w:after="0" w:line="240" w:lineRule="auto"/>
              <w:rPr>
                <w:sz w:val="20"/>
                <w:szCs w:val="20"/>
              </w:rPr>
            </w:pPr>
            <w:r w:rsidRPr="004158B6">
              <w:rPr>
                <w:color w:val="000000"/>
                <w:sz w:val="20"/>
                <w:szCs w:val="20"/>
              </w:rPr>
              <w:t>0.9947</w:t>
            </w:r>
          </w:p>
        </w:tc>
        <w:tc>
          <w:tcPr>
            <w:tcW w:w="998" w:type="dxa"/>
            <w:shd w:val="clear" w:color="auto" w:fill="FFFFFF"/>
            <w:vAlign w:val="center"/>
          </w:tcPr>
          <w:p w14:paraId="5554C009" w14:textId="77777777" w:rsidR="00AE1D41" w:rsidRPr="004158B6" w:rsidRDefault="00AE1D41" w:rsidP="006A2675">
            <w:pPr>
              <w:pStyle w:val="PIPSDMEL"/>
              <w:spacing w:after="0" w:line="240" w:lineRule="auto"/>
              <w:rPr>
                <w:sz w:val="20"/>
                <w:szCs w:val="20"/>
              </w:rPr>
            </w:pPr>
            <w:r w:rsidRPr="004158B6">
              <w:rPr>
                <w:color w:val="000000"/>
                <w:sz w:val="20"/>
                <w:szCs w:val="20"/>
              </w:rPr>
              <w:t>0.9840</w:t>
            </w:r>
          </w:p>
        </w:tc>
        <w:tc>
          <w:tcPr>
            <w:tcW w:w="959" w:type="dxa"/>
            <w:shd w:val="clear" w:color="auto" w:fill="FFFFFF"/>
            <w:vAlign w:val="center"/>
          </w:tcPr>
          <w:p w14:paraId="2F57EC71" w14:textId="77777777" w:rsidR="00AE1D41" w:rsidRPr="004158B6" w:rsidRDefault="00AE1D41" w:rsidP="006A2675">
            <w:pPr>
              <w:pStyle w:val="PIPSDMEL"/>
              <w:spacing w:after="0" w:line="240" w:lineRule="auto"/>
              <w:rPr>
                <w:sz w:val="20"/>
                <w:szCs w:val="20"/>
              </w:rPr>
            </w:pPr>
            <w:r w:rsidRPr="004158B6">
              <w:rPr>
                <w:color w:val="000000"/>
                <w:sz w:val="20"/>
                <w:szCs w:val="20"/>
              </w:rPr>
              <w:t>0.9983</w:t>
            </w:r>
          </w:p>
        </w:tc>
        <w:tc>
          <w:tcPr>
            <w:tcW w:w="876" w:type="dxa"/>
            <w:shd w:val="clear" w:color="auto" w:fill="FFFFFF"/>
          </w:tcPr>
          <w:p w14:paraId="5B16765A" w14:textId="77777777" w:rsidR="00AE1D41" w:rsidRPr="004158B6" w:rsidRDefault="00AE1D41" w:rsidP="006A2675">
            <w:pPr>
              <w:pStyle w:val="PIPSDMEL"/>
              <w:spacing w:after="0" w:line="240" w:lineRule="auto"/>
              <w:rPr>
                <w:color w:val="000000"/>
                <w:sz w:val="20"/>
                <w:szCs w:val="20"/>
              </w:rPr>
            </w:pPr>
            <w:r w:rsidRPr="004158B6">
              <w:rPr>
                <w:sz w:val="20"/>
                <w:szCs w:val="20"/>
              </w:rPr>
              <w:t>3.08</w:t>
            </w:r>
          </w:p>
        </w:tc>
        <w:tc>
          <w:tcPr>
            <w:tcW w:w="996" w:type="dxa"/>
            <w:shd w:val="clear" w:color="auto" w:fill="FFFFFF"/>
            <w:vAlign w:val="center"/>
          </w:tcPr>
          <w:p w14:paraId="07C74998" w14:textId="77777777" w:rsidR="00AE1D41" w:rsidRPr="004158B6" w:rsidRDefault="00AE1D41" w:rsidP="006A2675">
            <w:pPr>
              <w:pStyle w:val="PIPSDMEL"/>
              <w:spacing w:after="0" w:line="240" w:lineRule="auto"/>
              <w:rPr>
                <w:color w:val="000000"/>
                <w:sz w:val="20"/>
                <w:szCs w:val="20"/>
              </w:rPr>
            </w:pPr>
            <w:r w:rsidRPr="004158B6">
              <w:rPr>
                <w:color w:val="000000"/>
                <w:sz w:val="20"/>
                <w:szCs w:val="20"/>
              </w:rPr>
              <w:t>546.14</w:t>
            </w:r>
          </w:p>
        </w:tc>
        <w:tc>
          <w:tcPr>
            <w:tcW w:w="1126" w:type="dxa"/>
            <w:shd w:val="clear" w:color="auto" w:fill="FFFFFF"/>
            <w:vAlign w:val="center"/>
          </w:tcPr>
          <w:p w14:paraId="035EF91B" w14:textId="77777777" w:rsidR="00AE1D41" w:rsidRPr="004158B6" w:rsidRDefault="00AE1D41" w:rsidP="006A2675">
            <w:pPr>
              <w:pStyle w:val="PIPSDMEL"/>
              <w:spacing w:after="0" w:line="240" w:lineRule="auto"/>
              <w:rPr>
                <w:sz w:val="20"/>
                <w:szCs w:val="20"/>
              </w:rPr>
            </w:pPr>
            <w:r w:rsidRPr="004158B6">
              <w:rPr>
                <w:color w:val="000000"/>
                <w:sz w:val="20"/>
                <w:szCs w:val="20"/>
              </w:rPr>
              <w:t>Aliased</w:t>
            </w:r>
          </w:p>
        </w:tc>
      </w:tr>
      <w:tr w:rsidR="00AE1D41" w:rsidRPr="004158B6" w14:paraId="1445B850" w14:textId="77777777" w:rsidTr="006A2675">
        <w:tc>
          <w:tcPr>
            <w:tcW w:w="9026" w:type="dxa"/>
            <w:gridSpan w:val="9"/>
            <w:tcBorders>
              <w:top w:val="single" w:sz="4" w:space="0" w:color="auto"/>
              <w:bottom w:val="single" w:sz="4" w:space="0" w:color="auto"/>
            </w:tcBorders>
            <w:shd w:val="clear" w:color="auto" w:fill="FFFFFF"/>
          </w:tcPr>
          <w:p w14:paraId="75CB5340" w14:textId="77777777" w:rsidR="00AE1D41" w:rsidRPr="004158B6" w:rsidRDefault="00AE1D41" w:rsidP="006A2675">
            <w:pPr>
              <w:pStyle w:val="PIPSDMEL"/>
              <w:spacing w:after="0" w:line="240" w:lineRule="auto"/>
              <w:jc w:val="center"/>
              <w:rPr>
                <w:sz w:val="20"/>
                <w:szCs w:val="20"/>
              </w:rPr>
            </w:pPr>
            <w:r w:rsidRPr="004158B6">
              <w:rPr>
                <w:b/>
                <w:bCs/>
                <w:color w:val="000000"/>
                <w:sz w:val="20"/>
                <w:szCs w:val="20"/>
              </w:rPr>
              <w:t>Fit summary statistics: Entrapment Efficiency (Y</w:t>
            </w:r>
            <w:r w:rsidRPr="004158B6">
              <w:rPr>
                <w:b/>
                <w:bCs/>
                <w:color w:val="000000"/>
                <w:sz w:val="20"/>
                <w:szCs w:val="20"/>
                <w:vertAlign w:val="subscript"/>
              </w:rPr>
              <w:t>2</w:t>
            </w:r>
            <w:r w:rsidRPr="004158B6">
              <w:rPr>
                <w:b/>
                <w:bCs/>
                <w:color w:val="000000"/>
                <w:sz w:val="20"/>
                <w:szCs w:val="20"/>
              </w:rPr>
              <w:t>)</w:t>
            </w:r>
          </w:p>
        </w:tc>
      </w:tr>
      <w:tr w:rsidR="00AE1D41" w:rsidRPr="004158B6" w14:paraId="59C613D6" w14:textId="77777777" w:rsidTr="006A2675">
        <w:tc>
          <w:tcPr>
            <w:tcW w:w="1052" w:type="dxa"/>
            <w:tcBorders>
              <w:top w:val="single" w:sz="4" w:space="0" w:color="auto"/>
              <w:bottom w:val="single" w:sz="4" w:space="0" w:color="auto"/>
            </w:tcBorders>
            <w:shd w:val="clear" w:color="auto" w:fill="FFFFFF"/>
            <w:vAlign w:val="center"/>
          </w:tcPr>
          <w:p w14:paraId="51BC847E" w14:textId="77777777" w:rsidR="00AE1D41" w:rsidRPr="004158B6" w:rsidRDefault="00AE1D41" w:rsidP="006A2675">
            <w:pPr>
              <w:pStyle w:val="PIPSDMEL"/>
              <w:spacing w:after="0" w:line="240" w:lineRule="auto"/>
              <w:rPr>
                <w:sz w:val="20"/>
                <w:szCs w:val="20"/>
              </w:rPr>
            </w:pPr>
            <w:r w:rsidRPr="004158B6">
              <w:rPr>
                <w:b/>
                <w:bCs/>
                <w:color w:val="000000"/>
                <w:sz w:val="20"/>
                <w:szCs w:val="20"/>
              </w:rPr>
              <w:t>Source (Models)</w:t>
            </w:r>
          </w:p>
        </w:tc>
        <w:tc>
          <w:tcPr>
            <w:tcW w:w="1075" w:type="dxa"/>
            <w:tcBorders>
              <w:top w:val="single" w:sz="4" w:space="0" w:color="auto"/>
              <w:bottom w:val="single" w:sz="4" w:space="0" w:color="auto"/>
            </w:tcBorders>
            <w:shd w:val="clear" w:color="auto" w:fill="FFFFFF"/>
            <w:vAlign w:val="center"/>
          </w:tcPr>
          <w:p w14:paraId="4833AECA" w14:textId="77777777" w:rsidR="00AE1D41" w:rsidRPr="004158B6" w:rsidRDefault="00AE1D41" w:rsidP="006A2675">
            <w:pPr>
              <w:pStyle w:val="PIPSDMEL"/>
              <w:spacing w:after="0" w:line="240" w:lineRule="auto"/>
              <w:rPr>
                <w:b/>
                <w:bCs/>
                <w:color w:val="000000"/>
                <w:sz w:val="20"/>
                <w:szCs w:val="20"/>
              </w:rPr>
            </w:pPr>
            <w:r w:rsidRPr="004158B6">
              <w:rPr>
                <w:b/>
                <w:bCs/>
                <w:color w:val="000000"/>
                <w:sz w:val="20"/>
                <w:szCs w:val="20"/>
              </w:rPr>
              <w:t>Sequential p-value</w:t>
            </w:r>
          </w:p>
        </w:tc>
        <w:tc>
          <w:tcPr>
            <w:tcW w:w="987" w:type="dxa"/>
            <w:tcBorders>
              <w:top w:val="single" w:sz="4" w:space="0" w:color="auto"/>
              <w:bottom w:val="single" w:sz="4" w:space="0" w:color="auto"/>
            </w:tcBorders>
            <w:shd w:val="clear" w:color="auto" w:fill="FFFFFF"/>
            <w:vAlign w:val="center"/>
          </w:tcPr>
          <w:p w14:paraId="01C54D22" w14:textId="77777777" w:rsidR="00AE1D41" w:rsidRPr="004158B6" w:rsidRDefault="00AE1D41" w:rsidP="006A2675">
            <w:pPr>
              <w:pStyle w:val="PIPSDMEL"/>
              <w:spacing w:after="0" w:line="240" w:lineRule="auto"/>
              <w:rPr>
                <w:sz w:val="20"/>
                <w:szCs w:val="20"/>
              </w:rPr>
            </w:pPr>
            <w:r w:rsidRPr="004158B6">
              <w:rPr>
                <w:b/>
                <w:bCs/>
                <w:color w:val="000000"/>
                <w:sz w:val="20"/>
                <w:szCs w:val="20"/>
              </w:rPr>
              <w:t>Lack of Fit p-value</w:t>
            </w:r>
          </w:p>
        </w:tc>
        <w:tc>
          <w:tcPr>
            <w:tcW w:w="957" w:type="dxa"/>
            <w:tcBorders>
              <w:top w:val="single" w:sz="4" w:space="0" w:color="auto"/>
              <w:bottom w:val="single" w:sz="4" w:space="0" w:color="auto"/>
            </w:tcBorders>
            <w:shd w:val="clear" w:color="auto" w:fill="FFFFFF"/>
            <w:vAlign w:val="center"/>
          </w:tcPr>
          <w:p w14:paraId="092CCB5A" w14:textId="77777777" w:rsidR="00AE1D41" w:rsidRPr="004158B6" w:rsidRDefault="00AE1D41" w:rsidP="006A2675">
            <w:pPr>
              <w:pStyle w:val="PIPSDMEL"/>
              <w:spacing w:after="0" w:line="240" w:lineRule="auto"/>
              <w:rPr>
                <w:sz w:val="20"/>
                <w:szCs w:val="20"/>
              </w:rPr>
            </w:pPr>
            <w:r w:rsidRPr="004158B6">
              <w:rPr>
                <w:b/>
                <w:bCs/>
                <w:color w:val="000000"/>
                <w:sz w:val="20"/>
                <w:szCs w:val="20"/>
              </w:rPr>
              <w:t>Adjusted R²</w:t>
            </w:r>
          </w:p>
        </w:tc>
        <w:tc>
          <w:tcPr>
            <w:tcW w:w="998" w:type="dxa"/>
            <w:tcBorders>
              <w:top w:val="single" w:sz="4" w:space="0" w:color="auto"/>
              <w:bottom w:val="single" w:sz="4" w:space="0" w:color="auto"/>
            </w:tcBorders>
            <w:shd w:val="clear" w:color="auto" w:fill="FFFFFF"/>
            <w:vAlign w:val="center"/>
          </w:tcPr>
          <w:p w14:paraId="1681DF71" w14:textId="77777777" w:rsidR="00AE1D41" w:rsidRPr="004158B6" w:rsidRDefault="00AE1D41" w:rsidP="006A2675">
            <w:pPr>
              <w:pStyle w:val="PIPSDMEL"/>
              <w:spacing w:after="0" w:line="240" w:lineRule="auto"/>
              <w:rPr>
                <w:sz w:val="20"/>
                <w:szCs w:val="20"/>
              </w:rPr>
            </w:pPr>
            <w:r w:rsidRPr="004158B6">
              <w:rPr>
                <w:b/>
                <w:bCs/>
                <w:color w:val="000000"/>
                <w:sz w:val="20"/>
                <w:szCs w:val="20"/>
              </w:rPr>
              <w:t>Predicted R²</w:t>
            </w:r>
          </w:p>
        </w:tc>
        <w:tc>
          <w:tcPr>
            <w:tcW w:w="959" w:type="dxa"/>
            <w:tcBorders>
              <w:top w:val="single" w:sz="4" w:space="0" w:color="auto"/>
              <w:bottom w:val="single" w:sz="4" w:space="0" w:color="auto"/>
            </w:tcBorders>
            <w:shd w:val="clear" w:color="auto" w:fill="FFFFFF"/>
            <w:vAlign w:val="center"/>
          </w:tcPr>
          <w:p w14:paraId="0F65AED0" w14:textId="77777777" w:rsidR="00AE1D41" w:rsidRPr="004158B6" w:rsidRDefault="00AE1D41" w:rsidP="006A2675">
            <w:pPr>
              <w:pStyle w:val="PIPSDMEL"/>
              <w:spacing w:after="0" w:line="240" w:lineRule="auto"/>
              <w:rPr>
                <w:sz w:val="20"/>
                <w:szCs w:val="20"/>
              </w:rPr>
            </w:pPr>
            <w:r w:rsidRPr="004158B6">
              <w:rPr>
                <w:b/>
                <w:bCs/>
                <w:color w:val="000000"/>
                <w:sz w:val="20"/>
                <w:szCs w:val="20"/>
              </w:rPr>
              <w:t>R</w:t>
            </w:r>
            <w:r w:rsidRPr="004158B6">
              <w:rPr>
                <w:b/>
                <w:bCs/>
                <w:color w:val="000000"/>
                <w:sz w:val="20"/>
                <w:szCs w:val="20"/>
                <w:vertAlign w:val="superscript"/>
              </w:rPr>
              <w:t>2</w:t>
            </w:r>
            <w:r w:rsidRPr="004158B6">
              <w:rPr>
                <w:b/>
                <w:bCs/>
                <w:color w:val="000000"/>
                <w:sz w:val="20"/>
                <w:szCs w:val="20"/>
              </w:rPr>
              <w:t xml:space="preserve"> value</w:t>
            </w:r>
          </w:p>
        </w:tc>
        <w:tc>
          <w:tcPr>
            <w:tcW w:w="876" w:type="dxa"/>
            <w:tcBorders>
              <w:top w:val="single" w:sz="4" w:space="0" w:color="auto"/>
              <w:bottom w:val="single" w:sz="4" w:space="0" w:color="auto"/>
            </w:tcBorders>
            <w:shd w:val="clear" w:color="auto" w:fill="FFFFFF"/>
          </w:tcPr>
          <w:p w14:paraId="4AF011B4" w14:textId="77777777" w:rsidR="00AE1D41" w:rsidRPr="004158B6" w:rsidRDefault="00AE1D41" w:rsidP="006A2675">
            <w:pPr>
              <w:pStyle w:val="PIPSDMEL"/>
              <w:spacing w:after="0" w:line="240" w:lineRule="auto"/>
              <w:rPr>
                <w:sz w:val="20"/>
                <w:szCs w:val="20"/>
              </w:rPr>
            </w:pPr>
            <w:r w:rsidRPr="004158B6">
              <w:rPr>
                <w:b/>
                <w:bCs/>
                <w:color w:val="000000"/>
                <w:sz w:val="20"/>
                <w:szCs w:val="20"/>
              </w:rPr>
              <w:t>Std. Dev.</w:t>
            </w:r>
          </w:p>
        </w:tc>
        <w:tc>
          <w:tcPr>
            <w:tcW w:w="996" w:type="dxa"/>
            <w:tcBorders>
              <w:top w:val="single" w:sz="4" w:space="0" w:color="auto"/>
              <w:bottom w:val="single" w:sz="4" w:space="0" w:color="auto"/>
            </w:tcBorders>
            <w:shd w:val="clear" w:color="auto" w:fill="FFFFFF"/>
          </w:tcPr>
          <w:p w14:paraId="76E4080E" w14:textId="77777777" w:rsidR="00AE1D41" w:rsidRPr="004158B6" w:rsidRDefault="00AE1D41" w:rsidP="006A2675">
            <w:pPr>
              <w:pStyle w:val="PIPSDMEL"/>
              <w:spacing w:after="0" w:line="240" w:lineRule="auto"/>
              <w:rPr>
                <w:sz w:val="20"/>
                <w:szCs w:val="20"/>
              </w:rPr>
            </w:pPr>
            <w:r w:rsidRPr="004158B6">
              <w:rPr>
                <w:b/>
                <w:bCs/>
                <w:color w:val="000000"/>
                <w:sz w:val="20"/>
                <w:szCs w:val="20"/>
              </w:rPr>
              <w:t>PRESS</w:t>
            </w:r>
          </w:p>
        </w:tc>
        <w:tc>
          <w:tcPr>
            <w:tcW w:w="1126" w:type="dxa"/>
            <w:tcBorders>
              <w:top w:val="single" w:sz="4" w:space="0" w:color="auto"/>
              <w:bottom w:val="single" w:sz="4" w:space="0" w:color="auto"/>
            </w:tcBorders>
            <w:shd w:val="clear" w:color="auto" w:fill="FFFFFF"/>
            <w:vAlign w:val="center"/>
          </w:tcPr>
          <w:p w14:paraId="25160B8E" w14:textId="77777777" w:rsidR="00AE1D41" w:rsidRPr="004158B6" w:rsidRDefault="00AE1D41" w:rsidP="006A2675">
            <w:pPr>
              <w:pStyle w:val="PIPSDMEL"/>
              <w:spacing w:after="0" w:line="240" w:lineRule="auto"/>
              <w:rPr>
                <w:sz w:val="20"/>
                <w:szCs w:val="20"/>
              </w:rPr>
            </w:pPr>
          </w:p>
        </w:tc>
      </w:tr>
      <w:tr w:rsidR="00AE1D41" w:rsidRPr="004158B6" w14:paraId="31B3A583" w14:textId="77777777" w:rsidTr="006A2675">
        <w:tc>
          <w:tcPr>
            <w:tcW w:w="1052" w:type="dxa"/>
            <w:tcBorders>
              <w:top w:val="single" w:sz="4" w:space="0" w:color="auto"/>
            </w:tcBorders>
            <w:shd w:val="clear" w:color="auto" w:fill="FFFFFF"/>
            <w:vAlign w:val="center"/>
          </w:tcPr>
          <w:p w14:paraId="1EF3DD00" w14:textId="77777777" w:rsidR="00AE1D41" w:rsidRPr="004158B6" w:rsidRDefault="00AE1D41" w:rsidP="006A2675">
            <w:pPr>
              <w:pStyle w:val="PIPSDMEL"/>
              <w:spacing w:after="0" w:line="240" w:lineRule="auto"/>
              <w:rPr>
                <w:sz w:val="20"/>
                <w:szCs w:val="20"/>
              </w:rPr>
            </w:pPr>
            <w:r w:rsidRPr="004158B6">
              <w:rPr>
                <w:color w:val="000000"/>
                <w:sz w:val="20"/>
                <w:szCs w:val="20"/>
              </w:rPr>
              <w:t>Linear</w:t>
            </w:r>
          </w:p>
        </w:tc>
        <w:tc>
          <w:tcPr>
            <w:tcW w:w="1075" w:type="dxa"/>
            <w:shd w:val="clear" w:color="auto" w:fill="FFFFFF"/>
            <w:vAlign w:val="center"/>
          </w:tcPr>
          <w:p w14:paraId="0C71FDD4" w14:textId="77777777" w:rsidR="00AE1D41" w:rsidRPr="004158B6" w:rsidRDefault="00AE1D41" w:rsidP="006A2675">
            <w:pPr>
              <w:pStyle w:val="PIPSDMEL"/>
              <w:spacing w:after="0" w:line="240" w:lineRule="auto"/>
              <w:rPr>
                <w:color w:val="000000"/>
                <w:sz w:val="20"/>
                <w:szCs w:val="20"/>
              </w:rPr>
            </w:pPr>
            <w:r w:rsidRPr="004158B6">
              <w:rPr>
                <w:color w:val="000000"/>
                <w:sz w:val="20"/>
                <w:szCs w:val="20"/>
              </w:rPr>
              <w:t>0.0005</w:t>
            </w:r>
          </w:p>
        </w:tc>
        <w:tc>
          <w:tcPr>
            <w:tcW w:w="987" w:type="dxa"/>
            <w:shd w:val="clear" w:color="auto" w:fill="FFFFFF"/>
            <w:vAlign w:val="center"/>
          </w:tcPr>
          <w:p w14:paraId="0C2363AB" w14:textId="77777777" w:rsidR="00AE1D41" w:rsidRPr="004158B6" w:rsidRDefault="00AE1D41" w:rsidP="006A2675">
            <w:pPr>
              <w:pStyle w:val="PIPSDMEL"/>
              <w:spacing w:after="0" w:line="240" w:lineRule="auto"/>
              <w:rPr>
                <w:sz w:val="20"/>
                <w:szCs w:val="20"/>
              </w:rPr>
            </w:pPr>
            <w:r w:rsidRPr="004158B6">
              <w:rPr>
                <w:color w:val="000000"/>
                <w:sz w:val="20"/>
                <w:szCs w:val="20"/>
              </w:rPr>
              <w:t>0.0001</w:t>
            </w:r>
          </w:p>
        </w:tc>
        <w:tc>
          <w:tcPr>
            <w:tcW w:w="957" w:type="dxa"/>
            <w:shd w:val="clear" w:color="auto" w:fill="FFFFFF"/>
            <w:vAlign w:val="center"/>
          </w:tcPr>
          <w:p w14:paraId="44B34CB2" w14:textId="77777777" w:rsidR="00AE1D41" w:rsidRPr="004158B6" w:rsidRDefault="00AE1D41" w:rsidP="006A2675">
            <w:pPr>
              <w:pStyle w:val="PIPSDMEL"/>
              <w:spacing w:after="0" w:line="240" w:lineRule="auto"/>
              <w:rPr>
                <w:sz w:val="20"/>
                <w:szCs w:val="20"/>
              </w:rPr>
            </w:pPr>
            <w:r w:rsidRPr="004158B6">
              <w:rPr>
                <w:color w:val="000000"/>
                <w:sz w:val="20"/>
                <w:szCs w:val="20"/>
              </w:rPr>
              <w:t>0.6006</w:t>
            </w:r>
          </w:p>
        </w:tc>
        <w:tc>
          <w:tcPr>
            <w:tcW w:w="998" w:type="dxa"/>
            <w:shd w:val="clear" w:color="auto" w:fill="FFFFFF"/>
            <w:vAlign w:val="center"/>
          </w:tcPr>
          <w:p w14:paraId="2D921DA2" w14:textId="77777777" w:rsidR="00AE1D41" w:rsidRPr="004158B6" w:rsidRDefault="00AE1D41" w:rsidP="006A2675">
            <w:pPr>
              <w:pStyle w:val="PIPSDMEL"/>
              <w:spacing w:after="0" w:line="240" w:lineRule="auto"/>
              <w:rPr>
                <w:sz w:val="20"/>
                <w:szCs w:val="20"/>
              </w:rPr>
            </w:pPr>
            <w:r w:rsidRPr="004158B6">
              <w:rPr>
                <w:color w:val="000000"/>
                <w:sz w:val="20"/>
                <w:szCs w:val="20"/>
              </w:rPr>
              <w:t>0.3786</w:t>
            </w:r>
          </w:p>
        </w:tc>
        <w:tc>
          <w:tcPr>
            <w:tcW w:w="959" w:type="dxa"/>
            <w:shd w:val="clear" w:color="auto" w:fill="FFFFFF"/>
            <w:vAlign w:val="center"/>
          </w:tcPr>
          <w:p w14:paraId="5987A8F1" w14:textId="77777777" w:rsidR="00AE1D41" w:rsidRPr="004158B6" w:rsidRDefault="00AE1D41" w:rsidP="006A2675">
            <w:pPr>
              <w:pStyle w:val="PIPSDMEL"/>
              <w:spacing w:after="0" w:line="240" w:lineRule="auto"/>
              <w:rPr>
                <w:sz w:val="20"/>
                <w:szCs w:val="20"/>
              </w:rPr>
            </w:pPr>
            <w:r w:rsidRPr="004158B6">
              <w:rPr>
                <w:color w:val="000000"/>
                <w:sz w:val="20"/>
                <w:szCs w:val="20"/>
              </w:rPr>
              <w:t>0.6636</w:t>
            </w:r>
          </w:p>
        </w:tc>
        <w:tc>
          <w:tcPr>
            <w:tcW w:w="876" w:type="dxa"/>
            <w:shd w:val="clear" w:color="auto" w:fill="FFFFFF"/>
            <w:vAlign w:val="center"/>
          </w:tcPr>
          <w:p w14:paraId="4468FE44" w14:textId="77777777" w:rsidR="00AE1D41" w:rsidRPr="004158B6" w:rsidRDefault="00AE1D41" w:rsidP="006A2675">
            <w:pPr>
              <w:pStyle w:val="PIPSDMEL"/>
              <w:spacing w:after="0" w:line="240" w:lineRule="auto"/>
              <w:rPr>
                <w:sz w:val="20"/>
                <w:szCs w:val="20"/>
              </w:rPr>
            </w:pPr>
            <w:r w:rsidRPr="004158B6">
              <w:rPr>
                <w:color w:val="000000"/>
                <w:sz w:val="20"/>
                <w:szCs w:val="20"/>
              </w:rPr>
              <w:t>9.05</w:t>
            </w:r>
          </w:p>
        </w:tc>
        <w:tc>
          <w:tcPr>
            <w:tcW w:w="996" w:type="dxa"/>
            <w:shd w:val="clear" w:color="auto" w:fill="FFFFFF"/>
            <w:vAlign w:val="center"/>
          </w:tcPr>
          <w:p w14:paraId="0AEF52F2" w14:textId="77777777" w:rsidR="00AE1D41" w:rsidRPr="004158B6" w:rsidRDefault="00AE1D41" w:rsidP="006A2675">
            <w:pPr>
              <w:pStyle w:val="PIPSDMEL"/>
              <w:spacing w:after="0" w:line="240" w:lineRule="auto"/>
              <w:rPr>
                <w:sz w:val="20"/>
                <w:szCs w:val="20"/>
              </w:rPr>
            </w:pPr>
            <w:r w:rsidRPr="004158B6">
              <w:rPr>
                <w:color w:val="000000"/>
                <w:sz w:val="20"/>
                <w:szCs w:val="20"/>
              </w:rPr>
              <w:t>2419.08</w:t>
            </w:r>
          </w:p>
        </w:tc>
        <w:tc>
          <w:tcPr>
            <w:tcW w:w="1126" w:type="dxa"/>
            <w:tcBorders>
              <w:top w:val="single" w:sz="4" w:space="0" w:color="auto"/>
            </w:tcBorders>
            <w:shd w:val="clear" w:color="auto" w:fill="FFFFFF"/>
            <w:vAlign w:val="center"/>
          </w:tcPr>
          <w:p w14:paraId="1A4DB208" w14:textId="77777777" w:rsidR="00AE1D41" w:rsidRPr="004158B6" w:rsidRDefault="00AE1D41" w:rsidP="006A2675">
            <w:pPr>
              <w:pStyle w:val="PIPSDMEL"/>
              <w:spacing w:after="0" w:line="240" w:lineRule="auto"/>
              <w:rPr>
                <w:sz w:val="20"/>
                <w:szCs w:val="20"/>
              </w:rPr>
            </w:pPr>
          </w:p>
        </w:tc>
      </w:tr>
      <w:tr w:rsidR="00AE1D41" w:rsidRPr="004158B6" w14:paraId="281694C4" w14:textId="77777777" w:rsidTr="006A2675">
        <w:tc>
          <w:tcPr>
            <w:tcW w:w="1052" w:type="dxa"/>
            <w:shd w:val="clear" w:color="auto" w:fill="FFFFFF"/>
            <w:vAlign w:val="center"/>
          </w:tcPr>
          <w:p w14:paraId="53E16CCD" w14:textId="77777777" w:rsidR="00AE1D41" w:rsidRPr="004158B6" w:rsidRDefault="00AE1D41" w:rsidP="006A2675">
            <w:pPr>
              <w:pStyle w:val="PIPSDMEL"/>
              <w:spacing w:after="0" w:line="240" w:lineRule="auto"/>
              <w:rPr>
                <w:sz w:val="20"/>
                <w:szCs w:val="20"/>
              </w:rPr>
            </w:pPr>
            <w:r w:rsidRPr="004158B6">
              <w:rPr>
                <w:color w:val="000000"/>
                <w:sz w:val="20"/>
                <w:szCs w:val="20"/>
              </w:rPr>
              <w:t>2FI</w:t>
            </w:r>
          </w:p>
        </w:tc>
        <w:tc>
          <w:tcPr>
            <w:tcW w:w="1075" w:type="dxa"/>
            <w:shd w:val="clear" w:color="auto" w:fill="FFFFFF"/>
            <w:vAlign w:val="center"/>
          </w:tcPr>
          <w:p w14:paraId="0A17E8FD" w14:textId="77BA27AB" w:rsidR="00AE1D41" w:rsidRPr="004158B6" w:rsidRDefault="00AE1D41" w:rsidP="006A2675">
            <w:pPr>
              <w:pStyle w:val="PIPSDMEL"/>
              <w:spacing w:after="0" w:line="240" w:lineRule="auto"/>
              <w:rPr>
                <w:color w:val="000000"/>
                <w:sz w:val="20"/>
                <w:szCs w:val="20"/>
              </w:rPr>
            </w:pPr>
            <w:r w:rsidRPr="004158B6">
              <w:rPr>
                <w:color w:val="000000"/>
                <w:sz w:val="20"/>
                <w:szCs w:val="20"/>
              </w:rPr>
              <w:t>&lt;0.0001</w:t>
            </w:r>
          </w:p>
        </w:tc>
        <w:tc>
          <w:tcPr>
            <w:tcW w:w="987" w:type="dxa"/>
            <w:shd w:val="clear" w:color="auto" w:fill="FFFFFF"/>
            <w:vAlign w:val="center"/>
          </w:tcPr>
          <w:p w14:paraId="5251F6B2" w14:textId="77777777" w:rsidR="00AE1D41" w:rsidRPr="004158B6" w:rsidRDefault="00AE1D41" w:rsidP="006A2675">
            <w:pPr>
              <w:pStyle w:val="PIPSDMEL"/>
              <w:spacing w:after="0" w:line="240" w:lineRule="auto"/>
              <w:rPr>
                <w:sz w:val="20"/>
                <w:szCs w:val="20"/>
              </w:rPr>
            </w:pPr>
            <w:r w:rsidRPr="004158B6">
              <w:rPr>
                <w:color w:val="000000"/>
                <w:sz w:val="20"/>
                <w:szCs w:val="20"/>
              </w:rPr>
              <w:t>0.0049</w:t>
            </w:r>
          </w:p>
        </w:tc>
        <w:tc>
          <w:tcPr>
            <w:tcW w:w="957" w:type="dxa"/>
            <w:shd w:val="clear" w:color="auto" w:fill="FFFFFF"/>
            <w:vAlign w:val="center"/>
          </w:tcPr>
          <w:p w14:paraId="2D71DAC4" w14:textId="77777777" w:rsidR="00AE1D41" w:rsidRPr="004158B6" w:rsidRDefault="00AE1D41" w:rsidP="006A2675">
            <w:pPr>
              <w:pStyle w:val="PIPSDMEL"/>
              <w:spacing w:after="0" w:line="240" w:lineRule="auto"/>
              <w:rPr>
                <w:sz w:val="20"/>
                <w:szCs w:val="20"/>
              </w:rPr>
            </w:pPr>
            <w:r w:rsidRPr="004158B6">
              <w:rPr>
                <w:color w:val="000000"/>
                <w:sz w:val="20"/>
                <w:szCs w:val="20"/>
              </w:rPr>
              <w:t>0.9174</w:t>
            </w:r>
          </w:p>
        </w:tc>
        <w:tc>
          <w:tcPr>
            <w:tcW w:w="998" w:type="dxa"/>
            <w:shd w:val="clear" w:color="auto" w:fill="FFFFFF"/>
            <w:vAlign w:val="center"/>
          </w:tcPr>
          <w:p w14:paraId="03E24B5A" w14:textId="77777777" w:rsidR="00AE1D41" w:rsidRPr="004158B6" w:rsidRDefault="00AE1D41" w:rsidP="006A2675">
            <w:pPr>
              <w:pStyle w:val="PIPSDMEL"/>
              <w:spacing w:after="0" w:line="240" w:lineRule="auto"/>
              <w:rPr>
                <w:sz w:val="20"/>
                <w:szCs w:val="20"/>
              </w:rPr>
            </w:pPr>
            <w:r w:rsidRPr="004158B6">
              <w:rPr>
                <w:color w:val="000000"/>
                <w:sz w:val="20"/>
                <w:szCs w:val="20"/>
              </w:rPr>
              <w:t>0.8887</w:t>
            </w:r>
          </w:p>
        </w:tc>
        <w:tc>
          <w:tcPr>
            <w:tcW w:w="959" w:type="dxa"/>
            <w:shd w:val="clear" w:color="auto" w:fill="FFFFFF"/>
            <w:vAlign w:val="center"/>
          </w:tcPr>
          <w:p w14:paraId="1B716D60" w14:textId="77777777" w:rsidR="00AE1D41" w:rsidRPr="004158B6" w:rsidRDefault="00AE1D41" w:rsidP="006A2675">
            <w:pPr>
              <w:pStyle w:val="PIPSDMEL"/>
              <w:spacing w:after="0" w:line="240" w:lineRule="auto"/>
              <w:rPr>
                <w:sz w:val="20"/>
                <w:szCs w:val="20"/>
              </w:rPr>
            </w:pPr>
            <w:r w:rsidRPr="004158B6">
              <w:rPr>
                <w:color w:val="000000"/>
                <w:sz w:val="20"/>
                <w:szCs w:val="20"/>
              </w:rPr>
              <w:t>0.9435</w:t>
            </w:r>
          </w:p>
        </w:tc>
        <w:tc>
          <w:tcPr>
            <w:tcW w:w="876" w:type="dxa"/>
            <w:shd w:val="clear" w:color="auto" w:fill="FFFFFF"/>
            <w:vAlign w:val="center"/>
          </w:tcPr>
          <w:p w14:paraId="697DBFC2" w14:textId="77777777" w:rsidR="00AE1D41" w:rsidRPr="004158B6" w:rsidRDefault="00AE1D41" w:rsidP="006A2675">
            <w:pPr>
              <w:pStyle w:val="PIPSDMEL"/>
              <w:spacing w:after="0" w:line="240" w:lineRule="auto"/>
              <w:rPr>
                <w:sz w:val="20"/>
                <w:szCs w:val="20"/>
              </w:rPr>
            </w:pPr>
            <w:r w:rsidRPr="004158B6">
              <w:rPr>
                <w:color w:val="000000"/>
                <w:sz w:val="20"/>
                <w:szCs w:val="20"/>
              </w:rPr>
              <w:t>4.11</w:t>
            </w:r>
          </w:p>
        </w:tc>
        <w:tc>
          <w:tcPr>
            <w:tcW w:w="996" w:type="dxa"/>
            <w:shd w:val="clear" w:color="auto" w:fill="FFFFFF"/>
            <w:vAlign w:val="center"/>
          </w:tcPr>
          <w:p w14:paraId="1832650C" w14:textId="77777777" w:rsidR="00AE1D41" w:rsidRPr="004158B6" w:rsidRDefault="00AE1D41" w:rsidP="006A2675">
            <w:pPr>
              <w:pStyle w:val="PIPSDMEL"/>
              <w:spacing w:after="0" w:line="240" w:lineRule="auto"/>
              <w:rPr>
                <w:sz w:val="20"/>
                <w:szCs w:val="20"/>
              </w:rPr>
            </w:pPr>
            <w:r w:rsidRPr="004158B6">
              <w:rPr>
                <w:color w:val="000000"/>
                <w:sz w:val="20"/>
                <w:szCs w:val="20"/>
              </w:rPr>
              <w:t>433.45</w:t>
            </w:r>
          </w:p>
        </w:tc>
        <w:tc>
          <w:tcPr>
            <w:tcW w:w="1126" w:type="dxa"/>
            <w:shd w:val="clear" w:color="auto" w:fill="FFFFFF"/>
            <w:vAlign w:val="center"/>
          </w:tcPr>
          <w:p w14:paraId="605B4297" w14:textId="77777777" w:rsidR="00AE1D41" w:rsidRPr="004158B6" w:rsidRDefault="00AE1D41" w:rsidP="006A2675">
            <w:pPr>
              <w:pStyle w:val="PIPSDMEL"/>
              <w:spacing w:after="0" w:line="240" w:lineRule="auto"/>
              <w:rPr>
                <w:sz w:val="20"/>
                <w:szCs w:val="20"/>
              </w:rPr>
            </w:pPr>
          </w:p>
        </w:tc>
      </w:tr>
      <w:tr w:rsidR="00AE1D41" w:rsidRPr="004158B6" w14:paraId="3029CC6B" w14:textId="77777777" w:rsidTr="006A2675">
        <w:tc>
          <w:tcPr>
            <w:tcW w:w="1052" w:type="dxa"/>
            <w:shd w:val="clear" w:color="auto" w:fill="FFFFFF"/>
            <w:vAlign w:val="center"/>
          </w:tcPr>
          <w:p w14:paraId="0555EAFD" w14:textId="77777777" w:rsidR="00AE1D41" w:rsidRPr="004158B6" w:rsidRDefault="00AE1D41" w:rsidP="006A2675">
            <w:pPr>
              <w:pStyle w:val="PIPSDMEL"/>
              <w:spacing w:after="0" w:line="240" w:lineRule="auto"/>
              <w:rPr>
                <w:sz w:val="20"/>
                <w:szCs w:val="20"/>
              </w:rPr>
            </w:pPr>
            <w:r w:rsidRPr="004158B6">
              <w:rPr>
                <w:b/>
                <w:bCs/>
                <w:color w:val="000000"/>
                <w:sz w:val="20"/>
                <w:szCs w:val="20"/>
              </w:rPr>
              <w:t>Quadratic</w:t>
            </w:r>
          </w:p>
        </w:tc>
        <w:tc>
          <w:tcPr>
            <w:tcW w:w="1075" w:type="dxa"/>
            <w:shd w:val="clear" w:color="auto" w:fill="FFFFFF"/>
            <w:vAlign w:val="center"/>
          </w:tcPr>
          <w:p w14:paraId="4C249FD6" w14:textId="3B90B7F4" w:rsidR="00AE1D41" w:rsidRPr="004158B6" w:rsidRDefault="00AE1D41" w:rsidP="006A2675">
            <w:pPr>
              <w:pStyle w:val="PIPSDMEL"/>
              <w:spacing w:after="0" w:line="240" w:lineRule="auto"/>
              <w:rPr>
                <w:b/>
                <w:bCs/>
                <w:color w:val="000000"/>
                <w:sz w:val="20"/>
                <w:szCs w:val="20"/>
              </w:rPr>
            </w:pPr>
            <w:r w:rsidRPr="004158B6">
              <w:rPr>
                <w:b/>
                <w:bCs/>
                <w:color w:val="000000"/>
                <w:sz w:val="20"/>
                <w:szCs w:val="20"/>
              </w:rPr>
              <w:t>&lt;0.0001</w:t>
            </w:r>
          </w:p>
        </w:tc>
        <w:tc>
          <w:tcPr>
            <w:tcW w:w="987" w:type="dxa"/>
            <w:shd w:val="clear" w:color="auto" w:fill="FFFFFF"/>
            <w:vAlign w:val="center"/>
          </w:tcPr>
          <w:p w14:paraId="3414A9DD" w14:textId="77777777" w:rsidR="00AE1D41" w:rsidRPr="004158B6" w:rsidRDefault="00AE1D41" w:rsidP="006A2675">
            <w:pPr>
              <w:pStyle w:val="PIPSDMEL"/>
              <w:spacing w:after="0" w:line="240" w:lineRule="auto"/>
              <w:rPr>
                <w:b/>
                <w:bCs/>
                <w:sz w:val="20"/>
                <w:szCs w:val="20"/>
              </w:rPr>
            </w:pPr>
            <w:r w:rsidRPr="004158B6">
              <w:rPr>
                <w:b/>
                <w:bCs/>
                <w:color w:val="000000"/>
                <w:sz w:val="20"/>
                <w:szCs w:val="20"/>
              </w:rPr>
              <w:t>0.6796</w:t>
            </w:r>
          </w:p>
        </w:tc>
        <w:tc>
          <w:tcPr>
            <w:tcW w:w="957" w:type="dxa"/>
            <w:shd w:val="clear" w:color="auto" w:fill="FFFFFF"/>
            <w:vAlign w:val="center"/>
          </w:tcPr>
          <w:p w14:paraId="17C543F3" w14:textId="77777777" w:rsidR="00AE1D41" w:rsidRPr="004158B6" w:rsidRDefault="00AE1D41" w:rsidP="006A2675">
            <w:pPr>
              <w:pStyle w:val="PIPSDMEL"/>
              <w:spacing w:after="0" w:line="240" w:lineRule="auto"/>
              <w:rPr>
                <w:b/>
                <w:bCs/>
                <w:sz w:val="20"/>
                <w:szCs w:val="20"/>
              </w:rPr>
            </w:pPr>
            <w:r w:rsidRPr="004158B6">
              <w:rPr>
                <w:b/>
                <w:bCs/>
                <w:color w:val="000000"/>
                <w:sz w:val="20"/>
                <w:szCs w:val="20"/>
              </w:rPr>
              <w:t>0.9925</w:t>
            </w:r>
          </w:p>
        </w:tc>
        <w:tc>
          <w:tcPr>
            <w:tcW w:w="998" w:type="dxa"/>
            <w:shd w:val="clear" w:color="auto" w:fill="FFFFFF"/>
            <w:vAlign w:val="center"/>
          </w:tcPr>
          <w:p w14:paraId="05CC91C1" w14:textId="77777777" w:rsidR="00AE1D41" w:rsidRPr="004158B6" w:rsidRDefault="00AE1D41" w:rsidP="006A2675">
            <w:pPr>
              <w:pStyle w:val="PIPSDMEL"/>
              <w:spacing w:after="0" w:line="240" w:lineRule="auto"/>
              <w:rPr>
                <w:b/>
                <w:bCs/>
                <w:sz w:val="20"/>
                <w:szCs w:val="20"/>
              </w:rPr>
            </w:pPr>
            <w:r w:rsidRPr="004158B6">
              <w:rPr>
                <w:b/>
                <w:bCs/>
                <w:color w:val="000000"/>
                <w:sz w:val="20"/>
                <w:szCs w:val="20"/>
              </w:rPr>
              <w:t>0.9847</w:t>
            </w:r>
          </w:p>
        </w:tc>
        <w:tc>
          <w:tcPr>
            <w:tcW w:w="959" w:type="dxa"/>
            <w:shd w:val="clear" w:color="auto" w:fill="FFFFFF"/>
            <w:vAlign w:val="center"/>
          </w:tcPr>
          <w:p w14:paraId="14004FBD" w14:textId="77777777" w:rsidR="00AE1D41" w:rsidRPr="004158B6" w:rsidRDefault="00AE1D41" w:rsidP="006A2675">
            <w:pPr>
              <w:pStyle w:val="PIPSDMEL"/>
              <w:spacing w:after="0" w:line="240" w:lineRule="auto"/>
              <w:rPr>
                <w:b/>
                <w:bCs/>
                <w:sz w:val="20"/>
                <w:szCs w:val="20"/>
              </w:rPr>
            </w:pPr>
            <w:bookmarkStart w:id="47" w:name="_Hlk125549871"/>
            <w:r w:rsidRPr="004158B6">
              <w:rPr>
                <w:b/>
                <w:bCs/>
                <w:color w:val="000000"/>
                <w:sz w:val="20"/>
                <w:szCs w:val="20"/>
              </w:rPr>
              <w:t>0.9961</w:t>
            </w:r>
            <w:bookmarkEnd w:id="47"/>
          </w:p>
        </w:tc>
        <w:tc>
          <w:tcPr>
            <w:tcW w:w="876" w:type="dxa"/>
            <w:shd w:val="clear" w:color="auto" w:fill="FFFFFF"/>
            <w:vAlign w:val="center"/>
          </w:tcPr>
          <w:p w14:paraId="6AFFC918" w14:textId="77777777" w:rsidR="00AE1D41" w:rsidRPr="004158B6" w:rsidRDefault="00AE1D41" w:rsidP="006A2675">
            <w:pPr>
              <w:pStyle w:val="PIPSDMEL"/>
              <w:spacing w:after="0" w:line="240" w:lineRule="auto"/>
              <w:rPr>
                <w:b/>
                <w:bCs/>
                <w:color w:val="000000"/>
                <w:sz w:val="20"/>
                <w:szCs w:val="20"/>
              </w:rPr>
            </w:pPr>
            <w:r w:rsidRPr="004158B6">
              <w:rPr>
                <w:b/>
                <w:bCs/>
                <w:color w:val="000000"/>
                <w:sz w:val="20"/>
                <w:szCs w:val="20"/>
              </w:rPr>
              <w:t>1.24</w:t>
            </w:r>
          </w:p>
        </w:tc>
        <w:tc>
          <w:tcPr>
            <w:tcW w:w="996" w:type="dxa"/>
            <w:shd w:val="clear" w:color="auto" w:fill="FFFFFF"/>
            <w:vAlign w:val="center"/>
          </w:tcPr>
          <w:p w14:paraId="71D289D6" w14:textId="77777777" w:rsidR="00AE1D41" w:rsidRPr="004158B6" w:rsidRDefault="00AE1D41" w:rsidP="006A2675">
            <w:pPr>
              <w:pStyle w:val="PIPSDMEL"/>
              <w:spacing w:after="0" w:line="240" w:lineRule="auto"/>
              <w:rPr>
                <w:b/>
                <w:bCs/>
                <w:color w:val="000000"/>
                <w:sz w:val="20"/>
                <w:szCs w:val="20"/>
              </w:rPr>
            </w:pPr>
            <w:r w:rsidRPr="004158B6">
              <w:rPr>
                <w:b/>
                <w:bCs/>
                <w:color w:val="000000"/>
                <w:sz w:val="20"/>
                <w:szCs w:val="20"/>
              </w:rPr>
              <w:t>59.41</w:t>
            </w:r>
          </w:p>
        </w:tc>
        <w:tc>
          <w:tcPr>
            <w:tcW w:w="1126" w:type="dxa"/>
            <w:shd w:val="clear" w:color="auto" w:fill="FFFFFF"/>
            <w:vAlign w:val="center"/>
          </w:tcPr>
          <w:p w14:paraId="34FEDB24" w14:textId="77777777" w:rsidR="00AE1D41" w:rsidRPr="004158B6" w:rsidRDefault="00AE1D41" w:rsidP="006A2675">
            <w:pPr>
              <w:pStyle w:val="PIPSDMEL"/>
              <w:spacing w:after="0" w:line="240" w:lineRule="auto"/>
              <w:rPr>
                <w:sz w:val="20"/>
                <w:szCs w:val="20"/>
              </w:rPr>
            </w:pPr>
            <w:r w:rsidRPr="004158B6">
              <w:rPr>
                <w:b/>
                <w:bCs/>
                <w:color w:val="000000"/>
                <w:sz w:val="20"/>
                <w:szCs w:val="20"/>
              </w:rPr>
              <w:t>Suggested</w:t>
            </w:r>
          </w:p>
        </w:tc>
      </w:tr>
      <w:tr w:rsidR="00AE1D41" w:rsidRPr="004158B6" w14:paraId="66953F90" w14:textId="77777777" w:rsidTr="006A2675">
        <w:tc>
          <w:tcPr>
            <w:tcW w:w="1052" w:type="dxa"/>
            <w:tcBorders>
              <w:bottom w:val="single" w:sz="4" w:space="0" w:color="auto"/>
            </w:tcBorders>
            <w:shd w:val="clear" w:color="auto" w:fill="FFFFFF"/>
            <w:vAlign w:val="center"/>
          </w:tcPr>
          <w:p w14:paraId="4E9404A1" w14:textId="77777777" w:rsidR="00AE1D41" w:rsidRPr="004158B6" w:rsidRDefault="00AE1D41" w:rsidP="006A2675">
            <w:pPr>
              <w:pStyle w:val="PIPSDMEL"/>
              <w:spacing w:after="0" w:line="240" w:lineRule="auto"/>
              <w:rPr>
                <w:sz w:val="20"/>
                <w:szCs w:val="20"/>
              </w:rPr>
            </w:pPr>
            <w:r w:rsidRPr="004158B6">
              <w:rPr>
                <w:color w:val="000000"/>
                <w:sz w:val="20"/>
                <w:szCs w:val="20"/>
              </w:rPr>
              <w:t>Cubic</w:t>
            </w:r>
          </w:p>
        </w:tc>
        <w:tc>
          <w:tcPr>
            <w:tcW w:w="1075" w:type="dxa"/>
            <w:shd w:val="clear" w:color="auto" w:fill="FFFFFF"/>
            <w:vAlign w:val="center"/>
          </w:tcPr>
          <w:p w14:paraId="1F827393" w14:textId="77777777" w:rsidR="00AE1D41" w:rsidRPr="004158B6" w:rsidRDefault="00AE1D41" w:rsidP="006A2675">
            <w:pPr>
              <w:pStyle w:val="PIPSDMEL"/>
              <w:spacing w:after="0" w:line="240" w:lineRule="auto"/>
              <w:rPr>
                <w:color w:val="000000"/>
                <w:sz w:val="20"/>
                <w:szCs w:val="20"/>
              </w:rPr>
            </w:pPr>
            <w:r w:rsidRPr="004158B6">
              <w:rPr>
                <w:color w:val="000000"/>
                <w:sz w:val="20"/>
                <w:szCs w:val="20"/>
              </w:rPr>
              <w:t>0.4899</w:t>
            </w:r>
          </w:p>
        </w:tc>
        <w:tc>
          <w:tcPr>
            <w:tcW w:w="987" w:type="dxa"/>
            <w:shd w:val="clear" w:color="auto" w:fill="FFFFFF"/>
            <w:vAlign w:val="center"/>
          </w:tcPr>
          <w:p w14:paraId="6A989522" w14:textId="77777777" w:rsidR="00AE1D41" w:rsidRPr="004158B6" w:rsidRDefault="00AE1D41" w:rsidP="006A2675">
            <w:pPr>
              <w:pStyle w:val="PIPSDMEL"/>
              <w:spacing w:after="0" w:line="240" w:lineRule="auto"/>
              <w:rPr>
                <w:sz w:val="20"/>
                <w:szCs w:val="20"/>
              </w:rPr>
            </w:pPr>
            <w:r w:rsidRPr="004158B6">
              <w:rPr>
                <w:color w:val="000000"/>
                <w:sz w:val="20"/>
                <w:szCs w:val="20"/>
              </w:rPr>
              <w:t>0.9719</w:t>
            </w:r>
          </w:p>
        </w:tc>
        <w:tc>
          <w:tcPr>
            <w:tcW w:w="957" w:type="dxa"/>
            <w:shd w:val="clear" w:color="auto" w:fill="FFFFFF"/>
            <w:vAlign w:val="center"/>
          </w:tcPr>
          <w:p w14:paraId="7A9E252C" w14:textId="77777777" w:rsidR="00AE1D41" w:rsidRPr="004158B6" w:rsidRDefault="00AE1D41" w:rsidP="006A2675">
            <w:pPr>
              <w:pStyle w:val="PIPSDMEL"/>
              <w:spacing w:after="0" w:line="240" w:lineRule="auto"/>
              <w:rPr>
                <w:sz w:val="20"/>
                <w:szCs w:val="20"/>
              </w:rPr>
            </w:pPr>
            <w:r w:rsidRPr="004158B6">
              <w:rPr>
                <w:color w:val="000000"/>
                <w:sz w:val="20"/>
                <w:szCs w:val="20"/>
              </w:rPr>
              <w:t>0.9924</w:t>
            </w:r>
          </w:p>
        </w:tc>
        <w:tc>
          <w:tcPr>
            <w:tcW w:w="998" w:type="dxa"/>
            <w:shd w:val="clear" w:color="auto" w:fill="FFFFFF"/>
            <w:vAlign w:val="center"/>
          </w:tcPr>
          <w:p w14:paraId="2004F170" w14:textId="77777777" w:rsidR="00AE1D41" w:rsidRPr="004158B6" w:rsidRDefault="00AE1D41" w:rsidP="006A2675">
            <w:pPr>
              <w:pStyle w:val="PIPSDMEL"/>
              <w:spacing w:after="0" w:line="240" w:lineRule="auto"/>
              <w:rPr>
                <w:sz w:val="20"/>
                <w:szCs w:val="20"/>
              </w:rPr>
            </w:pPr>
            <w:r w:rsidRPr="004158B6">
              <w:rPr>
                <w:color w:val="000000"/>
                <w:sz w:val="20"/>
                <w:szCs w:val="20"/>
              </w:rPr>
              <w:t>0.9964</w:t>
            </w:r>
          </w:p>
        </w:tc>
        <w:tc>
          <w:tcPr>
            <w:tcW w:w="959" w:type="dxa"/>
            <w:shd w:val="clear" w:color="auto" w:fill="FFFFFF"/>
            <w:vAlign w:val="center"/>
          </w:tcPr>
          <w:p w14:paraId="78AF1141" w14:textId="77777777" w:rsidR="00AE1D41" w:rsidRPr="004158B6" w:rsidRDefault="00AE1D41" w:rsidP="006A2675">
            <w:pPr>
              <w:pStyle w:val="PIPSDMEL"/>
              <w:spacing w:after="0" w:line="240" w:lineRule="auto"/>
              <w:rPr>
                <w:sz w:val="20"/>
                <w:szCs w:val="20"/>
              </w:rPr>
            </w:pPr>
            <w:r w:rsidRPr="004158B6">
              <w:rPr>
                <w:color w:val="000000"/>
                <w:sz w:val="20"/>
                <w:szCs w:val="20"/>
              </w:rPr>
              <w:t>0.9976</w:t>
            </w:r>
          </w:p>
        </w:tc>
        <w:tc>
          <w:tcPr>
            <w:tcW w:w="876" w:type="dxa"/>
            <w:shd w:val="clear" w:color="auto" w:fill="FFFFFF"/>
            <w:vAlign w:val="center"/>
          </w:tcPr>
          <w:p w14:paraId="6F35D3F6" w14:textId="77777777" w:rsidR="00AE1D41" w:rsidRPr="004158B6" w:rsidRDefault="00AE1D41" w:rsidP="006A2675">
            <w:pPr>
              <w:pStyle w:val="PIPSDMEL"/>
              <w:spacing w:after="0" w:line="240" w:lineRule="auto"/>
              <w:rPr>
                <w:color w:val="000000"/>
                <w:sz w:val="20"/>
                <w:szCs w:val="20"/>
              </w:rPr>
            </w:pPr>
            <w:r w:rsidRPr="004158B6">
              <w:rPr>
                <w:color w:val="000000"/>
                <w:sz w:val="20"/>
                <w:szCs w:val="20"/>
              </w:rPr>
              <w:t>1.25</w:t>
            </w:r>
          </w:p>
        </w:tc>
        <w:tc>
          <w:tcPr>
            <w:tcW w:w="996" w:type="dxa"/>
            <w:shd w:val="clear" w:color="auto" w:fill="FFFFFF"/>
            <w:vAlign w:val="center"/>
          </w:tcPr>
          <w:p w14:paraId="7F116D30" w14:textId="77777777" w:rsidR="00AE1D41" w:rsidRPr="004158B6" w:rsidRDefault="00AE1D41" w:rsidP="006A2675">
            <w:pPr>
              <w:pStyle w:val="PIPSDMEL"/>
              <w:spacing w:after="0" w:line="240" w:lineRule="auto"/>
              <w:rPr>
                <w:color w:val="000000"/>
                <w:sz w:val="20"/>
                <w:szCs w:val="20"/>
              </w:rPr>
            </w:pPr>
            <w:r w:rsidRPr="004158B6">
              <w:rPr>
                <w:color w:val="000000"/>
                <w:sz w:val="20"/>
                <w:szCs w:val="20"/>
              </w:rPr>
              <w:t>13.98</w:t>
            </w:r>
          </w:p>
        </w:tc>
        <w:tc>
          <w:tcPr>
            <w:tcW w:w="1126" w:type="dxa"/>
            <w:tcBorders>
              <w:bottom w:val="single" w:sz="4" w:space="0" w:color="auto"/>
            </w:tcBorders>
            <w:shd w:val="clear" w:color="auto" w:fill="FFFFFF"/>
            <w:vAlign w:val="center"/>
          </w:tcPr>
          <w:p w14:paraId="5A96CF22" w14:textId="77777777" w:rsidR="00AE1D41" w:rsidRPr="004158B6" w:rsidRDefault="00AE1D41" w:rsidP="006A2675">
            <w:pPr>
              <w:pStyle w:val="PIPSDMEL"/>
              <w:spacing w:after="0" w:line="240" w:lineRule="auto"/>
              <w:rPr>
                <w:sz w:val="20"/>
                <w:szCs w:val="20"/>
              </w:rPr>
            </w:pPr>
            <w:r w:rsidRPr="004158B6">
              <w:rPr>
                <w:color w:val="000000"/>
                <w:sz w:val="20"/>
                <w:szCs w:val="20"/>
              </w:rPr>
              <w:t>Aliased</w:t>
            </w:r>
          </w:p>
        </w:tc>
      </w:tr>
      <w:tr w:rsidR="00AE1D41" w:rsidRPr="004158B6" w14:paraId="52C486DC" w14:textId="77777777" w:rsidTr="006A2675">
        <w:tc>
          <w:tcPr>
            <w:tcW w:w="9026" w:type="dxa"/>
            <w:gridSpan w:val="9"/>
            <w:tcBorders>
              <w:top w:val="single" w:sz="4" w:space="0" w:color="auto"/>
              <w:bottom w:val="single" w:sz="4" w:space="0" w:color="auto"/>
            </w:tcBorders>
            <w:shd w:val="clear" w:color="auto" w:fill="FFFFFF"/>
          </w:tcPr>
          <w:p w14:paraId="06B46CF4" w14:textId="77777777" w:rsidR="00AE1D41" w:rsidRPr="004158B6" w:rsidRDefault="00AE1D41" w:rsidP="006A2675">
            <w:pPr>
              <w:pStyle w:val="PIPSDMEL"/>
              <w:spacing w:after="0" w:line="240" w:lineRule="auto"/>
              <w:jc w:val="center"/>
              <w:rPr>
                <w:b/>
                <w:bCs/>
                <w:color w:val="000000"/>
                <w:sz w:val="20"/>
                <w:szCs w:val="20"/>
              </w:rPr>
            </w:pPr>
            <w:r w:rsidRPr="004158B6">
              <w:rPr>
                <w:b/>
                <w:bCs/>
                <w:color w:val="000000"/>
                <w:sz w:val="20"/>
                <w:szCs w:val="20"/>
              </w:rPr>
              <w:t>Model summary statistics: Flexibility (Y</w:t>
            </w:r>
            <w:r w:rsidRPr="004158B6">
              <w:rPr>
                <w:b/>
                <w:bCs/>
                <w:color w:val="000000"/>
                <w:sz w:val="20"/>
                <w:szCs w:val="20"/>
                <w:vertAlign w:val="subscript"/>
              </w:rPr>
              <w:t>3</w:t>
            </w:r>
            <w:r w:rsidRPr="004158B6">
              <w:rPr>
                <w:b/>
                <w:bCs/>
                <w:color w:val="000000"/>
                <w:sz w:val="20"/>
                <w:szCs w:val="20"/>
              </w:rPr>
              <w:t>)</w:t>
            </w:r>
          </w:p>
        </w:tc>
      </w:tr>
      <w:tr w:rsidR="00AE1D41" w:rsidRPr="004158B6" w14:paraId="2401EBE6" w14:textId="77777777" w:rsidTr="006A2675">
        <w:tc>
          <w:tcPr>
            <w:tcW w:w="1052" w:type="dxa"/>
            <w:tcBorders>
              <w:top w:val="single" w:sz="4" w:space="0" w:color="auto"/>
              <w:bottom w:val="single" w:sz="4" w:space="0" w:color="auto"/>
            </w:tcBorders>
            <w:shd w:val="clear" w:color="auto" w:fill="FFFFFF"/>
            <w:vAlign w:val="center"/>
          </w:tcPr>
          <w:p w14:paraId="587684EE" w14:textId="77777777" w:rsidR="00AE1D41" w:rsidRPr="004158B6" w:rsidRDefault="00AE1D41" w:rsidP="006A2675">
            <w:pPr>
              <w:pStyle w:val="PIPSDMEL"/>
              <w:spacing w:after="0" w:line="240" w:lineRule="auto"/>
              <w:rPr>
                <w:color w:val="000000"/>
                <w:sz w:val="20"/>
                <w:szCs w:val="20"/>
              </w:rPr>
            </w:pPr>
            <w:r w:rsidRPr="004158B6">
              <w:rPr>
                <w:b/>
                <w:bCs/>
                <w:color w:val="000000"/>
                <w:sz w:val="20"/>
                <w:szCs w:val="20"/>
              </w:rPr>
              <w:t>Source</w:t>
            </w:r>
          </w:p>
        </w:tc>
        <w:tc>
          <w:tcPr>
            <w:tcW w:w="1075" w:type="dxa"/>
            <w:tcBorders>
              <w:top w:val="single" w:sz="4" w:space="0" w:color="auto"/>
              <w:bottom w:val="single" w:sz="4" w:space="0" w:color="auto"/>
            </w:tcBorders>
            <w:shd w:val="clear" w:color="auto" w:fill="FFFFFF"/>
            <w:vAlign w:val="center"/>
          </w:tcPr>
          <w:p w14:paraId="55D68496" w14:textId="77777777" w:rsidR="00AE1D41" w:rsidRPr="004158B6" w:rsidRDefault="00AE1D41" w:rsidP="006A2675">
            <w:pPr>
              <w:pStyle w:val="PIPSDMEL"/>
              <w:spacing w:after="0" w:line="240" w:lineRule="auto"/>
              <w:rPr>
                <w:color w:val="000000"/>
                <w:sz w:val="20"/>
                <w:szCs w:val="20"/>
              </w:rPr>
            </w:pPr>
            <w:r w:rsidRPr="004158B6">
              <w:rPr>
                <w:b/>
                <w:bCs/>
                <w:color w:val="000000"/>
                <w:sz w:val="20"/>
                <w:szCs w:val="20"/>
              </w:rPr>
              <w:t>Sequential p-value</w:t>
            </w:r>
          </w:p>
        </w:tc>
        <w:tc>
          <w:tcPr>
            <w:tcW w:w="987" w:type="dxa"/>
            <w:tcBorders>
              <w:top w:val="single" w:sz="4" w:space="0" w:color="auto"/>
              <w:bottom w:val="single" w:sz="4" w:space="0" w:color="auto"/>
            </w:tcBorders>
            <w:shd w:val="clear" w:color="auto" w:fill="FFFFFF"/>
            <w:vAlign w:val="center"/>
          </w:tcPr>
          <w:p w14:paraId="21A95E70" w14:textId="77777777" w:rsidR="00AE1D41" w:rsidRPr="004158B6" w:rsidRDefault="00AE1D41" w:rsidP="006A2675">
            <w:pPr>
              <w:pStyle w:val="PIPSDMEL"/>
              <w:spacing w:after="0" w:line="240" w:lineRule="auto"/>
              <w:rPr>
                <w:color w:val="000000"/>
                <w:sz w:val="20"/>
                <w:szCs w:val="20"/>
              </w:rPr>
            </w:pPr>
            <w:r w:rsidRPr="004158B6">
              <w:rPr>
                <w:b/>
                <w:bCs/>
                <w:color w:val="000000"/>
                <w:sz w:val="20"/>
                <w:szCs w:val="20"/>
              </w:rPr>
              <w:t>Lack of Fit p-value</w:t>
            </w:r>
          </w:p>
        </w:tc>
        <w:tc>
          <w:tcPr>
            <w:tcW w:w="957" w:type="dxa"/>
            <w:tcBorders>
              <w:top w:val="single" w:sz="4" w:space="0" w:color="auto"/>
              <w:bottom w:val="single" w:sz="4" w:space="0" w:color="auto"/>
            </w:tcBorders>
            <w:shd w:val="clear" w:color="auto" w:fill="FFFFFF"/>
            <w:vAlign w:val="center"/>
          </w:tcPr>
          <w:p w14:paraId="7998B065" w14:textId="77777777" w:rsidR="00AE1D41" w:rsidRPr="004158B6" w:rsidRDefault="00AE1D41" w:rsidP="006A2675">
            <w:pPr>
              <w:pStyle w:val="PIPSDMEL"/>
              <w:spacing w:after="0" w:line="240" w:lineRule="auto"/>
              <w:rPr>
                <w:color w:val="000000"/>
                <w:sz w:val="20"/>
                <w:szCs w:val="20"/>
              </w:rPr>
            </w:pPr>
            <w:r w:rsidRPr="004158B6">
              <w:rPr>
                <w:b/>
                <w:bCs/>
                <w:color w:val="000000"/>
                <w:sz w:val="20"/>
                <w:szCs w:val="20"/>
              </w:rPr>
              <w:t>Adjusted R²</w:t>
            </w:r>
          </w:p>
        </w:tc>
        <w:tc>
          <w:tcPr>
            <w:tcW w:w="998" w:type="dxa"/>
            <w:tcBorders>
              <w:top w:val="single" w:sz="4" w:space="0" w:color="auto"/>
              <w:bottom w:val="single" w:sz="4" w:space="0" w:color="auto"/>
            </w:tcBorders>
            <w:shd w:val="clear" w:color="auto" w:fill="FFFFFF"/>
            <w:vAlign w:val="center"/>
          </w:tcPr>
          <w:p w14:paraId="71B41E5B" w14:textId="77777777" w:rsidR="00AE1D41" w:rsidRPr="004158B6" w:rsidRDefault="00AE1D41" w:rsidP="006A2675">
            <w:pPr>
              <w:pStyle w:val="PIPSDMEL"/>
              <w:spacing w:after="0" w:line="240" w:lineRule="auto"/>
              <w:rPr>
                <w:color w:val="000000"/>
                <w:sz w:val="20"/>
                <w:szCs w:val="20"/>
              </w:rPr>
            </w:pPr>
            <w:r w:rsidRPr="004158B6">
              <w:rPr>
                <w:b/>
                <w:bCs/>
                <w:color w:val="000000"/>
                <w:sz w:val="20"/>
                <w:szCs w:val="20"/>
              </w:rPr>
              <w:t>Predicted R²</w:t>
            </w:r>
          </w:p>
        </w:tc>
        <w:tc>
          <w:tcPr>
            <w:tcW w:w="959" w:type="dxa"/>
            <w:tcBorders>
              <w:top w:val="single" w:sz="4" w:space="0" w:color="auto"/>
              <w:bottom w:val="single" w:sz="4" w:space="0" w:color="auto"/>
            </w:tcBorders>
            <w:shd w:val="clear" w:color="auto" w:fill="FFFFFF"/>
            <w:vAlign w:val="center"/>
          </w:tcPr>
          <w:p w14:paraId="25FD7914" w14:textId="77777777" w:rsidR="00AE1D41" w:rsidRPr="004158B6" w:rsidRDefault="00AE1D41" w:rsidP="006A2675">
            <w:pPr>
              <w:pStyle w:val="PIPSDMEL"/>
              <w:spacing w:after="0" w:line="240" w:lineRule="auto"/>
              <w:rPr>
                <w:color w:val="000000"/>
                <w:sz w:val="20"/>
                <w:szCs w:val="20"/>
              </w:rPr>
            </w:pPr>
            <w:r w:rsidRPr="004158B6">
              <w:rPr>
                <w:b/>
                <w:bCs/>
                <w:color w:val="000000"/>
                <w:sz w:val="20"/>
                <w:szCs w:val="20"/>
              </w:rPr>
              <w:t>R</w:t>
            </w:r>
            <w:r w:rsidRPr="004158B6">
              <w:rPr>
                <w:b/>
                <w:bCs/>
                <w:color w:val="000000"/>
                <w:sz w:val="20"/>
                <w:szCs w:val="20"/>
                <w:vertAlign w:val="superscript"/>
              </w:rPr>
              <w:t>2</w:t>
            </w:r>
            <w:r w:rsidRPr="004158B6">
              <w:rPr>
                <w:b/>
                <w:bCs/>
                <w:color w:val="000000"/>
                <w:sz w:val="20"/>
                <w:szCs w:val="20"/>
              </w:rPr>
              <w:t xml:space="preserve"> value</w:t>
            </w:r>
          </w:p>
        </w:tc>
        <w:tc>
          <w:tcPr>
            <w:tcW w:w="876" w:type="dxa"/>
            <w:tcBorders>
              <w:top w:val="single" w:sz="4" w:space="0" w:color="auto"/>
              <w:bottom w:val="single" w:sz="4" w:space="0" w:color="auto"/>
            </w:tcBorders>
            <w:shd w:val="clear" w:color="auto" w:fill="FFFFFF"/>
          </w:tcPr>
          <w:p w14:paraId="081ABD06" w14:textId="77777777" w:rsidR="00AE1D41" w:rsidRPr="004158B6" w:rsidRDefault="00AE1D41" w:rsidP="006A2675">
            <w:pPr>
              <w:pStyle w:val="PIPSDMEL"/>
              <w:spacing w:after="0" w:line="240" w:lineRule="auto"/>
              <w:rPr>
                <w:color w:val="000000"/>
                <w:sz w:val="20"/>
                <w:szCs w:val="20"/>
              </w:rPr>
            </w:pPr>
            <w:r w:rsidRPr="004158B6">
              <w:rPr>
                <w:b/>
                <w:bCs/>
                <w:color w:val="000000"/>
                <w:sz w:val="20"/>
                <w:szCs w:val="20"/>
              </w:rPr>
              <w:t>Std. Dev.</w:t>
            </w:r>
          </w:p>
        </w:tc>
        <w:tc>
          <w:tcPr>
            <w:tcW w:w="996" w:type="dxa"/>
            <w:tcBorders>
              <w:top w:val="single" w:sz="4" w:space="0" w:color="auto"/>
              <w:bottom w:val="single" w:sz="4" w:space="0" w:color="auto"/>
            </w:tcBorders>
            <w:shd w:val="clear" w:color="auto" w:fill="FFFFFF"/>
          </w:tcPr>
          <w:p w14:paraId="04D250F8" w14:textId="77777777" w:rsidR="00AE1D41" w:rsidRPr="004158B6" w:rsidRDefault="00AE1D41" w:rsidP="006A2675">
            <w:pPr>
              <w:pStyle w:val="PIPSDMEL"/>
              <w:spacing w:after="0" w:line="240" w:lineRule="auto"/>
              <w:rPr>
                <w:color w:val="000000"/>
                <w:sz w:val="20"/>
                <w:szCs w:val="20"/>
              </w:rPr>
            </w:pPr>
            <w:r w:rsidRPr="004158B6">
              <w:rPr>
                <w:b/>
                <w:bCs/>
                <w:color w:val="000000"/>
                <w:sz w:val="20"/>
                <w:szCs w:val="20"/>
              </w:rPr>
              <w:t>PRESS</w:t>
            </w:r>
          </w:p>
        </w:tc>
        <w:tc>
          <w:tcPr>
            <w:tcW w:w="1126" w:type="dxa"/>
            <w:tcBorders>
              <w:top w:val="single" w:sz="4" w:space="0" w:color="auto"/>
              <w:bottom w:val="single" w:sz="4" w:space="0" w:color="auto"/>
            </w:tcBorders>
            <w:shd w:val="clear" w:color="auto" w:fill="FFFFFF"/>
            <w:vAlign w:val="center"/>
          </w:tcPr>
          <w:p w14:paraId="13790001" w14:textId="77777777" w:rsidR="00AE1D41" w:rsidRPr="004158B6" w:rsidRDefault="00AE1D41" w:rsidP="006A2675">
            <w:pPr>
              <w:pStyle w:val="PIPSDMEL"/>
              <w:spacing w:after="0" w:line="240" w:lineRule="auto"/>
              <w:rPr>
                <w:color w:val="000000"/>
                <w:sz w:val="20"/>
                <w:szCs w:val="20"/>
              </w:rPr>
            </w:pPr>
          </w:p>
        </w:tc>
      </w:tr>
      <w:tr w:rsidR="00AE1D41" w:rsidRPr="004158B6" w14:paraId="69509D16" w14:textId="77777777" w:rsidTr="006A2675">
        <w:tc>
          <w:tcPr>
            <w:tcW w:w="1052" w:type="dxa"/>
            <w:shd w:val="clear" w:color="auto" w:fill="FFFFFF"/>
            <w:vAlign w:val="center"/>
          </w:tcPr>
          <w:p w14:paraId="78C39F9B" w14:textId="77777777" w:rsidR="00AE1D41" w:rsidRPr="004158B6" w:rsidRDefault="00AE1D41" w:rsidP="006A2675">
            <w:pPr>
              <w:pStyle w:val="PIPSDMEL"/>
              <w:spacing w:after="0" w:line="240" w:lineRule="auto"/>
              <w:rPr>
                <w:color w:val="000000"/>
                <w:sz w:val="20"/>
                <w:szCs w:val="20"/>
              </w:rPr>
            </w:pPr>
            <w:r w:rsidRPr="004158B6">
              <w:rPr>
                <w:color w:val="000000"/>
                <w:sz w:val="20"/>
                <w:szCs w:val="20"/>
              </w:rPr>
              <w:t>Linear</w:t>
            </w:r>
          </w:p>
        </w:tc>
        <w:tc>
          <w:tcPr>
            <w:tcW w:w="1075" w:type="dxa"/>
            <w:shd w:val="clear" w:color="auto" w:fill="FFFFFF"/>
            <w:vAlign w:val="center"/>
          </w:tcPr>
          <w:p w14:paraId="03CF0156" w14:textId="77777777" w:rsidR="00AE1D41" w:rsidRPr="004158B6" w:rsidRDefault="00AE1D41" w:rsidP="006A2675">
            <w:pPr>
              <w:pStyle w:val="PIPSDMEL"/>
              <w:spacing w:after="0" w:line="240" w:lineRule="auto"/>
              <w:rPr>
                <w:color w:val="000000"/>
                <w:sz w:val="20"/>
                <w:szCs w:val="20"/>
              </w:rPr>
            </w:pPr>
            <w:r w:rsidRPr="004158B6">
              <w:rPr>
                <w:color w:val="000000"/>
                <w:sz w:val="20"/>
                <w:szCs w:val="20"/>
              </w:rPr>
              <w:t>0.2254</w:t>
            </w:r>
          </w:p>
        </w:tc>
        <w:tc>
          <w:tcPr>
            <w:tcW w:w="987" w:type="dxa"/>
            <w:shd w:val="clear" w:color="auto" w:fill="FFFFFF"/>
            <w:vAlign w:val="center"/>
          </w:tcPr>
          <w:p w14:paraId="3772F5D1" w14:textId="77777777" w:rsidR="00AE1D41" w:rsidRPr="004158B6" w:rsidRDefault="00AE1D41" w:rsidP="006A2675">
            <w:pPr>
              <w:pStyle w:val="PIPSDMEL"/>
              <w:spacing w:after="0" w:line="240" w:lineRule="auto"/>
              <w:rPr>
                <w:color w:val="000000"/>
                <w:sz w:val="20"/>
                <w:szCs w:val="20"/>
              </w:rPr>
            </w:pPr>
            <w:r w:rsidRPr="004158B6">
              <w:rPr>
                <w:color w:val="000000"/>
                <w:sz w:val="20"/>
                <w:szCs w:val="20"/>
              </w:rPr>
              <w:t>&lt; 0.0001</w:t>
            </w:r>
          </w:p>
        </w:tc>
        <w:tc>
          <w:tcPr>
            <w:tcW w:w="957" w:type="dxa"/>
            <w:shd w:val="clear" w:color="auto" w:fill="FFFFFF"/>
            <w:vAlign w:val="center"/>
          </w:tcPr>
          <w:p w14:paraId="504D27E5" w14:textId="77777777" w:rsidR="00AE1D41" w:rsidRPr="004158B6" w:rsidRDefault="00AE1D41" w:rsidP="006A2675">
            <w:pPr>
              <w:pStyle w:val="PIPSDMEL"/>
              <w:spacing w:after="0" w:line="240" w:lineRule="auto"/>
              <w:rPr>
                <w:color w:val="000000"/>
                <w:sz w:val="20"/>
                <w:szCs w:val="20"/>
              </w:rPr>
            </w:pPr>
            <w:r w:rsidRPr="004158B6">
              <w:rPr>
                <w:color w:val="000000"/>
                <w:sz w:val="20"/>
                <w:szCs w:val="20"/>
              </w:rPr>
              <w:t>0.0884</w:t>
            </w:r>
          </w:p>
        </w:tc>
        <w:tc>
          <w:tcPr>
            <w:tcW w:w="998" w:type="dxa"/>
            <w:shd w:val="clear" w:color="auto" w:fill="FFFFFF"/>
            <w:vAlign w:val="center"/>
          </w:tcPr>
          <w:p w14:paraId="3B005548" w14:textId="77777777" w:rsidR="00AE1D41" w:rsidRPr="004158B6" w:rsidRDefault="00AE1D41" w:rsidP="006A2675">
            <w:pPr>
              <w:pStyle w:val="PIPSDMEL"/>
              <w:spacing w:after="0" w:line="240" w:lineRule="auto"/>
              <w:rPr>
                <w:color w:val="000000"/>
                <w:sz w:val="20"/>
                <w:szCs w:val="20"/>
              </w:rPr>
            </w:pPr>
            <w:r w:rsidRPr="004158B6">
              <w:rPr>
                <w:color w:val="000000"/>
                <w:sz w:val="20"/>
                <w:szCs w:val="20"/>
              </w:rPr>
              <w:t>-0.3209</w:t>
            </w:r>
          </w:p>
        </w:tc>
        <w:tc>
          <w:tcPr>
            <w:tcW w:w="959" w:type="dxa"/>
            <w:shd w:val="clear" w:color="auto" w:fill="FFFFFF"/>
            <w:vAlign w:val="center"/>
          </w:tcPr>
          <w:p w14:paraId="16D483E0" w14:textId="77777777" w:rsidR="00AE1D41" w:rsidRPr="004158B6" w:rsidRDefault="00AE1D41" w:rsidP="006A2675">
            <w:pPr>
              <w:pStyle w:val="PIPSDMEL"/>
              <w:spacing w:after="0" w:line="240" w:lineRule="auto"/>
              <w:rPr>
                <w:color w:val="000000"/>
                <w:sz w:val="20"/>
                <w:szCs w:val="20"/>
              </w:rPr>
            </w:pPr>
            <w:r w:rsidRPr="004158B6">
              <w:rPr>
                <w:color w:val="000000"/>
                <w:sz w:val="20"/>
                <w:szCs w:val="20"/>
              </w:rPr>
              <w:t>0.2324</w:t>
            </w:r>
          </w:p>
        </w:tc>
        <w:tc>
          <w:tcPr>
            <w:tcW w:w="876" w:type="dxa"/>
            <w:shd w:val="clear" w:color="auto" w:fill="FFFFFF"/>
            <w:vAlign w:val="center"/>
          </w:tcPr>
          <w:p w14:paraId="71D3DE3F" w14:textId="77777777" w:rsidR="00AE1D41" w:rsidRPr="004158B6" w:rsidRDefault="00AE1D41" w:rsidP="006A2675">
            <w:pPr>
              <w:pStyle w:val="PIPSDMEL"/>
              <w:spacing w:after="0" w:line="240" w:lineRule="auto"/>
              <w:rPr>
                <w:color w:val="000000"/>
                <w:sz w:val="20"/>
                <w:szCs w:val="20"/>
              </w:rPr>
            </w:pPr>
            <w:r w:rsidRPr="004158B6">
              <w:rPr>
                <w:color w:val="000000"/>
                <w:sz w:val="20"/>
                <w:szCs w:val="20"/>
              </w:rPr>
              <w:t>3.89</w:t>
            </w:r>
          </w:p>
        </w:tc>
        <w:tc>
          <w:tcPr>
            <w:tcW w:w="996" w:type="dxa"/>
            <w:shd w:val="clear" w:color="auto" w:fill="FFFFFF"/>
            <w:vAlign w:val="center"/>
          </w:tcPr>
          <w:p w14:paraId="680207BA" w14:textId="77777777" w:rsidR="00AE1D41" w:rsidRPr="004158B6" w:rsidRDefault="00AE1D41" w:rsidP="006A2675">
            <w:pPr>
              <w:pStyle w:val="PIPSDMEL"/>
              <w:spacing w:after="0" w:line="240" w:lineRule="auto"/>
              <w:rPr>
                <w:color w:val="000000"/>
                <w:sz w:val="20"/>
                <w:szCs w:val="20"/>
              </w:rPr>
            </w:pPr>
            <w:r w:rsidRPr="004158B6">
              <w:rPr>
                <w:color w:val="000000"/>
                <w:sz w:val="20"/>
                <w:szCs w:val="20"/>
              </w:rPr>
              <w:t>416.53</w:t>
            </w:r>
          </w:p>
        </w:tc>
        <w:tc>
          <w:tcPr>
            <w:tcW w:w="1126" w:type="dxa"/>
            <w:shd w:val="clear" w:color="auto" w:fill="FFFFFF"/>
            <w:vAlign w:val="center"/>
          </w:tcPr>
          <w:p w14:paraId="30EF59B1" w14:textId="77777777" w:rsidR="00AE1D41" w:rsidRPr="004158B6" w:rsidRDefault="00AE1D41" w:rsidP="006A2675">
            <w:pPr>
              <w:pStyle w:val="PIPSDMEL"/>
              <w:spacing w:after="0" w:line="240" w:lineRule="auto"/>
              <w:rPr>
                <w:color w:val="000000"/>
                <w:sz w:val="20"/>
                <w:szCs w:val="20"/>
              </w:rPr>
            </w:pPr>
          </w:p>
        </w:tc>
      </w:tr>
      <w:tr w:rsidR="00AE1D41" w:rsidRPr="004158B6" w14:paraId="3AF29186" w14:textId="77777777" w:rsidTr="006A2675">
        <w:tc>
          <w:tcPr>
            <w:tcW w:w="1052" w:type="dxa"/>
            <w:shd w:val="clear" w:color="auto" w:fill="FFFFFF"/>
            <w:vAlign w:val="center"/>
          </w:tcPr>
          <w:p w14:paraId="54A74143" w14:textId="77777777" w:rsidR="00AE1D41" w:rsidRPr="004158B6" w:rsidRDefault="00AE1D41" w:rsidP="006A2675">
            <w:pPr>
              <w:pStyle w:val="PIPSDMEL"/>
              <w:spacing w:after="0" w:line="240" w:lineRule="auto"/>
              <w:rPr>
                <w:color w:val="000000"/>
                <w:sz w:val="20"/>
                <w:szCs w:val="20"/>
              </w:rPr>
            </w:pPr>
            <w:r w:rsidRPr="004158B6">
              <w:rPr>
                <w:color w:val="000000"/>
                <w:sz w:val="20"/>
                <w:szCs w:val="20"/>
              </w:rPr>
              <w:t>2FI</w:t>
            </w:r>
          </w:p>
        </w:tc>
        <w:tc>
          <w:tcPr>
            <w:tcW w:w="1075" w:type="dxa"/>
            <w:shd w:val="clear" w:color="auto" w:fill="FFFFFF"/>
            <w:vAlign w:val="center"/>
          </w:tcPr>
          <w:p w14:paraId="2F7F933D" w14:textId="77777777" w:rsidR="00AE1D41" w:rsidRPr="004158B6" w:rsidRDefault="00AE1D41" w:rsidP="006A2675">
            <w:pPr>
              <w:pStyle w:val="PIPSDMEL"/>
              <w:spacing w:after="0" w:line="240" w:lineRule="auto"/>
              <w:rPr>
                <w:color w:val="000000"/>
                <w:sz w:val="20"/>
                <w:szCs w:val="20"/>
              </w:rPr>
            </w:pPr>
            <w:r w:rsidRPr="004158B6">
              <w:rPr>
                <w:color w:val="000000"/>
                <w:sz w:val="20"/>
                <w:szCs w:val="20"/>
              </w:rPr>
              <w:t>0.0410</w:t>
            </w:r>
          </w:p>
        </w:tc>
        <w:tc>
          <w:tcPr>
            <w:tcW w:w="987" w:type="dxa"/>
            <w:shd w:val="clear" w:color="auto" w:fill="FFFFFF"/>
            <w:vAlign w:val="center"/>
          </w:tcPr>
          <w:p w14:paraId="4C405437" w14:textId="77777777" w:rsidR="00AE1D41" w:rsidRPr="004158B6" w:rsidRDefault="00AE1D41" w:rsidP="006A2675">
            <w:pPr>
              <w:pStyle w:val="PIPSDMEL"/>
              <w:spacing w:after="0" w:line="240" w:lineRule="auto"/>
              <w:rPr>
                <w:color w:val="000000"/>
                <w:sz w:val="20"/>
                <w:szCs w:val="20"/>
              </w:rPr>
            </w:pPr>
            <w:r w:rsidRPr="004158B6">
              <w:rPr>
                <w:color w:val="000000"/>
                <w:sz w:val="20"/>
                <w:szCs w:val="20"/>
              </w:rPr>
              <w:t>0.0001</w:t>
            </w:r>
          </w:p>
        </w:tc>
        <w:tc>
          <w:tcPr>
            <w:tcW w:w="957" w:type="dxa"/>
            <w:shd w:val="clear" w:color="auto" w:fill="FFFFFF"/>
            <w:vAlign w:val="center"/>
          </w:tcPr>
          <w:p w14:paraId="5AEB9FA4" w14:textId="77777777" w:rsidR="00AE1D41" w:rsidRPr="004158B6" w:rsidRDefault="00AE1D41" w:rsidP="006A2675">
            <w:pPr>
              <w:pStyle w:val="PIPSDMEL"/>
              <w:spacing w:after="0" w:line="240" w:lineRule="auto"/>
              <w:rPr>
                <w:color w:val="000000"/>
                <w:sz w:val="20"/>
                <w:szCs w:val="20"/>
              </w:rPr>
            </w:pPr>
            <w:r w:rsidRPr="004158B6">
              <w:rPr>
                <w:color w:val="000000"/>
                <w:sz w:val="20"/>
                <w:szCs w:val="20"/>
              </w:rPr>
              <w:t>0.3925</w:t>
            </w:r>
          </w:p>
        </w:tc>
        <w:tc>
          <w:tcPr>
            <w:tcW w:w="998" w:type="dxa"/>
            <w:shd w:val="clear" w:color="auto" w:fill="FFFFFF"/>
            <w:vAlign w:val="center"/>
          </w:tcPr>
          <w:p w14:paraId="1C58325E" w14:textId="77777777" w:rsidR="00AE1D41" w:rsidRPr="004158B6" w:rsidRDefault="00AE1D41" w:rsidP="006A2675">
            <w:pPr>
              <w:pStyle w:val="PIPSDMEL"/>
              <w:spacing w:after="0" w:line="240" w:lineRule="auto"/>
              <w:rPr>
                <w:color w:val="000000"/>
                <w:sz w:val="20"/>
                <w:szCs w:val="20"/>
              </w:rPr>
            </w:pPr>
            <w:r w:rsidRPr="004158B6">
              <w:rPr>
                <w:color w:val="000000"/>
                <w:sz w:val="20"/>
                <w:szCs w:val="20"/>
              </w:rPr>
              <w:t>0.1731</w:t>
            </w:r>
          </w:p>
        </w:tc>
        <w:tc>
          <w:tcPr>
            <w:tcW w:w="959" w:type="dxa"/>
            <w:shd w:val="clear" w:color="auto" w:fill="FFFFFF"/>
            <w:vAlign w:val="center"/>
          </w:tcPr>
          <w:p w14:paraId="7E91072D" w14:textId="77777777" w:rsidR="00AE1D41" w:rsidRPr="004158B6" w:rsidRDefault="00AE1D41" w:rsidP="006A2675">
            <w:pPr>
              <w:pStyle w:val="PIPSDMEL"/>
              <w:spacing w:after="0" w:line="240" w:lineRule="auto"/>
              <w:rPr>
                <w:color w:val="000000"/>
                <w:sz w:val="20"/>
                <w:szCs w:val="20"/>
              </w:rPr>
            </w:pPr>
            <w:r w:rsidRPr="004158B6">
              <w:rPr>
                <w:color w:val="000000"/>
                <w:sz w:val="20"/>
                <w:szCs w:val="20"/>
              </w:rPr>
              <w:t>0.5843</w:t>
            </w:r>
          </w:p>
        </w:tc>
        <w:tc>
          <w:tcPr>
            <w:tcW w:w="876" w:type="dxa"/>
            <w:shd w:val="clear" w:color="auto" w:fill="FFFFFF"/>
            <w:vAlign w:val="center"/>
          </w:tcPr>
          <w:p w14:paraId="1CCD510C" w14:textId="77777777" w:rsidR="00AE1D41" w:rsidRPr="004158B6" w:rsidRDefault="00AE1D41" w:rsidP="006A2675">
            <w:pPr>
              <w:pStyle w:val="PIPSDMEL"/>
              <w:spacing w:after="0" w:line="240" w:lineRule="auto"/>
              <w:rPr>
                <w:color w:val="000000"/>
                <w:sz w:val="20"/>
                <w:szCs w:val="20"/>
              </w:rPr>
            </w:pPr>
            <w:r w:rsidRPr="004158B6">
              <w:rPr>
                <w:color w:val="000000"/>
                <w:sz w:val="20"/>
                <w:szCs w:val="20"/>
              </w:rPr>
              <w:t>3.18</w:t>
            </w:r>
          </w:p>
        </w:tc>
        <w:tc>
          <w:tcPr>
            <w:tcW w:w="996" w:type="dxa"/>
            <w:shd w:val="clear" w:color="auto" w:fill="FFFFFF"/>
            <w:vAlign w:val="center"/>
          </w:tcPr>
          <w:p w14:paraId="0BAAEB0A" w14:textId="77777777" w:rsidR="00AE1D41" w:rsidRPr="004158B6" w:rsidRDefault="00AE1D41" w:rsidP="006A2675">
            <w:pPr>
              <w:pStyle w:val="PIPSDMEL"/>
              <w:spacing w:after="0" w:line="240" w:lineRule="auto"/>
              <w:rPr>
                <w:color w:val="000000"/>
                <w:sz w:val="20"/>
                <w:szCs w:val="20"/>
              </w:rPr>
            </w:pPr>
            <w:r w:rsidRPr="004158B6">
              <w:rPr>
                <w:color w:val="000000"/>
                <w:sz w:val="20"/>
                <w:szCs w:val="20"/>
              </w:rPr>
              <w:t>260.75</w:t>
            </w:r>
          </w:p>
        </w:tc>
        <w:tc>
          <w:tcPr>
            <w:tcW w:w="1126" w:type="dxa"/>
            <w:shd w:val="clear" w:color="auto" w:fill="FFFFFF"/>
            <w:vAlign w:val="center"/>
          </w:tcPr>
          <w:p w14:paraId="3707A285" w14:textId="77777777" w:rsidR="00AE1D41" w:rsidRPr="004158B6" w:rsidRDefault="00AE1D41" w:rsidP="006A2675">
            <w:pPr>
              <w:pStyle w:val="PIPSDMEL"/>
              <w:spacing w:after="0" w:line="240" w:lineRule="auto"/>
              <w:rPr>
                <w:color w:val="000000"/>
                <w:sz w:val="20"/>
                <w:szCs w:val="20"/>
              </w:rPr>
            </w:pPr>
          </w:p>
        </w:tc>
      </w:tr>
      <w:tr w:rsidR="00AE1D41" w:rsidRPr="004158B6" w14:paraId="17DC4989" w14:textId="77777777" w:rsidTr="006A2675">
        <w:tc>
          <w:tcPr>
            <w:tcW w:w="1052" w:type="dxa"/>
            <w:shd w:val="clear" w:color="auto" w:fill="FFFFFF"/>
            <w:vAlign w:val="center"/>
          </w:tcPr>
          <w:p w14:paraId="06C586EB" w14:textId="77777777" w:rsidR="00AE1D41" w:rsidRPr="004158B6" w:rsidRDefault="00AE1D41" w:rsidP="006A2675">
            <w:pPr>
              <w:pStyle w:val="PIPSDMEL"/>
              <w:spacing w:after="0" w:line="240" w:lineRule="auto"/>
              <w:rPr>
                <w:color w:val="000000"/>
                <w:sz w:val="20"/>
                <w:szCs w:val="20"/>
              </w:rPr>
            </w:pPr>
            <w:r w:rsidRPr="004158B6">
              <w:rPr>
                <w:b/>
                <w:bCs/>
                <w:color w:val="000000"/>
                <w:sz w:val="20"/>
                <w:szCs w:val="20"/>
              </w:rPr>
              <w:t>Quadratic</w:t>
            </w:r>
          </w:p>
        </w:tc>
        <w:tc>
          <w:tcPr>
            <w:tcW w:w="1075" w:type="dxa"/>
            <w:shd w:val="clear" w:color="auto" w:fill="FFFFFF"/>
            <w:vAlign w:val="center"/>
          </w:tcPr>
          <w:p w14:paraId="62D5928D" w14:textId="39EDF25E" w:rsidR="00AE1D41" w:rsidRPr="004158B6" w:rsidRDefault="00AE1D41" w:rsidP="006A2675">
            <w:pPr>
              <w:pStyle w:val="PIPSDMEL"/>
              <w:spacing w:after="0" w:line="240" w:lineRule="auto"/>
              <w:rPr>
                <w:b/>
                <w:bCs/>
                <w:color w:val="000000"/>
                <w:sz w:val="20"/>
                <w:szCs w:val="20"/>
              </w:rPr>
            </w:pPr>
            <w:r w:rsidRPr="004158B6">
              <w:rPr>
                <w:b/>
                <w:bCs/>
                <w:color w:val="000000"/>
                <w:sz w:val="20"/>
                <w:szCs w:val="20"/>
              </w:rPr>
              <w:t>&lt;0.0001</w:t>
            </w:r>
          </w:p>
        </w:tc>
        <w:tc>
          <w:tcPr>
            <w:tcW w:w="987" w:type="dxa"/>
            <w:shd w:val="clear" w:color="auto" w:fill="FFFFFF"/>
            <w:vAlign w:val="center"/>
          </w:tcPr>
          <w:p w14:paraId="3664195E" w14:textId="77777777" w:rsidR="00AE1D41" w:rsidRPr="004158B6" w:rsidRDefault="00AE1D41" w:rsidP="006A2675">
            <w:pPr>
              <w:pStyle w:val="PIPSDMEL"/>
              <w:spacing w:after="0" w:line="240" w:lineRule="auto"/>
              <w:rPr>
                <w:color w:val="000000"/>
                <w:sz w:val="20"/>
                <w:szCs w:val="20"/>
              </w:rPr>
            </w:pPr>
            <w:r w:rsidRPr="004158B6">
              <w:rPr>
                <w:b/>
                <w:bCs/>
                <w:color w:val="000000"/>
                <w:sz w:val="20"/>
                <w:szCs w:val="20"/>
              </w:rPr>
              <w:t>0.1805</w:t>
            </w:r>
          </w:p>
        </w:tc>
        <w:tc>
          <w:tcPr>
            <w:tcW w:w="957" w:type="dxa"/>
            <w:shd w:val="clear" w:color="auto" w:fill="FFFFFF"/>
            <w:vAlign w:val="center"/>
          </w:tcPr>
          <w:p w14:paraId="392E0570" w14:textId="77777777" w:rsidR="00AE1D41" w:rsidRPr="004158B6" w:rsidRDefault="00AE1D41" w:rsidP="006A2675">
            <w:pPr>
              <w:pStyle w:val="PIPSDMEL"/>
              <w:spacing w:after="0" w:line="240" w:lineRule="auto"/>
              <w:rPr>
                <w:color w:val="000000"/>
                <w:sz w:val="20"/>
                <w:szCs w:val="20"/>
              </w:rPr>
            </w:pPr>
            <w:r w:rsidRPr="004158B6">
              <w:rPr>
                <w:b/>
                <w:bCs/>
                <w:color w:val="000000"/>
                <w:sz w:val="20"/>
                <w:szCs w:val="20"/>
              </w:rPr>
              <w:t>0.9766</w:t>
            </w:r>
          </w:p>
        </w:tc>
        <w:tc>
          <w:tcPr>
            <w:tcW w:w="998" w:type="dxa"/>
            <w:shd w:val="clear" w:color="auto" w:fill="FFFFFF"/>
            <w:vAlign w:val="center"/>
          </w:tcPr>
          <w:p w14:paraId="35936ECF" w14:textId="77777777" w:rsidR="00AE1D41" w:rsidRPr="004158B6" w:rsidRDefault="00AE1D41" w:rsidP="006A2675">
            <w:pPr>
              <w:pStyle w:val="PIPSDMEL"/>
              <w:spacing w:after="0" w:line="240" w:lineRule="auto"/>
              <w:rPr>
                <w:color w:val="000000"/>
                <w:sz w:val="20"/>
                <w:szCs w:val="20"/>
              </w:rPr>
            </w:pPr>
            <w:r w:rsidRPr="004158B6">
              <w:rPr>
                <w:b/>
                <w:bCs/>
                <w:color w:val="000000"/>
                <w:sz w:val="20"/>
                <w:szCs w:val="20"/>
              </w:rPr>
              <w:t>0.9275</w:t>
            </w:r>
          </w:p>
        </w:tc>
        <w:tc>
          <w:tcPr>
            <w:tcW w:w="959" w:type="dxa"/>
            <w:shd w:val="clear" w:color="auto" w:fill="FFFFFF"/>
            <w:vAlign w:val="center"/>
          </w:tcPr>
          <w:p w14:paraId="740EBBDC" w14:textId="77777777" w:rsidR="00AE1D41" w:rsidRPr="004158B6" w:rsidRDefault="00AE1D41" w:rsidP="006A2675">
            <w:pPr>
              <w:pStyle w:val="PIPSDMEL"/>
              <w:spacing w:after="0" w:line="240" w:lineRule="auto"/>
              <w:rPr>
                <w:b/>
                <w:bCs/>
                <w:color w:val="000000"/>
                <w:sz w:val="20"/>
                <w:szCs w:val="20"/>
              </w:rPr>
            </w:pPr>
            <w:bookmarkStart w:id="48" w:name="_Hlk125549900"/>
            <w:r w:rsidRPr="004158B6">
              <w:rPr>
                <w:b/>
                <w:bCs/>
                <w:color w:val="000000"/>
                <w:sz w:val="20"/>
                <w:szCs w:val="20"/>
              </w:rPr>
              <w:t>0.9877</w:t>
            </w:r>
            <w:bookmarkEnd w:id="48"/>
          </w:p>
        </w:tc>
        <w:tc>
          <w:tcPr>
            <w:tcW w:w="876" w:type="dxa"/>
            <w:shd w:val="clear" w:color="auto" w:fill="FFFFFF"/>
            <w:vAlign w:val="center"/>
          </w:tcPr>
          <w:p w14:paraId="7449DDC1" w14:textId="77777777" w:rsidR="00AE1D41" w:rsidRPr="004158B6" w:rsidRDefault="00AE1D41" w:rsidP="006A2675">
            <w:pPr>
              <w:pStyle w:val="PIPSDMEL"/>
              <w:spacing w:after="0" w:line="240" w:lineRule="auto"/>
              <w:rPr>
                <w:b/>
                <w:bCs/>
                <w:color w:val="000000"/>
                <w:sz w:val="20"/>
                <w:szCs w:val="20"/>
              </w:rPr>
            </w:pPr>
            <w:r w:rsidRPr="004158B6">
              <w:rPr>
                <w:b/>
                <w:bCs/>
                <w:color w:val="000000"/>
                <w:sz w:val="20"/>
                <w:szCs w:val="20"/>
              </w:rPr>
              <w:t>0.6226</w:t>
            </w:r>
          </w:p>
        </w:tc>
        <w:tc>
          <w:tcPr>
            <w:tcW w:w="996" w:type="dxa"/>
            <w:shd w:val="clear" w:color="auto" w:fill="FFFFFF"/>
            <w:vAlign w:val="center"/>
          </w:tcPr>
          <w:p w14:paraId="50CD389D" w14:textId="77777777" w:rsidR="00AE1D41" w:rsidRPr="004158B6" w:rsidRDefault="00AE1D41" w:rsidP="006A2675">
            <w:pPr>
              <w:pStyle w:val="PIPSDMEL"/>
              <w:spacing w:after="0" w:line="240" w:lineRule="auto"/>
              <w:rPr>
                <w:b/>
                <w:bCs/>
                <w:color w:val="000000"/>
                <w:sz w:val="20"/>
                <w:szCs w:val="20"/>
              </w:rPr>
            </w:pPr>
            <w:r w:rsidRPr="004158B6">
              <w:rPr>
                <w:b/>
                <w:bCs/>
                <w:color w:val="000000"/>
                <w:sz w:val="20"/>
                <w:szCs w:val="20"/>
              </w:rPr>
              <w:t>22.86</w:t>
            </w:r>
          </w:p>
        </w:tc>
        <w:tc>
          <w:tcPr>
            <w:tcW w:w="1126" w:type="dxa"/>
            <w:shd w:val="clear" w:color="auto" w:fill="FFFFFF"/>
            <w:vAlign w:val="center"/>
          </w:tcPr>
          <w:p w14:paraId="6C01B07B" w14:textId="77777777" w:rsidR="00AE1D41" w:rsidRPr="004158B6" w:rsidRDefault="00AE1D41" w:rsidP="006A2675">
            <w:pPr>
              <w:pStyle w:val="PIPSDMEL"/>
              <w:spacing w:after="0" w:line="240" w:lineRule="auto"/>
              <w:rPr>
                <w:color w:val="000000"/>
                <w:sz w:val="20"/>
                <w:szCs w:val="20"/>
              </w:rPr>
            </w:pPr>
            <w:r w:rsidRPr="004158B6">
              <w:rPr>
                <w:b/>
                <w:bCs/>
                <w:color w:val="000000"/>
                <w:sz w:val="20"/>
                <w:szCs w:val="20"/>
              </w:rPr>
              <w:t>Suggested</w:t>
            </w:r>
          </w:p>
        </w:tc>
      </w:tr>
      <w:tr w:rsidR="00AE1D41" w:rsidRPr="004158B6" w14:paraId="701FA821" w14:textId="77777777" w:rsidTr="006A2675">
        <w:tc>
          <w:tcPr>
            <w:tcW w:w="1052" w:type="dxa"/>
            <w:tcBorders>
              <w:bottom w:val="single" w:sz="4" w:space="0" w:color="auto"/>
            </w:tcBorders>
            <w:shd w:val="clear" w:color="auto" w:fill="FFFFFF"/>
            <w:vAlign w:val="center"/>
          </w:tcPr>
          <w:p w14:paraId="78FDC124" w14:textId="77777777" w:rsidR="00AE1D41" w:rsidRPr="004158B6" w:rsidRDefault="00AE1D41" w:rsidP="006A2675">
            <w:pPr>
              <w:pStyle w:val="PIPSDMEL"/>
              <w:spacing w:after="0" w:line="240" w:lineRule="auto"/>
              <w:rPr>
                <w:color w:val="000000"/>
                <w:sz w:val="20"/>
                <w:szCs w:val="20"/>
              </w:rPr>
            </w:pPr>
            <w:r w:rsidRPr="004158B6">
              <w:rPr>
                <w:color w:val="000000"/>
                <w:sz w:val="20"/>
                <w:szCs w:val="20"/>
              </w:rPr>
              <w:t>Cubic</w:t>
            </w:r>
          </w:p>
        </w:tc>
        <w:tc>
          <w:tcPr>
            <w:tcW w:w="1075" w:type="dxa"/>
            <w:tcBorders>
              <w:bottom w:val="single" w:sz="4" w:space="0" w:color="auto"/>
            </w:tcBorders>
            <w:shd w:val="clear" w:color="auto" w:fill="FFFFFF"/>
            <w:vAlign w:val="center"/>
          </w:tcPr>
          <w:p w14:paraId="39E78102" w14:textId="77777777" w:rsidR="00AE1D41" w:rsidRPr="004158B6" w:rsidRDefault="00AE1D41" w:rsidP="006A2675">
            <w:pPr>
              <w:pStyle w:val="PIPSDMEL"/>
              <w:spacing w:after="0" w:line="240" w:lineRule="auto"/>
              <w:rPr>
                <w:color w:val="000000"/>
                <w:sz w:val="20"/>
                <w:szCs w:val="20"/>
              </w:rPr>
            </w:pPr>
            <w:r w:rsidRPr="004158B6">
              <w:rPr>
                <w:color w:val="000000"/>
                <w:sz w:val="20"/>
                <w:szCs w:val="20"/>
              </w:rPr>
              <w:t>0.3877</w:t>
            </w:r>
          </w:p>
        </w:tc>
        <w:tc>
          <w:tcPr>
            <w:tcW w:w="987" w:type="dxa"/>
            <w:tcBorders>
              <w:bottom w:val="single" w:sz="4" w:space="0" w:color="auto"/>
            </w:tcBorders>
            <w:shd w:val="clear" w:color="auto" w:fill="FFFFFF"/>
            <w:vAlign w:val="center"/>
          </w:tcPr>
          <w:p w14:paraId="014CF82E" w14:textId="77777777" w:rsidR="00AE1D41" w:rsidRPr="004158B6" w:rsidRDefault="00AE1D41" w:rsidP="006A2675">
            <w:pPr>
              <w:pStyle w:val="PIPSDMEL"/>
              <w:spacing w:after="0" w:line="240" w:lineRule="auto"/>
              <w:rPr>
                <w:color w:val="000000"/>
                <w:sz w:val="20"/>
                <w:szCs w:val="20"/>
              </w:rPr>
            </w:pPr>
            <w:r w:rsidRPr="004158B6">
              <w:rPr>
                <w:color w:val="000000"/>
                <w:sz w:val="20"/>
                <w:szCs w:val="20"/>
              </w:rPr>
              <w:t>0.0931</w:t>
            </w:r>
          </w:p>
        </w:tc>
        <w:tc>
          <w:tcPr>
            <w:tcW w:w="957" w:type="dxa"/>
            <w:tcBorders>
              <w:bottom w:val="single" w:sz="4" w:space="0" w:color="auto"/>
            </w:tcBorders>
            <w:shd w:val="clear" w:color="auto" w:fill="FFFFFF"/>
            <w:vAlign w:val="center"/>
          </w:tcPr>
          <w:p w14:paraId="00D9B702" w14:textId="77777777" w:rsidR="00AE1D41" w:rsidRPr="004158B6" w:rsidRDefault="00AE1D41" w:rsidP="006A2675">
            <w:pPr>
              <w:pStyle w:val="PIPSDMEL"/>
              <w:spacing w:after="0" w:line="240" w:lineRule="auto"/>
              <w:rPr>
                <w:color w:val="000000"/>
                <w:sz w:val="20"/>
                <w:szCs w:val="20"/>
              </w:rPr>
            </w:pPr>
            <w:r w:rsidRPr="004158B6">
              <w:rPr>
                <w:color w:val="000000"/>
                <w:sz w:val="20"/>
                <w:szCs w:val="20"/>
              </w:rPr>
              <w:t>0.9787</w:t>
            </w:r>
          </w:p>
        </w:tc>
        <w:tc>
          <w:tcPr>
            <w:tcW w:w="998" w:type="dxa"/>
            <w:tcBorders>
              <w:bottom w:val="single" w:sz="4" w:space="0" w:color="auto"/>
            </w:tcBorders>
            <w:shd w:val="clear" w:color="auto" w:fill="FFFFFF"/>
            <w:vAlign w:val="center"/>
          </w:tcPr>
          <w:p w14:paraId="3B4E8758" w14:textId="77777777" w:rsidR="00AE1D41" w:rsidRPr="004158B6" w:rsidRDefault="00AE1D41" w:rsidP="006A2675">
            <w:pPr>
              <w:pStyle w:val="PIPSDMEL"/>
              <w:spacing w:after="0" w:line="240" w:lineRule="auto"/>
              <w:rPr>
                <w:color w:val="000000"/>
                <w:sz w:val="20"/>
                <w:szCs w:val="20"/>
              </w:rPr>
            </w:pPr>
            <w:r w:rsidRPr="004158B6">
              <w:rPr>
                <w:color w:val="000000"/>
                <w:sz w:val="20"/>
                <w:szCs w:val="20"/>
              </w:rPr>
              <w:t>0.3092</w:t>
            </w:r>
          </w:p>
        </w:tc>
        <w:tc>
          <w:tcPr>
            <w:tcW w:w="959" w:type="dxa"/>
            <w:tcBorders>
              <w:bottom w:val="single" w:sz="4" w:space="0" w:color="auto"/>
            </w:tcBorders>
            <w:shd w:val="clear" w:color="auto" w:fill="FFFFFF"/>
            <w:vAlign w:val="center"/>
          </w:tcPr>
          <w:p w14:paraId="4EAB021C" w14:textId="77777777" w:rsidR="00AE1D41" w:rsidRPr="004158B6" w:rsidRDefault="00AE1D41" w:rsidP="006A2675">
            <w:pPr>
              <w:pStyle w:val="PIPSDMEL"/>
              <w:spacing w:after="0" w:line="240" w:lineRule="auto"/>
              <w:rPr>
                <w:color w:val="000000"/>
                <w:sz w:val="20"/>
                <w:szCs w:val="20"/>
              </w:rPr>
            </w:pPr>
            <w:r w:rsidRPr="004158B6">
              <w:rPr>
                <w:color w:val="000000"/>
                <w:sz w:val="20"/>
                <w:szCs w:val="20"/>
              </w:rPr>
              <w:t>0.9933</w:t>
            </w:r>
          </w:p>
        </w:tc>
        <w:tc>
          <w:tcPr>
            <w:tcW w:w="876" w:type="dxa"/>
            <w:tcBorders>
              <w:bottom w:val="single" w:sz="4" w:space="0" w:color="auto"/>
            </w:tcBorders>
            <w:shd w:val="clear" w:color="auto" w:fill="FFFFFF"/>
            <w:vAlign w:val="center"/>
          </w:tcPr>
          <w:p w14:paraId="117CD42D" w14:textId="77777777" w:rsidR="00AE1D41" w:rsidRPr="004158B6" w:rsidRDefault="00AE1D41" w:rsidP="006A2675">
            <w:pPr>
              <w:pStyle w:val="PIPSDMEL"/>
              <w:spacing w:after="0" w:line="240" w:lineRule="auto"/>
              <w:rPr>
                <w:color w:val="000000"/>
                <w:sz w:val="20"/>
                <w:szCs w:val="20"/>
              </w:rPr>
            </w:pPr>
            <w:r w:rsidRPr="004158B6">
              <w:rPr>
                <w:color w:val="000000"/>
                <w:sz w:val="20"/>
                <w:szCs w:val="20"/>
              </w:rPr>
              <w:t>0.5950</w:t>
            </w:r>
          </w:p>
        </w:tc>
        <w:tc>
          <w:tcPr>
            <w:tcW w:w="996" w:type="dxa"/>
            <w:tcBorders>
              <w:bottom w:val="single" w:sz="4" w:space="0" w:color="auto"/>
            </w:tcBorders>
            <w:shd w:val="clear" w:color="auto" w:fill="FFFFFF"/>
            <w:vAlign w:val="center"/>
          </w:tcPr>
          <w:p w14:paraId="7CE47A51" w14:textId="77777777" w:rsidR="00AE1D41" w:rsidRPr="004158B6" w:rsidRDefault="00AE1D41" w:rsidP="006A2675">
            <w:pPr>
              <w:pStyle w:val="PIPSDMEL"/>
              <w:spacing w:after="0" w:line="240" w:lineRule="auto"/>
              <w:rPr>
                <w:color w:val="000000"/>
                <w:sz w:val="20"/>
                <w:szCs w:val="20"/>
              </w:rPr>
            </w:pPr>
            <w:r w:rsidRPr="004158B6">
              <w:rPr>
                <w:color w:val="000000"/>
                <w:sz w:val="20"/>
                <w:szCs w:val="20"/>
              </w:rPr>
              <w:t>217.84</w:t>
            </w:r>
          </w:p>
        </w:tc>
        <w:tc>
          <w:tcPr>
            <w:tcW w:w="1126" w:type="dxa"/>
            <w:tcBorders>
              <w:bottom w:val="single" w:sz="4" w:space="0" w:color="auto"/>
            </w:tcBorders>
            <w:shd w:val="clear" w:color="auto" w:fill="FFFFFF"/>
            <w:vAlign w:val="center"/>
          </w:tcPr>
          <w:p w14:paraId="64356990" w14:textId="77777777" w:rsidR="00AE1D41" w:rsidRPr="004158B6" w:rsidRDefault="00AE1D41" w:rsidP="006A2675">
            <w:pPr>
              <w:pStyle w:val="PIPSDMEL"/>
              <w:spacing w:after="0" w:line="240" w:lineRule="auto"/>
              <w:rPr>
                <w:color w:val="000000"/>
                <w:sz w:val="20"/>
                <w:szCs w:val="20"/>
              </w:rPr>
            </w:pPr>
            <w:r w:rsidRPr="004158B6">
              <w:rPr>
                <w:color w:val="000000"/>
                <w:sz w:val="20"/>
                <w:szCs w:val="20"/>
              </w:rPr>
              <w:t>Aliased</w:t>
            </w:r>
          </w:p>
        </w:tc>
      </w:tr>
    </w:tbl>
    <w:p w14:paraId="0981ECA2" w14:textId="0DEDD326" w:rsidR="00AE1D41" w:rsidRPr="004158B6" w:rsidRDefault="00AE1D41" w:rsidP="00AE1D41">
      <w:pPr>
        <w:rPr>
          <w:rFonts w:cs="Times New Roman"/>
          <w:noProof/>
          <w:sz w:val="20"/>
          <w:szCs w:val="20"/>
          <w:lang w:val="en-US"/>
        </w:rPr>
      </w:pPr>
    </w:p>
    <w:p w14:paraId="77CA1C63" w14:textId="0F67527D" w:rsidR="00141D5B" w:rsidRPr="004158B6" w:rsidRDefault="00141D5B" w:rsidP="00AE1D41">
      <w:pPr>
        <w:rPr>
          <w:rFonts w:cs="Times New Roman"/>
          <w:noProof/>
          <w:sz w:val="20"/>
          <w:szCs w:val="20"/>
          <w:lang w:val="en-US"/>
        </w:rPr>
      </w:pPr>
      <w:r w:rsidRPr="004158B6">
        <w:rPr>
          <w:rFonts w:cs="Times New Roman"/>
          <w:noProof/>
          <w:sz w:val="20"/>
          <w:szCs w:val="20"/>
          <w:lang w:val="en-US"/>
        </w:rPr>
        <w:t>The analysis of variance (ANOVA) outcomes of the statistical analysis by the Design-Expert software is represented in (Table S6).</w:t>
      </w:r>
    </w:p>
    <w:p w14:paraId="585FB308" w14:textId="06B6DD6E" w:rsidR="00AE1D41" w:rsidRPr="004158B6" w:rsidRDefault="006F2EF7" w:rsidP="00AE1D41">
      <w:pPr>
        <w:rPr>
          <w:rFonts w:cs="Times New Roman"/>
          <w:noProof/>
          <w:sz w:val="20"/>
          <w:szCs w:val="20"/>
          <w:lang w:val="en-US"/>
        </w:rPr>
      </w:pPr>
      <w:r w:rsidRPr="004158B6">
        <w:rPr>
          <w:rFonts w:cs="Times New Roman"/>
          <w:noProof/>
          <w:sz w:val="20"/>
          <w:szCs w:val="20"/>
          <w:lang w:val="en-US"/>
        </w:rPr>
        <w:t>Table S</w:t>
      </w:r>
      <w:r w:rsidR="006C100E" w:rsidRPr="004158B6">
        <w:rPr>
          <w:rFonts w:cs="Times New Roman"/>
          <w:noProof/>
          <w:sz w:val="20"/>
          <w:szCs w:val="20"/>
          <w:lang w:val="en-US"/>
        </w:rPr>
        <w:t>6</w:t>
      </w:r>
      <w:r w:rsidRPr="004158B6">
        <w:rPr>
          <w:rFonts w:cs="Times New Roman"/>
          <w:noProof/>
          <w:sz w:val="20"/>
          <w:szCs w:val="20"/>
          <w:lang w:val="en-US"/>
        </w:rPr>
        <w:t xml:space="preserve"> ANOVA for quadratic model and fit statistics</w:t>
      </w:r>
      <w:r w:rsidR="00351860" w:rsidRPr="004158B6">
        <w:rPr>
          <w:rFonts w:cs="Times New Roman"/>
          <w:noProof/>
          <w:sz w:val="20"/>
          <w:szCs w:val="20"/>
          <w:lang w:val="en-US"/>
        </w:rPr>
        <w:t xml:space="preserve"> for various responses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35"/>
        <w:gridCol w:w="1960"/>
        <w:gridCol w:w="790"/>
        <w:gridCol w:w="1116"/>
        <w:gridCol w:w="1166"/>
        <w:gridCol w:w="1203"/>
        <w:gridCol w:w="1256"/>
      </w:tblGrid>
      <w:tr w:rsidR="006F2EF7" w:rsidRPr="004158B6" w14:paraId="525AF0B3" w14:textId="77777777" w:rsidTr="006A2675">
        <w:tc>
          <w:tcPr>
            <w:tcW w:w="9026" w:type="dxa"/>
            <w:gridSpan w:val="7"/>
            <w:tcBorders>
              <w:top w:val="single" w:sz="4" w:space="0" w:color="auto"/>
              <w:bottom w:val="single" w:sz="4" w:space="0" w:color="auto"/>
            </w:tcBorders>
            <w:shd w:val="clear" w:color="auto" w:fill="FFFFFF"/>
            <w:vAlign w:val="center"/>
          </w:tcPr>
          <w:p w14:paraId="2D9543E8" w14:textId="77777777" w:rsidR="006F2EF7" w:rsidRPr="004158B6" w:rsidRDefault="006F2EF7" w:rsidP="006A2675">
            <w:pPr>
              <w:pStyle w:val="PIPSDMEL"/>
              <w:spacing w:after="0" w:line="240" w:lineRule="auto"/>
              <w:jc w:val="center"/>
              <w:rPr>
                <w:rFonts w:eastAsiaTheme="minorEastAsia"/>
                <w:sz w:val="20"/>
                <w:szCs w:val="20"/>
              </w:rPr>
            </w:pPr>
            <w:r w:rsidRPr="004158B6">
              <w:rPr>
                <w:b/>
                <w:bCs/>
                <w:color w:val="000000"/>
                <w:sz w:val="20"/>
                <w:szCs w:val="20"/>
              </w:rPr>
              <w:t>ANOVA: Vesicle Size (Y</w:t>
            </w:r>
            <w:r w:rsidRPr="004158B6">
              <w:rPr>
                <w:b/>
                <w:bCs/>
                <w:color w:val="000000"/>
                <w:sz w:val="20"/>
                <w:szCs w:val="20"/>
                <w:vertAlign w:val="subscript"/>
              </w:rPr>
              <w:t>1</w:t>
            </w:r>
            <w:r w:rsidRPr="004158B6">
              <w:rPr>
                <w:b/>
                <w:bCs/>
                <w:color w:val="000000"/>
                <w:sz w:val="20"/>
                <w:szCs w:val="20"/>
              </w:rPr>
              <w:t>)</w:t>
            </w:r>
          </w:p>
        </w:tc>
      </w:tr>
      <w:tr w:rsidR="006F2EF7" w:rsidRPr="004158B6" w14:paraId="536F1ED9" w14:textId="77777777" w:rsidTr="006A2675">
        <w:tc>
          <w:tcPr>
            <w:tcW w:w="1535" w:type="dxa"/>
            <w:tcBorders>
              <w:top w:val="single" w:sz="4" w:space="0" w:color="auto"/>
              <w:bottom w:val="single" w:sz="4" w:space="0" w:color="auto"/>
            </w:tcBorders>
            <w:shd w:val="clear" w:color="auto" w:fill="FFFFFF"/>
            <w:vAlign w:val="center"/>
          </w:tcPr>
          <w:p w14:paraId="05D0DF91" w14:textId="77777777" w:rsidR="006F2EF7" w:rsidRPr="004158B6" w:rsidRDefault="006F2EF7" w:rsidP="006A2675">
            <w:pPr>
              <w:pStyle w:val="PIPSDMEL"/>
              <w:spacing w:after="0" w:line="240" w:lineRule="auto"/>
              <w:rPr>
                <w:rFonts w:eastAsiaTheme="minorEastAsia"/>
                <w:sz w:val="20"/>
                <w:szCs w:val="20"/>
              </w:rPr>
            </w:pPr>
            <w:r w:rsidRPr="004158B6">
              <w:rPr>
                <w:b/>
                <w:bCs/>
                <w:color w:val="000000"/>
                <w:sz w:val="20"/>
                <w:szCs w:val="20"/>
              </w:rPr>
              <w:t>Source</w:t>
            </w:r>
          </w:p>
        </w:tc>
        <w:tc>
          <w:tcPr>
            <w:tcW w:w="1960" w:type="dxa"/>
            <w:tcBorders>
              <w:top w:val="single" w:sz="4" w:space="0" w:color="auto"/>
              <w:bottom w:val="single" w:sz="4" w:space="0" w:color="auto"/>
            </w:tcBorders>
            <w:shd w:val="clear" w:color="auto" w:fill="FFFFFF"/>
            <w:vAlign w:val="center"/>
          </w:tcPr>
          <w:p w14:paraId="391D7DAA" w14:textId="77777777" w:rsidR="006F2EF7" w:rsidRPr="004158B6" w:rsidRDefault="006F2EF7" w:rsidP="006A2675">
            <w:pPr>
              <w:pStyle w:val="PIPSDMEL"/>
              <w:spacing w:after="0" w:line="240" w:lineRule="auto"/>
              <w:rPr>
                <w:rFonts w:eastAsiaTheme="minorEastAsia"/>
                <w:sz w:val="20"/>
                <w:szCs w:val="20"/>
              </w:rPr>
            </w:pPr>
            <w:r w:rsidRPr="004158B6">
              <w:rPr>
                <w:b/>
                <w:bCs/>
                <w:color w:val="000000"/>
                <w:sz w:val="20"/>
                <w:szCs w:val="20"/>
              </w:rPr>
              <w:t>Sum of Squares</w:t>
            </w:r>
          </w:p>
        </w:tc>
        <w:tc>
          <w:tcPr>
            <w:tcW w:w="790" w:type="dxa"/>
            <w:tcBorders>
              <w:top w:val="single" w:sz="4" w:space="0" w:color="auto"/>
              <w:bottom w:val="single" w:sz="4" w:space="0" w:color="auto"/>
            </w:tcBorders>
            <w:shd w:val="clear" w:color="auto" w:fill="FFFFFF"/>
            <w:vAlign w:val="center"/>
          </w:tcPr>
          <w:p w14:paraId="3B6AC13E" w14:textId="77777777" w:rsidR="006F2EF7" w:rsidRPr="004158B6" w:rsidRDefault="006F2EF7" w:rsidP="006A2675">
            <w:pPr>
              <w:pStyle w:val="PIPSDMEL"/>
              <w:spacing w:after="0" w:line="240" w:lineRule="auto"/>
              <w:rPr>
                <w:rFonts w:eastAsiaTheme="minorEastAsia"/>
                <w:sz w:val="20"/>
                <w:szCs w:val="20"/>
              </w:rPr>
            </w:pPr>
            <w:proofErr w:type="spellStart"/>
            <w:r w:rsidRPr="004158B6">
              <w:rPr>
                <w:b/>
                <w:bCs/>
                <w:color w:val="000000"/>
                <w:sz w:val="20"/>
                <w:szCs w:val="20"/>
              </w:rPr>
              <w:t>df</w:t>
            </w:r>
            <w:proofErr w:type="spellEnd"/>
          </w:p>
        </w:tc>
        <w:tc>
          <w:tcPr>
            <w:tcW w:w="1116" w:type="dxa"/>
            <w:tcBorders>
              <w:top w:val="single" w:sz="4" w:space="0" w:color="auto"/>
              <w:bottom w:val="single" w:sz="4" w:space="0" w:color="auto"/>
            </w:tcBorders>
            <w:shd w:val="clear" w:color="auto" w:fill="FFFFFF"/>
            <w:vAlign w:val="center"/>
          </w:tcPr>
          <w:p w14:paraId="0984433D" w14:textId="77777777" w:rsidR="006F2EF7" w:rsidRPr="004158B6" w:rsidRDefault="006F2EF7" w:rsidP="006A2675">
            <w:pPr>
              <w:pStyle w:val="PIPSDMEL"/>
              <w:spacing w:after="0" w:line="240" w:lineRule="auto"/>
              <w:rPr>
                <w:rFonts w:eastAsiaTheme="minorEastAsia"/>
                <w:sz w:val="20"/>
                <w:szCs w:val="20"/>
              </w:rPr>
            </w:pPr>
            <w:r w:rsidRPr="004158B6">
              <w:rPr>
                <w:b/>
                <w:bCs/>
                <w:color w:val="000000"/>
                <w:sz w:val="20"/>
                <w:szCs w:val="20"/>
              </w:rPr>
              <w:t>Mean Square</w:t>
            </w:r>
          </w:p>
        </w:tc>
        <w:tc>
          <w:tcPr>
            <w:tcW w:w="1166" w:type="dxa"/>
            <w:tcBorders>
              <w:top w:val="single" w:sz="4" w:space="0" w:color="auto"/>
              <w:bottom w:val="single" w:sz="4" w:space="0" w:color="auto"/>
            </w:tcBorders>
            <w:shd w:val="clear" w:color="auto" w:fill="FFFFFF"/>
            <w:vAlign w:val="center"/>
          </w:tcPr>
          <w:p w14:paraId="32143B3A" w14:textId="77777777" w:rsidR="006F2EF7" w:rsidRPr="004158B6" w:rsidRDefault="006F2EF7" w:rsidP="006A2675">
            <w:pPr>
              <w:pStyle w:val="PIPSDMEL"/>
              <w:spacing w:after="0" w:line="240" w:lineRule="auto"/>
              <w:rPr>
                <w:rFonts w:eastAsiaTheme="minorEastAsia"/>
                <w:sz w:val="20"/>
                <w:szCs w:val="20"/>
              </w:rPr>
            </w:pPr>
            <w:r w:rsidRPr="004158B6">
              <w:rPr>
                <w:b/>
                <w:bCs/>
                <w:color w:val="000000"/>
                <w:sz w:val="20"/>
                <w:szCs w:val="20"/>
              </w:rPr>
              <w:t>F-value</w:t>
            </w:r>
          </w:p>
        </w:tc>
        <w:tc>
          <w:tcPr>
            <w:tcW w:w="1203" w:type="dxa"/>
            <w:tcBorders>
              <w:top w:val="single" w:sz="4" w:space="0" w:color="auto"/>
              <w:bottom w:val="single" w:sz="4" w:space="0" w:color="auto"/>
            </w:tcBorders>
            <w:shd w:val="clear" w:color="auto" w:fill="FFFFFF"/>
            <w:vAlign w:val="center"/>
          </w:tcPr>
          <w:p w14:paraId="4D30DF29" w14:textId="77777777" w:rsidR="006F2EF7" w:rsidRPr="004158B6" w:rsidRDefault="006F2EF7" w:rsidP="006A2675">
            <w:pPr>
              <w:pStyle w:val="PIPSDMEL"/>
              <w:spacing w:after="0" w:line="240" w:lineRule="auto"/>
              <w:rPr>
                <w:rFonts w:eastAsiaTheme="minorEastAsia"/>
                <w:sz w:val="20"/>
                <w:szCs w:val="20"/>
              </w:rPr>
            </w:pPr>
            <w:r w:rsidRPr="004158B6">
              <w:rPr>
                <w:b/>
                <w:bCs/>
                <w:color w:val="000000"/>
                <w:sz w:val="20"/>
                <w:szCs w:val="20"/>
              </w:rPr>
              <w:t>p-value</w:t>
            </w:r>
          </w:p>
        </w:tc>
        <w:tc>
          <w:tcPr>
            <w:tcW w:w="1256" w:type="dxa"/>
            <w:tcBorders>
              <w:top w:val="single" w:sz="4" w:space="0" w:color="auto"/>
              <w:bottom w:val="single" w:sz="4" w:space="0" w:color="auto"/>
            </w:tcBorders>
            <w:shd w:val="clear" w:color="auto" w:fill="FFFFFF"/>
            <w:vAlign w:val="center"/>
          </w:tcPr>
          <w:p w14:paraId="66EDFF7C"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49AED749" w14:textId="77777777" w:rsidTr="006A2675">
        <w:tc>
          <w:tcPr>
            <w:tcW w:w="1535" w:type="dxa"/>
            <w:tcBorders>
              <w:top w:val="single" w:sz="4" w:space="0" w:color="auto"/>
            </w:tcBorders>
            <w:shd w:val="clear" w:color="auto" w:fill="auto"/>
            <w:vAlign w:val="center"/>
          </w:tcPr>
          <w:p w14:paraId="68FF4CC3" w14:textId="77777777" w:rsidR="006F2EF7" w:rsidRPr="004158B6" w:rsidRDefault="006F2EF7" w:rsidP="006A2675">
            <w:pPr>
              <w:pStyle w:val="PIPSDMEL"/>
              <w:spacing w:after="0" w:line="240" w:lineRule="auto"/>
              <w:rPr>
                <w:rFonts w:eastAsiaTheme="minorEastAsia"/>
                <w:sz w:val="20"/>
                <w:szCs w:val="20"/>
              </w:rPr>
            </w:pPr>
            <w:r w:rsidRPr="004158B6">
              <w:rPr>
                <w:b/>
                <w:bCs/>
                <w:color w:val="000000"/>
                <w:sz w:val="20"/>
                <w:szCs w:val="20"/>
              </w:rPr>
              <w:t>Model</w:t>
            </w:r>
          </w:p>
        </w:tc>
        <w:tc>
          <w:tcPr>
            <w:tcW w:w="1960" w:type="dxa"/>
            <w:shd w:val="clear" w:color="auto" w:fill="FFFFFF"/>
            <w:vAlign w:val="center"/>
          </w:tcPr>
          <w:p w14:paraId="2530BE31"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34089.46</w:t>
            </w:r>
          </w:p>
        </w:tc>
        <w:tc>
          <w:tcPr>
            <w:tcW w:w="790" w:type="dxa"/>
            <w:shd w:val="clear" w:color="auto" w:fill="FFFFFF"/>
            <w:vAlign w:val="center"/>
          </w:tcPr>
          <w:p w14:paraId="59FD201C"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9</w:t>
            </w:r>
          </w:p>
        </w:tc>
        <w:tc>
          <w:tcPr>
            <w:tcW w:w="1116" w:type="dxa"/>
            <w:shd w:val="clear" w:color="auto" w:fill="FFFFFF"/>
            <w:vAlign w:val="center"/>
          </w:tcPr>
          <w:p w14:paraId="5EC5C8DB"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3787.72</w:t>
            </w:r>
          </w:p>
        </w:tc>
        <w:tc>
          <w:tcPr>
            <w:tcW w:w="1166" w:type="dxa"/>
            <w:shd w:val="clear" w:color="auto" w:fill="FFFFFF"/>
            <w:vAlign w:val="center"/>
          </w:tcPr>
          <w:p w14:paraId="64B76EF8"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417.79</w:t>
            </w:r>
          </w:p>
        </w:tc>
        <w:tc>
          <w:tcPr>
            <w:tcW w:w="1203" w:type="dxa"/>
            <w:shd w:val="clear" w:color="auto" w:fill="FFFFFF"/>
            <w:vAlign w:val="center"/>
          </w:tcPr>
          <w:p w14:paraId="6C291222" w14:textId="7877DB1C"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&lt;0.0001</w:t>
            </w:r>
          </w:p>
        </w:tc>
        <w:tc>
          <w:tcPr>
            <w:tcW w:w="1256" w:type="dxa"/>
            <w:shd w:val="clear" w:color="auto" w:fill="FFFFFF"/>
            <w:vAlign w:val="center"/>
          </w:tcPr>
          <w:p w14:paraId="7EA98DB8"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significant</w:t>
            </w:r>
          </w:p>
        </w:tc>
      </w:tr>
      <w:tr w:rsidR="006F2EF7" w:rsidRPr="004158B6" w14:paraId="3D662AF9" w14:textId="77777777" w:rsidTr="006A2675">
        <w:tc>
          <w:tcPr>
            <w:tcW w:w="1535" w:type="dxa"/>
            <w:shd w:val="clear" w:color="auto" w:fill="FFFFFF"/>
            <w:vAlign w:val="center"/>
          </w:tcPr>
          <w:p w14:paraId="5385E6B5"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X</w:t>
            </w:r>
            <w:r w:rsidRPr="004158B6">
              <w:rPr>
                <w:color w:val="000000"/>
                <w:sz w:val="20"/>
                <w:szCs w:val="20"/>
                <w:vertAlign w:val="subscript"/>
              </w:rPr>
              <w:t>1</w:t>
            </w:r>
          </w:p>
        </w:tc>
        <w:tc>
          <w:tcPr>
            <w:tcW w:w="1960" w:type="dxa"/>
            <w:shd w:val="clear" w:color="auto" w:fill="FFFFFF"/>
            <w:vAlign w:val="center"/>
          </w:tcPr>
          <w:p w14:paraId="52F089C4"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30509.87</w:t>
            </w:r>
          </w:p>
        </w:tc>
        <w:tc>
          <w:tcPr>
            <w:tcW w:w="790" w:type="dxa"/>
            <w:shd w:val="clear" w:color="auto" w:fill="FFFFFF"/>
            <w:vAlign w:val="center"/>
          </w:tcPr>
          <w:p w14:paraId="70E20023"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w:t>
            </w:r>
          </w:p>
        </w:tc>
        <w:tc>
          <w:tcPr>
            <w:tcW w:w="1116" w:type="dxa"/>
            <w:shd w:val="clear" w:color="auto" w:fill="FFFFFF"/>
            <w:vAlign w:val="center"/>
          </w:tcPr>
          <w:p w14:paraId="292C3A0C"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30509.87</w:t>
            </w:r>
          </w:p>
        </w:tc>
        <w:tc>
          <w:tcPr>
            <w:tcW w:w="1166" w:type="dxa"/>
            <w:shd w:val="clear" w:color="auto" w:fill="FFFFFF"/>
            <w:vAlign w:val="center"/>
          </w:tcPr>
          <w:p w14:paraId="20BBB79A"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3365.29</w:t>
            </w:r>
          </w:p>
        </w:tc>
        <w:tc>
          <w:tcPr>
            <w:tcW w:w="1203" w:type="dxa"/>
            <w:shd w:val="clear" w:color="auto" w:fill="FFFFFF"/>
            <w:vAlign w:val="center"/>
          </w:tcPr>
          <w:p w14:paraId="5C7F4F3B" w14:textId="291DAEA5"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&lt;0.0001</w:t>
            </w:r>
          </w:p>
        </w:tc>
        <w:tc>
          <w:tcPr>
            <w:tcW w:w="1256" w:type="dxa"/>
            <w:shd w:val="clear" w:color="auto" w:fill="FFFFFF"/>
            <w:vAlign w:val="center"/>
          </w:tcPr>
          <w:p w14:paraId="1B0F84CB"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6C4E8142" w14:textId="77777777" w:rsidTr="006A2675">
        <w:tc>
          <w:tcPr>
            <w:tcW w:w="1535" w:type="dxa"/>
            <w:shd w:val="clear" w:color="auto" w:fill="FFFFFF"/>
            <w:vAlign w:val="center"/>
          </w:tcPr>
          <w:p w14:paraId="138B7A63"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X</w:t>
            </w:r>
            <w:r w:rsidRPr="004158B6">
              <w:rPr>
                <w:color w:val="000000"/>
                <w:sz w:val="20"/>
                <w:szCs w:val="20"/>
                <w:vertAlign w:val="subscript"/>
              </w:rPr>
              <w:t>2</w:t>
            </w:r>
          </w:p>
        </w:tc>
        <w:tc>
          <w:tcPr>
            <w:tcW w:w="1960" w:type="dxa"/>
            <w:shd w:val="clear" w:color="auto" w:fill="FFFFFF"/>
            <w:vAlign w:val="center"/>
          </w:tcPr>
          <w:p w14:paraId="68E2D8F7"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1868.03</w:t>
            </w:r>
          </w:p>
        </w:tc>
        <w:tc>
          <w:tcPr>
            <w:tcW w:w="790" w:type="dxa"/>
            <w:shd w:val="clear" w:color="auto" w:fill="FFFFFF"/>
            <w:vAlign w:val="center"/>
          </w:tcPr>
          <w:p w14:paraId="61AA73FD"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w:t>
            </w:r>
          </w:p>
        </w:tc>
        <w:tc>
          <w:tcPr>
            <w:tcW w:w="1116" w:type="dxa"/>
            <w:shd w:val="clear" w:color="auto" w:fill="FFFFFF"/>
            <w:vAlign w:val="center"/>
          </w:tcPr>
          <w:p w14:paraId="63309F34"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1868.03</w:t>
            </w:r>
          </w:p>
        </w:tc>
        <w:tc>
          <w:tcPr>
            <w:tcW w:w="1166" w:type="dxa"/>
            <w:shd w:val="clear" w:color="auto" w:fill="FFFFFF"/>
            <w:vAlign w:val="center"/>
          </w:tcPr>
          <w:p w14:paraId="5B58761D"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206.05</w:t>
            </w:r>
          </w:p>
        </w:tc>
        <w:tc>
          <w:tcPr>
            <w:tcW w:w="1203" w:type="dxa"/>
            <w:shd w:val="clear" w:color="auto" w:fill="FFFFFF"/>
            <w:vAlign w:val="center"/>
          </w:tcPr>
          <w:p w14:paraId="6BB829C6" w14:textId="72C1B1F3"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&lt;0.0001</w:t>
            </w:r>
          </w:p>
        </w:tc>
        <w:tc>
          <w:tcPr>
            <w:tcW w:w="1256" w:type="dxa"/>
            <w:shd w:val="clear" w:color="auto" w:fill="FFFFFF"/>
            <w:vAlign w:val="center"/>
          </w:tcPr>
          <w:p w14:paraId="132778B5"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1D08E518" w14:textId="77777777" w:rsidTr="006A2675">
        <w:tc>
          <w:tcPr>
            <w:tcW w:w="1535" w:type="dxa"/>
            <w:shd w:val="clear" w:color="auto" w:fill="FFFFFF"/>
            <w:vAlign w:val="center"/>
          </w:tcPr>
          <w:p w14:paraId="1AC1A216"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X</w:t>
            </w:r>
            <w:r w:rsidRPr="004158B6">
              <w:rPr>
                <w:color w:val="000000"/>
                <w:sz w:val="20"/>
                <w:szCs w:val="20"/>
                <w:vertAlign w:val="subscript"/>
              </w:rPr>
              <w:t>3</w:t>
            </w:r>
          </w:p>
        </w:tc>
        <w:tc>
          <w:tcPr>
            <w:tcW w:w="1960" w:type="dxa"/>
            <w:shd w:val="clear" w:color="auto" w:fill="FFFFFF"/>
            <w:vAlign w:val="center"/>
          </w:tcPr>
          <w:p w14:paraId="1173E90E"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871.83</w:t>
            </w:r>
          </w:p>
        </w:tc>
        <w:tc>
          <w:tcPr>
            <w:tcW w:w="790" w:type="dxa"/>
            <w:shd w:val="clear" w:color="auto" w:fill="FFFFFF"/>
            <w:vAlign w:val="center"/>
          </w:tcPr>
          <w:p w14:paraId="26C0875E"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w:t>
            </w:r>
          </w:p>
        </w:tc>
        <w:tc>
          <w:tcPr>
            <w:tcW w:w="1116" w:type="dxa"/>
            <w:shd w:val="clear" w:color="auto" w:fill="FFFFFF"/>
            <w:vAlign w:val="center"/>
          </w:tcPr>
          <w:p w14:paraId="4315ED5A"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871.83</w:t>
            </w:r>
          </w:p>
        </w:tc>
        <w:tc>
          <w:tcPr>
            <w:tcW w:w="1166" w:type="dxa"/>
            <w:shd w:val="clear" w:color="auto" w:fill="FFFFFF"/>
            <w:vAlign w:val="center"/>
          </w:tcPr>
          <w:p w14:paraId="3B3F651F"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96.16</w:t>
            </w:r>
          </w:p>
        </w:tc>
        <w:tc>
          <w:tcPr>
            <w:tcW w:w="1203" w:type="dxa"/>
            <w:shd w:val="clear" w:color="auto" w:fill="FFFFFF"/>
            <w:vAlign w:val="center"/>
          </w:tcPr>
          <w:p w14:paraId="0A171E6C" w14:textId="0BD4B875"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&lt;0.0001</w:t>
            </w:r>
          </w:p>
        </w:tc>
        <w:tc>
          <w:tcPr>
            <w:tcW w:w="1256" w:type="dxa"/>
            <w:shd w:val="clear" w:color="auto" w:fill="FFFFFF"/>
            <w:vAlign w:val="center"/>
          </w:tcPr>
          <w:p w14:paraId="33F6C5A4"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4D4EE8F5" w14:textId="77777777" w:rsidTr="006A2675">
        <w:tc>
          <w:tcPr>
            <w:tcW w:w="1535" w:type="dxa"/>
            <w:shd w:val="clear" w:color="auto" w:fill="FFFFFF"/>
            <w:vAlign w:val="center"/>
          </w:tcPr>
          <w:p w14:paraId="79498C40"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X</w:t>
            </w:r>
            <w:r w:rsidRPr="004158B6">
              <w:rPr>
                <w:color w:val="000000"/>
                <w:sz w:val="20"/>
                <w:szCs w:val="20"/>
                <w:vertAlign w:val="subscript"/>
              </w:rPr>
              <w:t>1</w:t>
            </w:r>
            <w:r w:rsidRPr="004158B6">
              <w:rPr>
                <w:color w:val="000000"/>
                <w:sz w:val="20"/>
                <w:szCs w:val="20"/>
              </w:rPr>
              <w:t xml:space="preserve"> X</w:t>
            </w:r>
            <w:r w:rsidRPr="004158B6">
              <w:rPr>
                <w:color w:val="000000"/>
                <w:sz w:val="20"/>
                <w:szCs w:val="20"/>
                <w:vertAlign w:val="subscript"/>
              </w:rPr>
              <w:t>2</w:t>
            </w:r>
          </w:p>
        </w:tc>
        <w:tc>
          <w:tcPr>
            <w:tcW w:w="1960" w:type="dxa"/>
            <w:shd w:val="clear" w:color="auto" w:fill="FFFFFF"/>
            <w:vAlign w:val="center"/>
          </w:tcPr>
          <w:p w14:paraId="15967ED8"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75.56</w:t>
            </w:r>
          </w:p>
        </w:tc>
        <w:tc>
          <w:tcPr>
            <w:tcW w:w="790" w:type="dxa"/>
            <w:shd w:val="clear" w:color="auto" w:fill="FFFFFF"/>
            <w:vAlign w:val="center"/>
          </w:tcPr>
          <w:p w14:paraId="498CE73B"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w:t>
            </w:r>
          </w:p>
        </w:tc>
        <w:tc>
          <w:tcPr>
            <w:tcW w:w="1116" w:type="dxa"/>
            <w:shd w:val="clear" w:color="auto" w:fill="FFFFFF"/>
            <w:vAlign w:val="center"/>
          </w:tcPr>
          <w:p w14:paraId="3D8F9634"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75.56</w:t>
            </w:r>
          </w:p>
        </w:tc>
        <w:tc>
          <w:tcPr>
            <w:tcW w:w="1166" w:type="dxa"/>
            <w:shd w:val="clear" w:color="auto" w:fill="FFFFFF"/>
            <w:vAlign w:val="center"/>
          </w:tcPr>
          <w:p w14:paraId="48822594"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8.33</w:t>
            </w:r>
          </w:p>
        </w:tc>
        <w:tc>
          <w:tcPr>
            <w:tcW w:w="1203" w:type="dxa"/>
            <w:shd w:val="clear" w:color="auto" w:fill="FFFFFF"/>
            <w:vAlign w:val="center"/>
          </w:tcPr>
          <w:p w14:paraId="43E86CB1"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0.0162</w:t>
            </w:r>
          </w:p>
        </w:tc>
        <w:tc>
          <w:tcPr>
            <w:tcW w:w="1256" w:type="dxa"/>
            <w:shd w:val="clear" w:color="auto" w:fill="FFFFFF"/>
            <w:vAlign w:val="center"/>
          </w:tcPr>
          <w:p w14:paraId="469E988B"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719B9B6E" w14:textId="77777777" w:rsidTr="006A2675">
        <w:tc>
          <w:tcPr>
            <w:tcW w:w="1535" w:type="dxa"/>
            <w:shd w:val="clear" w:color="auto" w:fill="FFFFFF"/>
            <w:vAlign w:val="center"/>
          </w:tcPr>
          <w:p w14:paraId="674BDE63"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X</w:t>
            </w:r>
            <w:r w:rsidRPr="004158B6">
              <w:rPr>
                <w:color w:val="000000"/>
                <w:sz w:val="20"/>
                <w:szCs w:val="20"/>
                <w:vertAlign w:val="subscript"/>
              </w:rPr>
              <w:t>1</w:t>
            </w:r>
            <w:r w:rsidRPr="004158B6">
              <w:rPr>
                <w:color w:val="000000"/>
                <w:sz w:val="20"/>
                <w:szCs w:val="20"/>
              </w:rPr>
              <w:t xml:space="preserve"> X</w:t>
            </w:r>
            <w:r w:rsidRPr="004158B6">
              <w:rPr>
                <w:color w:val="000000"/>
                <w:sz w:val="20"/>
                <w:szCs w:val="20"/>
                <w:vertAlign w:val="subscript"/>
              </w:rPr>
              <w:t>3</w:t>
            </w:r>
          </w:p>
        </w:tc>
        <w:tc>
          <w:tcPr>
            <w:tcW w:w="1960" w:type="dxa"/>
            <w:shd w:val="clear" w:color="auto" w:fill="FFFFFF"/>
            <w:vAlign w:val="center"/>
          </w:tcPr>
          <w:p w14:paraId="649F5E92"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189.99</w:t>
            </w:r>
          </w:p>
        </w:tc>
        <w:tc>
          <w:tcPr>
            <w:tcW w:w="790" w:type="dxa"/>
            <w:shd w:val="clear" w:color="auto" w:fill="FFFFFF"/>
            <w:vAlign w:val="center"/>
          </w:tcPr>
          <w:p w14:paraId="50FBE260"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w:t>
            </w:r>
          </w:p>
        </w:tc>
        <w:tc>
          <w:tcPr>
            <w:tcW w:w="1116" w:type="dxa"/>
            <w:shd w:val="clear" w:color="auto" w:fill="FFFFFF"/>
            <w:vAlign w:val="center"/>
          </w:tcPr>
          <w:p w14:paraId="6A2866D2"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189.99</w:t>
            </w:r>
          </w:p>
        </w:tc>
        <w:tc>
          <w:tcPr>
            <w:tcW w:w="1166" w:type="dxa"/>
            <w:shd w:val="clear" w:color="auto" w:fill="FFFFFF"/>
            <w:vAlign w:val="center"/>
          </w:tcPr>
          <w:p w14:paraId="2AFD8059"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20.96</w:t>
            </w:r>
          </w:p>
        </w:tc>
        <w:tc>
          <w:tcPr>
            <w:tcW w:w="1203" w:type="dxa"/>
            <w:shd w:val="clear" w:color="auto" w:fill="FFFFFF"/>
            <w:vAlign w:val="center"/>
          </w:tcPr>
          <w:p w14:paraId="5A31AC0C"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0.0010</w:t>
            </w:r>
          </w:p>
        </w:tc>
        <w:tc>
          <w:tcPr>
            <w:tcW w:w="1256" w:type="dxa"/>
            <w:shd w:val="clear" w:color="auto" w:fill="FFFFFF"/>
            <w:vAlign w:val="center"/>
          </w:tcPr>
          <w:p w14:paraId="3EA240C5"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59179EA5" w14:textId="77777777" w:rsidTr="006A2675">
        <w:tc>
          <w:tcPr>
            <w:tcW w:w="1535" w:type="dxa"/>
            <w:shd w:val="clear" w:color="auto" w:fill="FFFFFF"/>
            <w:vAlign w:val="center"/>
          </w:tcPr>
          <w:p w14:paraId="79A6D14E"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X</w:t>
            </w:r>
            <w:r w:rsidRPr="004158B6">
              <w:rPr>
                <w:color w:val="000000"/>
                <w:sz w:val="20"/>
                <w:szCs w:val="20"/>
                <w:vertAlign w:val="subscript"/>
              </w:rPr>
              <w:t>2</w:t>
            </w:r>
            <w:r w:rsidRPr="004158B6">
              <w:rPr>
                <w:color w:val="000000"/>
                <w:sz w:val="20"/>
                <w:szCs w:val="20"/>
              </w:rPr>
              <w:t xml:space="preserve"> X</w:t>
            </w:r>
            <w:r w:rsidRPr="004158B6">
              <w:rPr>
                <w:color w:val="000000"/>
                <w:sz w:val="20"/>
                <w:szCs w:val="20"/>
                <w:vertAlign w:val="subscript"/>
              </w:rPr>
              <w:t>3</w:t>
            </w:r>
          </w:p>
        </w:tc>
        <w:tc>
          <w:tcPr>
            <w:tcW w:w="1960" w:type="dxa"/>
            <w:shd w:val="clear" w:color="auto" w:fill="FFFFFF"/>
            <w:vAlign w:val="center"/>
          </w:tcPr>
          <w:p w14:paraId="0FB89167"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54.18</w:t>
            </w:r>
          </w:p>
        </w:tc>
        <w:tc>
          <w:tcPr>
            <w:tcW w:w="790" w:type="dxa"/>
            <w:shd w:val="clear" w:color="auto" w:fill="FFFFFF"/>
            <w:vAlign w:val="center"/>
          </w:tcPr>
          <w:p w14:paraId="36AEDDD5"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w:t>
            </w:r>
          </w:p>
        </w:tc>
        <w:tc>
          <w:tcPr>
            <w:tcW w:w="1116" w:type="dxa"/>
            <w:shd w:val="clear" w:color="auto" w:fill="FFFFFF"/>
            <w:vAlign w:val="center"/>
          </w:tcPr>
          <w:p w14:paraId="6D80FDCE"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54.18</w:t>
            </w:r>
          </w:p>
        </w:tc>
        <w:tc>
          <w:tcPr>
            <w:tcW w:w="1166" w:type="dxa"/>
            <w:shd w:val="clear" w:color="auto" w:fill="FFFFFF"/>
            <w:vAlign w:val="center"/>
          </w:tcPr>
          <w:p w14:paraId="0895C857"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5.98</w:t>
            </w:r>
          </w:p>
        </w:tc>
        <w:tc>
          <w:tcPr>
            <w:tcW w:w="1203" w:type="dxa"/>
            <w:shd w:val="clear" w:color="auto" w:fill="FFFFFF"/>
            <w:vAlign w:val="center"/>
          </w:tcPr>
          <w:p w14:paraId="753378DC"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0.0346</w:t>
            </w:r>
          </w:p>
        </w:tc>
        <w:tc>
          <w:tcPr>
            <w:tcW w:w="1256" w:type="dxa"/>
            <w:shd w:val="clear" w:color="auto" w:fill="FFFFFF"/>
            <w:vAlign w:val="center"/>
          </w:tcPr>
          <w:p w14:paraId="52B08628"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25368793" w14:textId="77777777" w:rsidTr="006A2675">
        <w:tc>
          <w:tcPr>
            <w:tcW w:w="1535" w:type="dxa"/>
            <w:shd w:val="clear" w:color="auto" w:fill="FFFFFF"/>
            <w:vAlign w:val="center"/>
          </w:tcPr>
          <w:p w14:paraId="7A2E1247"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X</w:t>
            </w:r>
            <w:r w:rsidRPr="004158B6">
              <w:rPr>
                <w:color w:val="000000"/>
                <w:sz w:val="20"/>
                <w:szCs w:val="20"/>
                <w:vertAlign w:val="subscript"/>
              </w:rPr>
              <w:t>1</w:t>
            </w:r>
            <w:r w:rsidRPr="004158B6">
              <w:rPr>
                <w:color w:val="000000"/>
                <w:sz w:val="20"/>
                <w:szCs w:val="20"/>
              </w:rPr>
              <w:t>²</w:t>
            </w:r>
          </w:p>
        </w:tc>
        <w:tc>
          <w:tcPr>
            <w:tcW w:w="1960" w:type="dxa"/>
            <w:shd w:val="clear" w:color="auto" w:fill="FFFFFF"/>
            <w:vAlign w:val="center"/>
          </w:tcPr>
          <w:p w14:paraId="5480350A"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83.96</w:t>
            </w:r>
          </w:p>
        </w:tc>
        <w:tc>
          <w:tcPr>
            <w:tcW w:w="790" w:type="dxa"/>
            <w:shd w:val="clear" w:color="auto" w:fill="FFFFFF"/>
            <w:vAlign w:val="center"/>
          </w:tcPr>
          <w:p w14:paraId="557F953A"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w:t>
            </w:r>
          </w:p>
        </w:tc>
        <w:tc>
          <w:tcPr>
            <w:tcW w:w="1116" w:type="dxa"/>
            <w:shd w:val="clear" w:color="auto" w:fill="FFFFFF"/>
            <w:vAlign w:val="center"/>
          </w:tcPr>
          <w:p w14:paraId="1A8CAEAF"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83.96</w:t>
            </w:r>
          </w:p>
        </w:tc>
        <w:tc>
          <w:tcPr>
            <w:tcW w:w="1166" w:type="dxa"/>
            <w:shd w:val="clear" w:color="auto" w:fill="FFFFFF"/>
            <w:vAlign w:val="center"/>
          </w:tcPr>
          <w:p w14:paraId="22163689"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9.26</w:t>
            </w:r>
          </w:p>
        </w:tc>
        <w:tc>
          <w:tcPr>
            <w:tcW w:w="1203" w:type="dxa"/>
            <w:shd w:val="clear" w:color="auto" w:fill="FFFFFF"/>
            <w:vAlign w:val="center"/>
          </w:tcPr>
          <w:p w14:paraId="4936D9C5"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0.0124</w:t>
            </w:r>
          </w:p>
        </w:tc>
        <w:tc>
          <w:tcPr>
            <w:tcW w:w="1256" w:type="dxa"/>
            <w:shd w:val="clear" w:color="auto" w:fill="FFFFFF"/>
            <w:vAlign w:val="center"/>
          </w:tcPr>
          <w:p w14:paraId="584D36A7"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0D28A1B9" w14:textId="77777777" w:rsidTr="006A2675">
        <w:tc>
          <w:tcPr>
            <w:tcW w:w="1535" w:type="dxa"/>
            <w:shd w:val="clear" w:color="auto" w:fill="FFFFFF"/>
            <w:vAlign w:val="center"/>
          </w:tcPr>
          <w:p w14:paraId="37FBE340"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X</w:t>
            </w:r>
            <w:r w:rsidRPr="004158B6">
              <w:rPr>
                <w:color w:val="000000"/>
                <w:sz w:val="20"/>
                <w:szCs w:val="20"/>
                <w:vertAlign w:val="subscript"/>
              </w:rPr>
              <w:t>2</w:t>
            </w:r>
            <w:r w:rsidRPr="004158B6">
              <w:rPr>
                <w:color w:val="000000"/>
                <w:sz w:val="20"/>
                <w:szCs w:val="20"/>
              </w:rPr>
              <w:t>²</w:t>
            </w:r>
          </w:p>
        </w:tc>
        <w:tc>
          <w:tcPr>
            <w:tcW w:w="1960" w:type="dxa"/>
            <w:shd w:val="clear" w:color="auto" w:fill="FFFFFF"/>
            <w:vAlign w:val="center"/>
          </w:tcPr>
          <w:p w14:paraId="5549E7B7"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317.52</w:t>
            </w:r>
          </w:p>
        </w:tc>
        <w:tc>
          <w:tcPr>
            <w:tcW w:w="790" w:type="dxa"/>
            <w:shd w:val="clear" w:color="auto" w:fill="FFFFFF"/>
            <w:vAlign w:val="center"/>
          </w:tcPr>
          <w:p w14:paraId="0F4B2CAD"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w:t>
            </w:r>
          </w:p>
        </w:tc>
        <w:tc>
          <w:tcPr>
            <w:tcW w:w="1116" w:type="dxa"/>
            <w:shd w:val="clear" w:color="auto" w:fill="FFFFFF"/>
            <w:vAlign w:val="center"/>
          </w:tcPr>
          <w:p w14:paraId="51FDB07A"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317.52</w:t>
            </w:r>
          </w:p>
        </w:tc>
        <w:tc>
          <w:tcPr>
            <w:tcW w:w="1166" w:type="dxa"/>
            <w:shd w:val="clear" w:color="auto" w:fill="FFFFFF"/>
            <w:vAlign w:val="center"/>
          </w:tcPr>
          <w:p w14:paraId="0C682B0A"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35.02</w:t>
            </w:r>
          </w:p>
        </w:tc>
        <w:tc>
          <w:tcPr>
            <w:tcW w:w="1203" w:type="dxa"/>
            <w:shd w:val="clear" w:color="auto" w:fill="FFFFFF"/>
            <w:vAlign w:val="center"/>
          </w:tcPr>
          <w:p w14:paraId="1347D5A2"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0.0001</w:t>
            </w:r>
          </w:p>
        </w:tc>
        <w:tc>
          <w:tcPr>
            <w:tcW w:w="1256" w:type="dxa"/>
            <w:shd w:val="clear" w:color="auto" w:fill="FFFFFF"/>
            <w:vAlign w:val="center"/>
          </w:tcPr>
          <w:p w14:paraId="45DB67C4"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5C909492" w14:textId="77777777" w:rsidTr="006A2675">
        <w:tc>
          <w:tcPr>
            <w:tcW w:w="1535" w:type="dxa"/>
            <w:shd w:val="clear" w:color="auto" w:fill="FFFFFF"/>
            <w:vAlign w:val="center"/>
          </w:tcPr>
          <w:p w14:paraId="6AD0EFAD"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X</w:t>
            </w:r>
            <w:r w:rsidRPr="004158B6">
              <w:rPr>
                <w:color w:val="000000"/>
                <w:sz w:val="20"/>
                <w:szCs w:val="20"/>
                <w:vertAlign w:val="subscript"/>
              </w:rPr>
              <w:t>3</w:t>
            </w:r>
            <w:r w:rsidRPr="004158B6">
              <w:rPr>
                <w:color w:val="000000"/>
                <w:sz w:val="20"/>
                <w:szCs w:val="20"/>
              </w:rPr>
              <w:t>²</w:t>
            </w:r>
          </w:p>
        </w:tc>
        <w:tc>
          <w:tcPr>
            <w:tcW w:w="1960" w:type="dxa"/>
            <w:shd w:val="clear" w:color="auto" w:fill="FFFFFF"/>
            <w:vAlign w:val="center"/>
          </w:tcPr>
          <w:p w14:paraId="6C87A5E6"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209.20</w:t>
            </w:r>
          </w:p>
        </w:tc>
        <w:tc>
          <w:tcPr>
            <w:tcW w:w="790" w:type="dxa"/>
            <w:shd w:val="clear" w:color="auto" w:fill="FFFFFF"/>
            <w:vAlign w:val="center"/>
          </w:tcPr>
          <w:p w14:paraId="2AF451AE"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w:t>
            </w:r>
          </w:p>
        </w:tc>
        <w:tc>
          <w:tcPr>
            <w:tcW w:w="1116" w:type="dxa"/>
            <w:shd w:val="clear" w:color="auto" w:fill="FFFFFF"/>
            <w:vAlign w:val="center"/>
          </w:tcPr>
          <w:p w14:paraId="79EE540D"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209.20</w:t>
            </w:r>
          </w:p>
        </w:tc>
        <w:tc>
          <w:tcPr>
            <w:tcW w:w="1166" w:type="dxa"/>
            <w:shd w:val="clear" w:color="auto" w:fill="FFFFFF"/>
            <w:vAlign w:val="center"/>
          </w:tcPr>
          <w:p w14:paraId="471B80BE"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23.07</w:t>
            </w:r>
          </w:p>
        </w:tc>
        <w:tc>
          <w:tcPr>
            <w:tcW w:w="1203" w:type="dxa"/>
            <w:shd w:val="clear" w:color="auto" w:fill="FFFFFF"/>
            <w:vAlign w:val="center"/>
          </w:tcPr>
          <w:p w14:paraId="0526C2FB"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0.0007</w:t>
            </w:r>
          </w:p>
        </w:tc>
        <w:tc>
          <w:tcPr>
            <w:tcW w:w="1256" w:type="dxa"/>
            <w:shd w:val="clear" w:color="auto" w:fill="FFFFFF"/>
            <w:vAlign w:val="center"/>
          </w:tcPr>
          <w:p w14:paraId="3B12D560"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753B3B91" w14:textId="77777777" w:rsidTr="006A2675">
        <w:tc>
          <w:tcPr>
            <w:tcW w:w="1535" w:type="dxa"/>
            <w:shd w:val="clear" w:color="auto" w:fill="FFFFFF"/>
            <w:vAlign w:val="center"/>
          </w:tcPr>
          <w:p w14:paraId="31A096EE" w14:textId="77777777" w:rsidR="006F2EF7" w:rsidRPr="004158B6" w:rsidRDefault="006F2EF7" w:rsidP="006A2675">
            <w:pPr>
              <w:pStyle w:val="PIPSDMEL"/>
              <w:spacing w:after="0" w:line="240" w:lineRule="auto"/>
              <w:rPr>
                <w:rFonts w:eastAsiaTheme="minorEastAsia"/>
                <w:sz w:val="20"/>
                <w:szCs w:val="20"/>
              </w:rPr>
            </w:pPr>
            <w:r w:rsidRPr="004158B6">
              <w:rPr>
                <w:b/>
                <w:bCs/>
                <w:color w:val="000000"/>
                <w:sz w:val="20"/>
                <w:szCs w:val="20"/>
              </w:rPr>
              <w:t>Residual</w:t>
            </w:r>
          </w:p>
        </w:tc>
        <w:tc>
          <w:tcPr>
            <w:tcW w:w="1960" w:type="dxa"/>
            <w:shd w:val="clear" w:color="auto" w:fill="FFFFFF"/>
            <w:vAlign w:val="center"/>
          </w:tcPr>
          <w:p w14:paraId="78CB05E5"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90.66</w:t>
            </w:r>
          </w:p>
        </w:tc>
        <w:tc>
          <w:tcPr>
            <w:tcW w:w="790" w:type="dxa"/>
            <w:shd w:val="clear" w:color="auto" w:fill="FFFFFF"/>
            <w:vAlign w:val="center"/>
          </w:tcPr>
          <w:p w14:paraId="1FAE0F70"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10</w:t>
            </w:r>
          </w:p>
        </w:tc>
        <w:tc>
          <w:tcPr>
            <w:tcW w:w="1116" w:type="dxa"/>
            <w:shd w:val="clear" w:color="auto" w:fill="FFFFFF"/>
            <w:vAlign w:val="center"/>
          </w:tcPr>
          <w:p w14:paraId="73930F3B"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9.07</w:t>
            </w:r>
          </w:p>
        </w:tc>
        <w:tc>
          <w:tcPr>
            <w:tcW w:w="1166" w:type="dxa"/>
            <w:shd w:val="clear" w:color="auto" w:fill="FFFFFF"/>
            <w:vAlign w:val="center"/>
          </w:tcPr>
          <w:p w14:paraId="6BBC3893" w14:textId="77777777" w:rsidR="006F2EF7" w:rsidRPr="004158B6" w:rsidRDefault="006F2EF7" w:rsidP="006A2675">
            <w:pPr>
              <w:pStyle w:val="PIPSDMEL"/>
              <w:spacing w:after="0" w:line="240" w:lineRule="auto"/>
              <w:rPr>
                <w:rFonts w:eastAsiaTheme="minorEastAsia"/>
                <w:sz w:val="20"/>
                <w:szCs w:val="20"/>
              </w:rPr>
            </w:pPr>
          </w:p>
        </w:tc>
        <w:tc>
          <w:tcPr>
            <w:tcW w:w="1203" w:type="dxa"/>
            <w:shd w:val="clear" w:color="auto" w:fill="FFFFFF"/>
            <w:vAlign w:val="center"/>
          </w:tcPr>
          <w:p w14:paraId="2ED36035" w14:textId="77777777" w:rsidR="006F2EF7" w:rsidRPr="004158B6" w:rsidRDefault="006F2EF7" w:rsidP="006A2675">
            <w:pPr>
              <w:pStyle w:val="PIPSDMEL"/>
              <w:spacing w:after="0" w:line="240" w:lineRule="auto"/>
              <w:rPr>
                <w:rFonts w:eastAsiaTheme="minorEastAsia"/>
                <w:sz w:val="20"/>
                <w:szCs w:val="20"/>
              </w:rPr>
            </w:pPr>
          </w:p>
        </w:tc>
        <w:tc>
          <w:tcPr>
            <w:tcW w:w="1256" w:type="dxa"/>
            <w:shd w:val="clear" w:color="auto" w:fill="FFFFFF"/>
            <w:vAlign w:val="center"/>
          </w:tcPr>
          <w:p w14:paraId="7E1E8E04"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03C73440" w14:textId="77777777" w:rsidTr="006A2675">
        <w:tc>
          <w:tcPr>
            <w:tcW w:w="1535" w:type="dxa"/>
            <w:shd w:val="clear" w:color="auto" w:fill="FFFFFF"/>
            <w:vAlign w:val="center"/>
          </w:tcPr>
          <w:p w14:paraId="7C691D49"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lastRenderedPageBreak/>
              <w:t>Lack of Fit</w:t>
            </w:r>
          </w:p>
        </w:tc>
        <w:tc>
          <w:tcPr>
            <w:tcW w:w="1960" w:type="dxa"/>
            <w:shd w:val="clear" w:color="auto" w:fill="FFFFFF"/>
            <w:vAlign w:val="center"/>
          </w:tcPr>
          <w:p w14:paraId="67958436"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35.74</w:t>
            </w:r>
          </w:p>
        </w:tc>
        <w:tc>
          <w:tcPr>
            <w:tcW w:w="790" w:type="dxa"/>
            <w:shd w:val="clear" w:color="auto" w:fill="FFFFFF"/>
            <w:vAlign w:val="center"/>
          </w:tcPr>
          <w:p w14:paraId="6DFDEDD8"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5</w:t>
            </w:r>
          </w:p>
        </w:tc>
        <w:tc>
          <w:tcPr>
            <w:tcW w:w="1116" w:type="dxa"/>
            <w:shd w:val="clear" w:color="auto" w:fill="FFFFFF"/>
            <w:vAlign w:val="center"/>
          </w:tcPr>
          <w:p w14:paraId="419A7CB1"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7.15</w:t>
            </w:r>
          </w:p>
        </w:tc>
        <w:tc>
          <w:tcPr>
            <w:tcW w:w="1166" w:type="dxa"/>
            <w:shd w:val="clear" w:color="auto" w:fill="FFFFFF"/>
            <w:vAlign w:val="center"/>
          </w:tcPr>
          <w:p w14:paraId="5EAE6AA4"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0.6507</w:t>
            </w:r>
          </w:p>
        </w:tc>
        <w:tc>
          <w:tcPr>
            <w:tcW w:w="1203" w:type="dxa"/>
            <w:shd w:val="clear" w:color="auto" w:fill="FFFFFF"/>
            <w:vAlign w:val="center"/>
          </w:tcPr>
          <w:p w14:paraId="643DF556"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0.6756</w:t>
            </w:r>
          </w:p>
        </w:tc>
        <w:tc>
          <w:tcPr>
            <w:tcW w:w="1256" w:type="dxa"/>
            <w:shd w:val="clear" w:color="auto" w:fill="FFFFFF"/>
            <w:vAlign w:val="center"/>
          </w:tcPr>
          <w:p w14:paraId="37F9C354"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not significant</w:t>
            </w:r>
          </w:p>
        </w:tc>
      </w:tr>
      <w:tr w:rsidR="006F2EF7" w:rsidRPr="004158B6" w14:paraId="01AD864A" w14:textId="77777777" w:rsidTr="006A2675">
        <w:tc>
          <w:tcPr>
            <w:tcW w:w="1535" w:type="dxa"/>
            <w:shd w:val="clear" w:color="auto" w:fill="FFFFFF"/>
            <w:vAlign w:val="center"/>
          </w:tcPr>
          <w:p w14:paraId="0C2C40B6"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Pure Error</w:t>
            </w:r>
          </w:p>
        </w:tc>
        <w:tc>
          <w:tcPr>
            <w:tcW w:w="1960" w:type="dxa"/>
            <w:shd w:val="clear" w:color="auto" w:fill="FFFFFF"/>
            <w:vAlign w:val="center"/>
          </w:tcPr>
          <w:p w14:paraId="18BB4835"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54.92</w:t>
            </w:r>
          </w:p>
        </w:tc>
        <w:tc>
          <w:tcPr>
            <w:tcW w:w="790" w:type="dxa"/>
            <w:shd w:val="clear" w:color="auto" w:fill="FFFFFF"/>
            <w:vAlign w:val="center"/>
          </w:tcPr>
          <w:p w14:paraId="63CDD4AC"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5</w:t>
            </w:r>
          </w:p>
        </w:tc>
        <w:tc>
          <w:tcPr>
            <w:tcW w:w="1116" w:type="dxa"/>
            <w:shd w:val="clear" w:color="auto" w:fill="FFFFFF"/>
            <w:vAlign w:val="center"/>
          </w:tcPr>
          <w:p w14:paraId="6A64A5E5"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10.98</w:t>
            </w:r>
          </w:p>
        </w:tc>
        <w:tc>
          <w:tcPr>
            <w:tcW w:w="1166" w:type="dxa"/>
            <w:shd w:val="clear" w:color="auto" w:fill="FFFFFF"/>
            <w:vAlign w:val="center"/>
          </w:tcPr>
          <w:p w14:paraId="323D331C" w14:textId="77777777" w:rsidR="006F2EF7" w:rsidRPr="004158B6" w:rsidRDefault="006F2EF7" w:rsidP="006A2675">
            <w:pPr>
              <w:pStyle w:val="PIPSDMEL"/>
              <w:spacing w:after="0" w:line="240" w:lineRule="auto"/>
              <w:rPr>
                <w:rFonts w:eastAsiaTheme="minorEastAsia"/>
                <w:sz w:val="20"/>
                <w:szCs w:val="20"/>
              </w:rPr>
            </w:pPr>
          </w:p>
        </w:tc>
        <w:tc>
          <w:tcPr>
            <w:tcW w:w="1203" w:type="dxa"/>
            <w:shd w:val="clear" w:color="auto" w:fill="FFFFFF"/>
            <w:vAlign w:val="center"/>
          </w:tcPr>
          <w:p w14:paraId="70DE88BE" w14:textId="77777777" w:rsidR="006F2EF7" w:rsidRPr="004158B6" w:rsidRDefault="006F2EF7" w:rsidP="006A2675">
            <w:pPr>
              <w:pStyle w:val="PIPSDMEL"/>
              <w:spacing w:after="0" w:line="240" w:lineRule="auto"/>
              <w:rPr>
                <w:rFonts w:eastAsiaTheme="minorEastAsia"/>
                <w:sz w:val="20"/>
                <w:szCs w:val="20"/>
              </w:rPr>
            </w:pPr>
          </w:p>
        </w:tc>
        <w:tc>
          <w:tcPr>
            <w:tcW w:w="1256" w:type="dxa"/>
            <w:shd w:val="clear" w:color="auto" w:fill="FFFFFF"/>
            <w:vAlign w:val="center"/>
          </w:tcPr>
          <w:p w14:paraId="2430DD7B"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3B0C5A31" w14:textId="77777777" w:rsidTr="006A2675">
        <w:tc>
          <w:tcPr>
            <w:tcW w:w="1535" w:type="dxa"/>
            <w:tcBorders>
              <w:bottom w:val="single" w:sz="4" w:space="0" w:color="auto"/>
            </w:tcBorders>
            <w:shd w:val="clear" w:color="auto" w:fill="FFFFFF"/>
            <w:vAlign w:val="center"/>
          </w:tcPr>
          <w:p w14:paraId="790566BF" w14:textId="77777777" w:rsidR="006F2EF7" w:rsidRPr="004158B6" w:rsidRDefault="006F2EF7" w:rsidP="006A2675">
            <w:pPr>
              <w:pStyle w:val="PIPSDMEL"/>
              <w:spacing w:after="0" w:line="240" w:lineRule="auto"/>
              <w:rPr>
                <w:rFonts w:eastAsiaTheme="minorEastAsia"/>
                <w:sz w:val="20"/>
                <w:szCs w:val="20"/>
              </w:rPr>
            </w:pPr>
            <w:r w:rsidRPr="004158B6">
              <w:rPr>
                <w:b/>
                <w:bCs/>
                <w:color w:val="000000"/>
                <w:sz w:val="20"/>
                <w:szCs w:val="20"/>
              </w:rPr>
              <w:t>Cor Total</w:t>
            </w:r>
          </w:p>
        </w:tc>
        <w:tc>
          <w:tcPr>
            <w:tcW w:w="1960" w:type="dxa"/>
            <w:shd w:val="clear" w:color="auto" w:fill="FFFFFF"/>
            <w:vAlign w:val="center"/>
          </w:tcPr>
          <w:p w14:paraId="5F43B17C"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34180.12</w:t>
            </w:r>
          </w:p>
        </w:tc>
        <w:tc>
          <w:tcPr>
            <w:tcW w:w="790" w:type="dxa"/>
            <w:shd w:val="clear" w:color="auto" w:fill="FFFFFF"/>
            <w:vAlign w:val="center"/>
          </w:tcPr>
          <w:p w14:paraId="42FCDBCE"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19</w:t>
            </w:r>
          </w:p>
        </w:tc>
        <w:tc>
          <w:tcPr>
            <w:tcW w:w="1116" w:type="dxa"/>
            <w:shd w:val="clear" w:color="auto" w:fill="FFFFFF"/>
            <w:vAlign w:val="center"/>
          </w:tcPr>
          <w:p w14:paraId="79894E0A" w14:textId="77777777" w:rsidR="006F2EF7" w:rsidRPr="004158B6" w:rsidRDefault="006F2EF7" w:rsidP="006A2675">
            <w:pPr>
              <w:pStyle w:val="PIPSDMEL"/>
              <w:spacing w:after="0" w:line="240" w:lineRule="auto"/>
              <w:rPr>
                <w:rFonts w:eastAsiaTheme="minorEastAsia"/>
                <w:sz w:val="20"/>
                <w:szCs w:val="20"/>
              </w:rPr>
            </w:pPr>
          </w:p>
        </w:tc>
        <w:tc>
          <w:tcPr>
            <w:tcW w:w="1166" w:type="dxa"/>
            <w:shd w:val="clear" w:color="auto" w:fill="FFFFFF"/>
            <w:vAlign w:val="center"/>
          </w:tcPr>
          <w:p w14:paraId="2383DE87" w14:textId="77777777" w:rsidR="006F2EF7" w:rsidRPr="004158B6" w:rsidRDefault="006F2EF7" w:rsidP="006A2675">
            <w:pPr>
              <w:pStyle w:val="PIPSDMEL"/>
              <w:spacing w:after="0" w:line="240" w:lineRule="auto"/>
              <w:rPr>
                <w:rFonts w:eastAsiaTheme="minorEastAsia"/>
                <w:sz w:val="20"/>
                <w:szCs w:val="20"/>
              </w:rPr>
            </w:pPr>
          </w:p>
        </w:tc>
        <w:tc>
          <w:tcPr>
            <w:tcW w:w="1203" w:type="dxa"/>
            <w:shd w:val="clear" w:color="auto" w:fill="FFFFFF"/>
            <w:vAlign w:val="center"/>
          </w:tcPr>
          <w:p w14:paraId="14FCB57D" w14:textId="77777777" w:rsidR="006F2EF7" w:rsidRPr="004158B6" w:rsidRDefault="006F2EF7" w:rsidP="006A2675">
            <w:pPr>
              <w:pStyle w:val="PIPSDMEL"/>
              <w:spacing w:after="0" w:line="240" w:lineRule="auto"/>
              <w:rPr>
                <w:rFonts w:eastAsiaTheme="minorEastAsia"/>
                <w:sz w:val="20"/>
                <w:szCs w:val="20"/>
              </w:rPr>
            </w:pPr>
          </w:p>
        </w:tc>
        <w:tc>
          <w:tcPr>
            <w:tcW w:w="1256" w:type="dxa"/>
            <w:shd w:val="clear" w:color="auto" w:fill="FFFFFF"/>
            <w:vAlign w:val="center"/>
          </w:tcPr>
          <w:p w14:paraId="3DCB4B16"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11DD3CA4" w14:textId="77777777" w:rsidTr="006A2675">
        <w:tc>
          <w:tcPr>
            <w:tcW w:w="9026" w:type="dxa"/>
            <w:gridSpan w:val="7"/>
            <w:tcBorders>
              <w:top w:val="single" w:sz="4" w:space="0" w:color="auto"/>
              <w:bottom w:val="single" w:sz="4" w:space="0" w:color="auto"/>
            </w:tcBorders>
            <w:shd w:val="clear" w:color="auto" w:fill="FFFFFF"/>
            <w:vAlign w:val="center"/>
          </w:tcPr>
          <w:p w14:paraId="63ECE36A" w14:textId="77777777" w:rsidR="006F2EF7" w:rsidRPr="004158B6" w:rsidRDefault="006F2EF7" w:rsidP="006A2675">
            <w:pPr>
              <w:pStyle w:val="PIPSDMEL"/>
              <w:spacing w:after="0" w:line="240" w:lineRule="auto"/>
              <w:jc w:val="center"/>
              <w:rPr>
                <w:rFonts w:eastAsiaTheme="minorEastAsia"/>
                <w:b/>
                <w:bCs/>
                <w:sz w:val="20"/>
                <w:szCs w:val="20"/>
              </w:rPr>
            </w:pPr>
            <w:r w:rsidRPr="004158B6">
              <w:rPr>
                <w:rFonts w:eastAsiaTheme="minorEastAsia"/>
                <w:b/>
                <w:bCs/>
                <w:sz w:val="20"/>
                <w:szCs w:val="20"/>
              </w:rPr>
              <w:t>Fit statistics</w:t>
            </w:r>
          </w:p>
        </w:tc>
      </w:tr>
      <w:tr w:rsidR="006F2EF7" w:rsidRPr="004158B6" w14:paraId="03D1B93D" w14:textId="77777777" w:rsidTr="006A2675">
        <w:tc>
          <w:tcPr>
            <w:tcW w:w="1535" w:type="dxa"/>
            <w:tcBorders>
              <w:top w:val="single" w:sz="4" w:space="0" w:color="auto"/>
            </w:tcBorders>
            <w:shd w:val="clear" w:color="auto" w:fill="FFFFFF"/>
            <w:vAlign w:val="center"/>
          </w:tcPr>
          <w:p w14:paraId="6F6C1EF7" w14:textId="77777777" w:rsidR="006F2EF7" w:rsidRPr="004158B6" w:rsidRDefault="006F2EF7" w:rsidP="006A2675">
            <w:pPr>
              <w:pStyle w:val="PIPSDMEL"/>
              <w:spacing w:after="0" w:line="240" w:lineRule="auto"/>
              <w:rPr>
                <w:b/>
                <w:bCs/>
                <w:color w:val="000000"/>
                <w:sz w:val="20"/>
                <w:szCs w:val="20"/>
              </w:rPr>
            </w:pPr>
            <w:r w:rsidRPr="004158B6">
              <w:rPr>
                <w:b/>
                <w:bCs/>
                <w:color w:val="000000"/>
                <w:sz w:val="20"/>
                <w:szCs w:val="20"/>
              </w:rPr>
              <w:t>Standard deviation (SD)</w:t>
            </w:r>
          </w:p>
        </w:tc>
        <w:tc>
          <w:tcPr>
            <w:tcW w:w="1960" w:type="dxa"/>
            <w:tcBorders>
              <w:top w:val="single" w:sz="4" w:space="0" w:color="auto"/>
            </w:tcBorders>
            <w:shd w:val="clear" w:color="auto" w:fill="FFFFFF"/>
            <w:vAlign w:val="center"/>
          </w:tcPr>
          <w:p w14:paraId="21ECDD32" w14:textId="77777777" w:rsidR="006F2EF7" w:rsidRPr="004158B6" w:rsidRDefault="006F2EF7" w:rsidP="006A2675">
            <w:pPr>
              <w:pStyle w:val="PIPSDMEL"/>
              <w:spacing w:after="0" w:line="240" w:lineRule="auto"/>
              <w:rPr>
                <w:b/>
                <w:bCs/>
                <w:color w:val="000000"/>
                <w:sz w:val="20"/>
                <w:szCs w:val="20"/>
              </w:rPr>
            </w:pPr>
            <w:r w:rsidRPr="004158B6">
              <w:rPr>
                <w:b/>
                <w:bCs/>
                <w:color w:val="000000"/>
                <w:sz w:val="20"/>
                <w:szCs w:val="20"/>
              </w:rPr>
              <w:t>Mean</w:t>
            </w:r>
          </w:p>
        </w:tc>
        <w:tc>
          <w:tcPr>
            <w:tcW w:w="790" w:type="dxa"/>
            <w:tcBorders>
              <w:top w:val="single" w:sz="4" w:space="0" w:color="auto"/>
            </w:tcBorders>
            <w:shd w:val="clear" w:color="auto" w:fill="FFFFFF"/>
            <w:vAlign w:val="center"/>
          </w:tcPr>
          <w:p w14:paraId="16EE9D8F" w14:textId="77777777" w:rsidR="006F2EF7" w:rsidRPr="004158B6" w:rsidRDefault="006F2EF7" w:rsidP="006A2675">
            <w:pPr>
              <w:pStyle w:val="PIPSDMEL"/>
              <w:spacing w:after="0" w:line="240" w:lineRule="auto"/>
              <w:rPr>
                <w:b/>
                <w:bCs/>
                <w:color w:val="000000"/>
                <w:sz w:val="20"/>
                <w:szCs w:val="20"/>
              </w:rPr>
            </w:pPr>
            <w:r w:rsidRPr="004158B6">
              <w:rPr>
                <w:b/>
                <w:bCs/>
                <w:color w:val="000000"/>
                <w:sz w:val="20"/>
                <w:szCs w:val="20"/>
              </w:rPr>
              <w:t>C.V (%)</w:t>
            </w:r>
          </w:p>
        </w:tc>
        <w:tc>
          <w:tcPr>
            <w:tcW w:w="1116" w:type="dxa"/>
            <w:tcBorders>
              <w:top w:val="single" w:sz="4" w:space="0" w:color="auto"/>
            </w:tcBorders>
            <w:shd w:val="clear" w:color="auto" w:fill="FFFFFF"/>
            <w:vAlign w:val="center"/>
          </w:tcPr>
          <w:p w14:paraId="5B1F3AFC" w14:textId="77777777" w:rsidR="006F2EF7" w:rsidRPr="004158B6" w:rsidRDefault="006F2EF7" w:rsidP="006A2675">
            <w:pPr>
              <w:pStyle w:val="PIPSDMEL"/>
              <w:spacing w:after="0" w:line="240" w:lineRule="auto"/>
              <w:rPr>
                <w:rFonts w:eastAsiaTheme="minorEastAsia"/>
                <w:b/>
                <w:bCs/>
                <w:sz w:val="20"/>
                <w:szCs w:val="20"/>
              </w:rPr>
            </w:pPr>
            <w:r w:rsidRPr="004158B6">
              <w:rPr>
                <w:rFonts w:eastAsiaTheme="minorEastAsia"/>
                <w:b/>
                <w:bCs/>
                <w:sz w:val="20"/>
                <w:szCs w:val="20"/>
              </w:rPr>
              <w:t>R</w:t>
            </w:r>
            <w:r w:rsidRPr="004158B6">
              <w:rPr>
                <w:rFonts w:eastAsiaTheme="minorEastAsia"/>
                <w:b/>
                <w:bCs/>
                <w:sz w:val="20"/>
                <w:szCs w:val="20"/>
                <w:vertAlign w:val="superscript"/>
              </w:rPr>
              <w:t>2</w:t>
            </w:r>
          </w:p>
        </w:tc>
        <w:tc>
          <w:tcPr>
            <w:tcW w:w="1166" w:type="dxa"/>
            <w:tcBorders>
              <w:top w:val="single" w:sz="4" w:space="0" w:color="auto"/>
            </w:tcBorders>
            <w:shd w:val="clear" w:color="auto" w:fill="FFFFFF"/>
            <w:vAlign w:val="center"/>
          </w:tcPr>
          <w:p w14:paraId="5826ACB0" w14:textId="77777777" w:rsidR="006F2EF7" w:rsidRPr="004158B6" w:rsidRDefault="006F2EF7" w:rsidP="006A2675">
            <w:pPr>
              <w:pStyle w:val="PIPSDMEL"/>
              <w:spacing w:after="0" w:line="240" w:lineRule="auto"/>
              <w:rPr>
                <w:rFonts w:eastAsiaTheme="minorEastAsia"/>
                <w:b/>
                <w:bCs/>
                <w:sz w:val="20"/>
                <w:szCs w:val="20"/>
              </w:rPr>
            </w:pPr>
            <w:r w:rsidRPr="004158B6">
              <w:rPr>
                <w:rFonts w:eastAsiaTheme="minorEastAsia"/>
                <w:b/>
                <w:bCs/>
                <w:sz w:val="20"/>
                <w:szCs w:val="20"/>
              </w:rPr>
              <w:t>Adjusted R</w:t>
            </w:r>
            <w:r w:rsidRPr="004158B6">
              <w:rPr>
                <w:rFonts w:eastAsiaTheme="minorEastAsia"/>
                <w:b/>
                <w:bCs/>
                <w:sz w:val="20"/>
                <w:szCs w:val="20"/>
                <w:vertAlign w:val="superscript"/>
              </w:rPr>
              <w:t>2</w:t>
            </w:r>
          </w:p>
        </w:tc>
        <w:tc>
          <w:tcPr>
            <w:tcW w:w="1203" w:type="dxa"/>
            <w:tcBorders>
              <w:top w:val="single" w:sz="4" w:space="0" w:color="auto"/>
            </w:tcBorders>
            <w:shd w:val="clear" w:color="auto" w:fill="FFFFFF"/>
            <w:vAlign w:val="center"/>
          </w:tcPr>
          <w:p w14:paraId="5EBBBF4A" w14:textId="77777777" w:rsidR="006F2EF7" w:rsidRPr="004158B6" w:rsidRDefault="006F2EF7" w:rsidP="006A2675">
            <w:pPr>
              <w:pStyle w:val="PIPSDMEL"/>
              <w:spacing w:after="0" w:line="240" w:lineRule="auto"/>
              <w:rPr>
                <w:rFonts w:eastAsiaTheme="minorEastAsia"/>
                <w:b/>
                <w:bCs/>
                <w:sz w:val="20"/>
                <w:szCs w:val="20"/>
              </w:rPr>
            </w:pPr>
            <w:r w:rsidRPr="004158B6">
              <w:rPr>
                <w:rFonts w:eastAsiaTheme="minorEastAsia"/>
                <w:b/>
                <w:bCs/>
                <w:sz w:val="20"/>
                <w:szCs w:val="20"/>
              </w:rPr>
              <w:t>Predicted R</w:t>
            </w:r>
            <w:r w:rsidRPr="004158B6">
              <w:rPr>
                <w:rFonts w:eastAsiaTheme="minorEastAsia"/>
                <w:b/>
                <w:bCs/>
                <w:sz w:val="20"/>
                <w:szCs w:val="20"/>
                <w:vertAlign w:val="superscript"/>
              </w:rPr>
              <w:t>2</w:t>
            </w:r>
          </w:p>
        </w:tc>
        <w:tc>
          <w:tcPr>
            <w:tcW w:w="1256" w:type="dxa"/>
            <w:tcBorders>
              <w:top w:val="single" w:sz="4" w:space="0" w:color="auto"/>
            </w:tcBorders>
            <w:shd w:val="clear" w:color="auto" w:fill="FFFFFF"/>
            <w:vAlign w:val="center"/>
          </w:tcPr>
          <w:p w14:paraId="63A6748A" w14:textId="77777777" w:rsidR="006F2EF7" w:rsidRPr="004158B6" w:rsidRDefault="006F2EF7" w:rsidP="006A2675">
            <w:pPr>
              <w:pStyle w:val="PIPSDMEL"/>
              <w:spacing w:after="0" w:line="240" w:lineRule="auto"/>
              <w:rPr>
                <w:rFonts w:eastAsiaTheme="minorEastAsia"/>
                <w:b/>
                <w:bCs/>
                <w:sz w:val="20"/>
                <w:szCs w:val="20"/>
              </w:rPr>
            </w:pPr>
            <w:r w:rsidRPr="004158B6">
              <w:rPr>
                <w:rFonts w:eastAsiaTheme="minorEastAsia"/>
                <w:b/>
                <w:bCs/>
                <w:sz w:val="20"/>
                <w:szCs w:val="20"/>
              </w:rPr>
              <w:t>Adequate precision</w:t>
            </w:r>
          </w:p>
        </w:tc>
      </w:tr>
      <w:tr w:rsidR="006F2EF7" w:rsidRPr="004158B6" w14:paraId="06CDE63E" w14:textId="77777777" w:rsidTr="006A2675">
        <w:tc>
          <w:tcPr>
            <w:tcW w:w="1535" w:type="dxa"/>
            <w:tcBorders>
              <w:bottom w:val="single" w:sz="4" w:space="0" w:color="auto"/>
            </w:tcBorders>
            <w:shd w:val="clear" w:color="auto" w:fill="FFFFFF"/>
            <w:vAlign w:val="center"/>
          </w:tcPr>
          <w:p w14:paraId="1FBC0A3E" w14:textId="77777777" w:rsidR="006F2EF7" w:rsidRPr="004158B6" w:rsidRDefault="006F2EF7" w:rsidP="006A2675">
            <w:pPr>
              <w:pStyle w:val="PIPSDMEL"/>
              <w:spacing w:after="0" w:line="240" w:lineRule="auto"/>
              <w:rPr>
                <w:color w:val="000000"/>
                <w:sz w:val="20"/>
                <w:szCs w:val="20"/>
              </w:rPr>
            </w:pPr>
            <w:r w:rsidRPr="004158B6">
              <w:rPr>
                <w:color w:val="000000"/>
                <w:sz w:val="20"/>
                <w:szCs w:val="20"/>
              </w:rPr>
              <w:t>3.01</w:t>
            </w:r>
          </w:p>
        </w:tc>
        <w:tc>
          <w:tcPr>
            <w:tcW w:w="1960" w:type="dxa"/>
            <w:tcBorders>
              <w:bottom w:val="single" w:sz="4" w:space="0" w:color="auto"/>
            </w:tcBorders>
            <w:shd w:val="clear" w:color="auto" w:fill="FFFFFF"/>
            <w:vAlign w:val="center"/>
          </w:tcPr>
          <w:p w14:paraId="0BE19F07" w14:textId="77777777" w:rsidR="006F2EF7" w:rsidRPr="004158B6" w:rsidRDefault="006F2EF7" w:rsidP="006A2675">
            <w:pPr>
              <w:pStyle w:val="PIPSDMEL"/>
              <w:spacing w:after="0" w:line="240" w:lineRule="auto"/>
              <w:rPr>
                <w:color w:val="000000"/>
                <w:sz w:val="20"/>
                <w:szCs w:val="20"/>
              </w:rPr>
            </w:pPr>
            <w:r w:rsidRPr="004158B6">
              <w:rPr>
                <w:color w:val="000000"/>
                <w:sz w:val="20"/>
                <w:szCs w:val="20"/>
              </w:rPr>
              <w:t>156.78</w:t>
            </w:r>
          </w:p>
        </w:tc>
        <w:tc>
          <w:tcPr>
            <w:tcW w:w="790" w:type="dxa"/>
            <w:tcBorders>
              <w:bottom w:val="single" w:sz="4" w:space="0" w:color="auto"/>
            </w:tcBorders>
            <w:shd w:val="clear" w:color="auto" w:fill="FFFFFF"/>
            <w:vAlign w:val="center"/>
          </w:tcPr>
          <w:p w14:paraId="699E935A" w14:textId="77777777" w:rsidR="006F2EF7" w:rsidRPr="004158B6" w:rsidRDefault="006F2EF7" w:rsidP="006A2675">
            <w:pPr>
              <w:pStyle w:val="PIPSDMEL"/>
              <w:spacing w:after="0" w:line="240" w:lineRule="auto"/>
              <w:rPr>
                <w:color w:val="000000"/>
                <w:sz w:val="20"/>
                <w:szCs w:val="20"/>
              </w:rPr>
            </w:pPr>
            <w:r w:rsidRPr="004158B6">
              <w:rPr>
                <w:color w:val="000000"/>
                <w:sz w:val="20"/>
                <w:szCs w:val="20"/>
              </w:rPr>
              <w:t>1.92</w:t>
            </w:r>
          </w:p>
        </w:tc>
        <w:tc>
          <w:tcPr>
            <w:tcW w:w="1116" w:type="dxa"/>
            <w:tcBorders>
              <w:bottom w:val="single" w:sz="4" w:space="0" w:color="auto"/>
            </w:tcBorders>
            <w:shd w:val="clear" w:color="auto" w:fill="FFFFFF"/>
            <w:vAlign w:val="center"/>
          </w:tcPr>
          <w:p w14:paraId="0387CC4D" w14:textId="77777777" w:rsidR="006F2EF7" w:rsidRPr="004158B6" w:rsidRDefault="006F2EF7" w:rsidP="006A2675">
            <w:pPr>
              <w:pStyle w:val="PIPSDMEL"/>
              <w:spacing w:after="0" w:line="240" w:lineRule="auto"/>
              <w:rPr>
                <w:rFonts w:eastAsiaTheme="minorEastAsia"/>
                <w:sz w:val="20"/>
                <w:szCs w:val="20"/>
              </w:rPr>
            </w:pPr>
            <w:r w:rsidRPr="004158B6">
              <w:rPr>
                <w:rFonts w:eastAsiaTheme="minorEastAsia"/>
                <w:sz w:val="20"/>
                <w:szCs w:val="20"/>
              </w:rPr>
              <w:t>0.9973</w:t>
            </w:r>
          </w:p>
        </w:tc>
        <w:tc>
          <w:tcPr>
            <w:tcW w:w="1166" w:type="dxa"/>
            <w:tcBorders>
              <w:bottom w:val="single" w:sz="4" w:space="0" w:color="auto"/>
            </w:tcBorders>
            <w:shd w:val="clear" w:color="auto" w:fill="FFFFFF"/>
            <w:vAlign w:val="center"/>
          </w:tcPr>
          <w:p w14:paraId="0BB548F8" w14:textId="77777777" w:rsidR="006F2EF7" w:rsidRPr="004158B6" w:rsidRDefault="006F2EF7" w:rsidP="006A2675">
            <w:pPr>
              <w:pStyle w:val="PIPSDMEL"/>
              <w:spacing w:after="0" w:line="240" w:lineRule="auto"/>
              <w:rPr>
                <w:rFonts w:eastAsiaTheme="minorEastAsia"/>
                <w:sz w:val="20"/>
                <w:szCs w:val="20"/>
              </w:rPr>
            </w:pPr>
            <w:r w:rsidRPr="004158B6">
              <w:rPr>
                <w:rFonts w:eastAsiaTheme="minorEastAsia"/>
                <w:sz w:val="20"/>
                <w:szCs w:val="20"/>
              </w:rPr>
              <w:t>0.9950</w:t>
            </w:r>
          </w:p>
        </w:tc>
        <w:tc>
          <w:tcPr>
            <w:tcW w:w="1203" w:type="dxa"/>
            <w:tcBorders>
              <w:bottom w:val="single" w:sz="4" w:space="0" w:color="auto"/>
            </w:tcBorders>
            <w:shd w:val="clear" w:color="auto" w:fill="FFFFFF"/>
            <w:vAlign w:val="center"/>
          </w:tcPr>
          <w:p w14:paraId="44BCFEE7" w14:textId="77777777" w:rsidR="006F2EF7" w:rsidRPr="004158B6" w:rsidRDefault="006F2EF7" w:rsidP="006A2675">
            <w:pPr>
              <w:pStyle w:val="PIPSDMEL"/>
              <w:spacing w:after="0" w:line="240" w:lineRule="auto"/>
              <w:rPr>
                <w:rFonts w:eastAsiaTheme="minorEastAsia"/>
                <w:sz w:val="20"/>
                <w:szCs w:val="20"/>
              </w:rPr>
            </w:pPr>
            <w:r w:rsidRPr="004158B6">
              <w:rPr>
                <w:rFonts w:eastAsiaTheme="minorEastAsia"/>
                <w:sz w:val="20"/>
                <w:szCs w:val="20"/>
              </w:rPr>
              <w:t>0.9892</w:t>
            </w:r>
          </w:p>
        </w:tc>
        <w:tc>
          <w:tcPr>
            <w:tcW w:w="1256" w:type="dxa"/>
            <w:tcBorders>
              <w:bottom w:val="single" w:sz="4" w:space="0" w:color="auto"/>
            </w:tcBorders>
            <w:shd w:val="clear" w:color="auto" w:fill="FFFFFF"/>
            <w:vAlign w:val="center"/>
          </w:tcPr>
          <w:p w14:paraId="218BAF39" w14:textId="77777777" w:rsidR="006F2EF7" w:rsidRPr="004158B6" w:rsidRDefault="006F2EF7" w:rsidP="006A2675">
            <w:pPr>
              <w:pStyle w:val="PIPSDMEL"/>
              <w:spacing w:after="0" w:line="240" w:lineRule="auto"/>
              <w:rPr>
                <w:rFonts w:eastAsiaTheme="minorEastAsia"/>
                <w:sz w:val="20"/>
                <w:szCs w:val="20"/>
              </w:rPr>
            </w:pPr>
            <w:r w:rsidRPr="004158B6">
              <w:rPr>
                <w:rFonts w:eastAsiaTheme="minorEastAsia"/>
                <w:sz w:val="20"/>
                <w:szCs w:val="20"/>
              </w:rPr>
              <w:t>74.6713</w:t>
            </w:r>
          </w:p>
        </w:tc>
      </w:tr>
      <w:tr w:rsidR="006F2EF7" w:rsidRPr="004158B6" w14:paraId="2938B90E" w14:textId="77777777" w:rsidTr="006A2675">
        <w:tc>
          <w:tcPr>
            <w:tcW w:w="9026" w:type="dxa"/>
            <w:gridSpan w:val="7"/>
            <w:tcBorders>
              <w:top w:val="single" w:sz="4" w:space="0" w:color="auto"/>
              <w:bottom w:val="single" w:sz="4" w:space="0" w:color="auto"/>
            </w:tcBorders>
            <w:shd w:val="clear" w:color="auto" w:fill="FFFFFF"/>
            <w:vAlign w:val="center"/>
          </w:tcPr>
          <w:p w14:paraId="24068568" w14:textId="77777777" w:rsidR="006F2EF7" w:rsidRPr="004158B6" w:rsidRDefault="006F2EF7" w:rsidP="006A2675">
            <w:pPr>
              <w:pStyle w:val="PIPSDMEL"/>
              <w:spacing w:after="0" w:line="240" w:lineRule="auto"/>
              <w:jc w:val="center"/>
              <w:rPr>
                <w:rFonts w:eastAsiaTheme="minorEastAsia"/>
                <w:sz w:val="20"/>
                <w:szCs w:val="20"/>
              </w:rPr>
            </w:pPr>
            <w:r w:rsidRPr="004158B6">
              <w:rPr>
                <w:b/>
                <w:bCs/>
                <w:color w:val="000000"/>
                <w:sz w:val="20"/>
                <w:szCs w:val="20"/>
              </w:rPr>
              <w:t>ANOVA: Entrapment Efficiency (Y</w:t>
            </w:r>
            <w:r w:rsidRPr="004158B6">
              <w:rPr>
                <w:b/>
                <w:bCs/>
                <w:color w:val="000000"/>
                <w:sz w:val="20"/>
                <w:szCs w:val="20"/>
                <w:vertAlign w:val="subscript"/>
              </w:rPr>
              <w:t>2</w:t>
            </w:r>
            <w:r w:rsidRPr="004158B6">
              <w:rPr>
                <w:b/>
                <w:bCs/>
                <w:color w:val="000000"/>
                <w:sz w:val="20"/>
                <w:szCs w:val="20"/>
              </w:rPr>
              <w:t>)</w:t>
            </w:r>
          </w:p>
        </w:tc>
      </w:tr>
      <w:tr w:rsidR="006F2EF7" w:rsidRPr="004158B6" w14:paraId="5183EDB0" w14:textId="77777777" w:rsidTr="006A2675">
        <w:tc>
          <w:tcPr>
            <w:tcW w:w="1535" w:type="dxa"/>
            <w:tcBorders>
              <w:top w:val="single" w:sz="4" w:space="0" w:color="auto"/>
              <w:bottom w:val="single" w:sz="4" w:space="0" w:color="auto"/>
            </w:tcBorders>
            <w:shd w:val="clear" w:color="auto" w:fill="FFFFFF"/>
            <w:vAlign w:val="center"/>
          </w:tcPr>
          <w:p w14:paraId="00201280" w14:textId="77777777" w:rsidR="006F2EF7" w:rsidRPr="004158B6" w:rsidRDefault="006F2EF7" w:rsidP="006A2675">
            <w:pPr>
              <w:pStyle w:val="PIPSDMEL"/>
              <w:spacing w:after="0" w:line="240" w:lineRule="auto"/>
              <w:rPr>
                <w:rFonts w:eastAsiaTheme="minorEastAsia"/>
                <w:sz w:val="20"/>
                <w:szCs w:val="20"/>
              </w:rPr>
            </w:pPr>
            <w:r w:rsidRPr="004158B6">
              <w:rPr>
                <w:b/>
                <w:bCs/>
                <w:color w:val="000000"/>
                <w:sz w:val="20"/>
                <w:szCs w:val="20"/>
              </w:rPr>
              <w:t>Source</w:t>
            </w:r>
          </w:p>
        </w:tc>
        <w:tc>
          <w:tcPr>
            <w:tcW w:w="1960" w:type="dxa"/>
            <w:tcBorders>
              <w:top w:val="single" w:sz="4" w:space="0" w:color="auto"/>
              <w:bottom w:val="single" w:sz="4" w:space="0" w:color="auto"/>
            </w:tcBorders>
            <w:shd w:val="clear" w:color="auto" w:fill="FFFFFF"/>
            <w:vAlign w:val="center"/>
          </w:tcPr>
          <w:p w14:paraId="697265C1" w14:textId="77777777" w:rsidR="006F2EF7" w:rsidRPr="004158B6" w:rsidRDefault="006F2EF7" w:rsidP="006A2675">
            <w:pPr>
              <w:pStyle w:val="PIPSDMEL"/>
              <w:spacing w:after="0" w:line="240" w:lineRule="auto"/>
              <w:rPr>
                <w:rFonts w:eastAsiaTheme="minorEastAsia"/>
                <w:sz w:val="20"/>
                <w:szCs w:val="20"/>
              </w:rPr>
            </w:pPr>
            <w:r w:rsidRPr="004158B6">
              <w:rPr>
                <w:b/>
                <w:bCs/>
                <w:color w:val="000000"/>
                <w:sz w:val="20"/>
                <w:szCs w:val="20"/>
              </w:rPr>
              <w:t>Sum of Squares</w:t>
            </w:r>
          </w:p>
        </w:tc>
        <w:tc>
          <w:tcPr>
            <w:tcW w:w="790" w:type="dxa"/>
            <w:tcBorders>
              <w:top w:val="single" w:sz="4" w:space="0" w:color="auto"/>
              <w:bottom w:val="single" w:sz="4" w:space="0" w:color="auto"/>
            </w:tcBorders>
            <w:shd w:val="clear" w:color="auto" w:fill="FFFFFF"/>
            <w:vAlign w:val="center"/>
          </w:tcPr>
          <w:p w14:paraId="64B6923A" w14:textId="77777777" w:rsidR="006F2EF7" w:rsidRPr="004158B6" w:rsidRDefault="006F2EF7" w:rsidP="006A2675">
            <w:pPr>
              <w:pStyle w:val="PIPSDMEL"/>
              <w:spacing w:after="0" w:line="240" w:lineRule="auto"/>
              <w:rPr>
                <w:rFonts w:eastAsiaTheme="minorEastAsia"/>
                <w:sz w:val="20"/>
                <w:szCs w:val="20"/>
              </w:rPr>
            </w:pPr>
            <w:proofErr w:type="spellStart"/>
            <w:r w:rsidRPr="004158B6">
              <w:rPr>
                <w:b/>
                <w:bCs/>
                <w:color w:val="000000"/>
                <w:sz w:val="20"/>
                <w:szCs w:val="20"/>
              </w:rPr>
              <w:t>df</w:t>
            </w:r>
            <w:proofErr w:type="spellEnd"/>
          </w:p>
        </w:tc>
        <w:tc>
          <w:tcPr>
            <w:tcW w:w="1116" w:type="dxa"/>
            <w:tcBorders>
              <w:top w:val="single" w:sz="4" w:space="0" w:color="auto"/>
              <w:bottom w:val="single" w:sz="4" w:space="0" w:color="auto"/>
            </w:tcBorders>
            <w:shd w:val="clear" w:color="auto" w:fill="FFFFFF"/>
            <w:vAlign w:val="center"/>
          </w:tcPr>
          <w:p w14:paraId="4B149FA0" w14:textId="77777777" w:rsidR="006F2EF7" w:rsidRPr="004158B6" w:rsidRDefault="006F2EF7" w:rsidP="006A2675">
            <w:pPr>
              <w:pStyle w:val="PIPSDMEL"/>
              <w:spacing w:after="0" w:line="240" w:lineRule="auto"/>
              <w:rPr>
                <w:rFonts w:eastAsiaTheme="minorEastAsia"/>
                <w:sz w:val="20"/>
                <w:szCs w:val="20"/>
              </w:rPr>
            </w:pPr>
            <w:r w:rsidRPr="004158B6">
              <w:rPr>
                <w:b/>
                <w:bCs/>
                <w:color w:val="000000"/>
                <w:sz w:val="20"/>
                <w:szCs w:val="20"/>
              </w:rPr>
              <w:t>Mean Square</w:t>
            </w:r>
          </w:p>
        </w:tc>
        <w:tc>
          <w:tcPr>
            <w:tcW w:w="1166" w:type="dxa"/>
            <w:tcBorders>
              <w:top w:val="single" w:sz="4" w:space="0" w:color="auto"/>
              <w:bottom w:val="single" w:sz="4" w:space="0" w:color="auto"/>
            </w:tcBorders>
            <w:shd w:val="clear" w:color="auto" w:fill="FFFFFF"/>
            <w:vAlign w:val="center"/>
          </w:tcPr>
          <w:p w14:paraId="713C8DD2" w14:textId="77777777" w:rsidR="006F2EF7" w:rsidRPr="004158B6" w:rsidRDefault="006F2EF7" w:rsidP="006A2675">
            <w:pPr>
              <w:pStyle w:val="PIPSDMEL"/>
              <w:spacing w:after="0" w:line="240" w:lineRule="auto"/>
              <w:rPr>
                <w:rFonts w:eastAsiaTheme="minorEastAsia"/>
                <w:sz w:val="20"/>
                <w:szCs w:val="20"/>
              </w:rPr>
            </w:pPr>
            <w:r w:rsidRPr="004158B6">
              <w:rPr>
                <w:b/>
                <w:bCs/>
                <w:color w:val="000000"/>
                <w:sz w:val="20"/>
                <w:szCs w:val="20"/>
              </w:rPr>
              <w:t>F-value</w:t>
            </w:r>
          </w:p>
        </w:tc>
        <w:tc>
          <w:tcPr>
            <w:tcW w:w="1203" w:type="dxa"/>
            <w:tcBorders>
              <w:top w:val="single" w:sz="4" w:space="0" w:color="auto"/>
              <w:bottom w:val="single" w:sz="4" w:space="0" w:color="auto"/>
            </w:tcBorders>
            <w:shd w:val="clear" w:color="auto" w:fill="FFFFFF"/>
            <w:vAlign w:val="center"/>
          </w:tcPr>
          <w:p w14:paraId="3B19A32E" w14:textId="77777777" w:rsidR="006F2EF7" w:rsidRPr="004158B6" w:rsidRDefault="006F2EF7" w:rsidP="006A2675">
            <w:pPr>
              <w:pStyle w:val="PIPSDMEL"/>
              <w:spacing w:after="0" w:line="240" w:lineRule="auto"/>
              <w:rPr>
                <w:rFonts w:eastAsiaTheme="minorEastAsia"/>
                <w:sz w:val="20"/>
                <w:szCs w:val="20"/>
              </w:rPr>
            </w:pPr>
            <w:r w:rsidRPr="004158B6">
              <w:rPr>
                <w:b/>
                <w:bCs/>
                <w:color w:val="000000"/>
                <w:sz w:val="20"/>
                <w:szCs w:val="20"/>
              </w:rPr>
              <w:t>p-value</w:t>
            </w:r>
          </w:p>
        </w:tc>
        <w:tc>
          <w:tcPr>
            <w:tcW w:w="1256" w:type="dxa"/>
            <w:tcBorders>
              <w:top w:val="single" w:sz="4" w:space="0" w:color="auto"/>
              <w:bottom w:val="single" w:sz="4" w:space="0" w:color="auto"/>
            </w:tcBorders>
            <w:shd w:val="clear" w:color="auto" w:fill="FFFFFF"/>
            <w:vAlign w:val="center"/>
          </w:tcPr>
          <w:p w14:paraId="6195F925"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33284958" w14:textId="77777777" w:rsidTr="006A2675">
        <w:tc>
          <w:tcPr>
            <w:tcW w:w="1535" w:type="dxa"/>
            <w:tcBorders>
              <w:top w:val="single" w:sz="4" w:space="0" w:color="auto"/>
            </w:tcBorders>
            <w:shd w:val="clear" w:color="auto" w:fill="auto"/>
            <w:vAlign w:val="center"/>
          </w:tcPr>
          <w:p w14:paraId="4D424C55" w14:textId="77777777" w:rsidR="006F2EF7" w:rsidRPr="004158B6" w:rsidRDefault="006F2EF7" w:rsidP="006A2675">
            <w:pPr>
              <w:pStyle w:val="PIPSDMEL"/>
              <w:spacing w:after="0" w:line="240" w:lineRule="auto"/>
              <w:rPr>
                <w:rFonts w:eastAsiaTheme="minorEastAsia"/>
                <w:sz w:val="20"/>
                <w:szCs w:val="20"/>
              </w:rPr>
            </w:pPr>
            <w:r w:rsidRPr="004158B6">
              <w:rPr>
                <w:b/>
                <w:bCs/>
                <w:color w:val="000000"/>
                <w:sz w:val="20"/>
                <w:szCs w:val="20"/>
              </w:rPr>
              <w:t>Model</w:t>
            </w:r>
          </w:p>
        </w:tc>
        <w:tc>
          <w:tcPr>
            <w:tcW w:w="1960" w:type="dxa"/>
            <w:shd w:val="clear" w:color="auto" w:fill="FFFFFF"/>
            <w:vAlign w:val="center"/>
          </w:tcPr>
          <w:p w14:paraId="03773917"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3877.68</w:t>
            </w:r>
          </w:p>
        </w:tc>
        <w:tc>
          <w:tcPr>
            <w:tcW w:w="790" w:type="dxa"/>
            <w:shd w:val="clear" w:color="auto" w:fill="FFFFFF"/>
            <w:vAlign w:val="center"/>
          </w:tcPr>
          <w:p w14:paraId="0FD5E387"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9</w:t>
            </w:r>
          </w:p>
        </w:tc>
        <w:tc>
          <w:tcPr>
            <w:tcW w:w="1116" w:type="dxa"/>
            <w:shd w:val="clear" w:color="auto" w:fill="FFFFFF"/>
            <w:vAlign w:val="center"/>
          </w:tcPr>
          <w:p w14:paraId="1B86600D"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430.85</w:t>
            </w:r>
          </w:p>
        </w:tc>
        <w:tc>
          <w:tcPr>
            <w:tcW w:w="1166" w:type="dxa"/>
            <w:shd w:val="clear" w:color="auto" w:fill="FFFFFF"/>
            <w:vAlign w:val="center"/>
          </w:tcPr>
          <w:p w14:paraId="0D1F9A6F"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281.11</w:t>
            </w:r>
          </w:p>
        </w:tc>
        <w:tc>
          <w:tcPr>
            <w:tcW w:w="1203" w:type="dxa"/>
            <w:shd w:val="clear" w:color="auto" w:fill="FFFFFF"/>
            <w:vAlign w:val="center"/>
          </w:tcPr>
          <w:p w14:paraId="10744149" w14:textId="7AB519AC"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&lt;0.0001</w:t>
            </w:r>
          </w:p>
        </w:tc>
        <w:tc>
          <w:tcPr>
            <w:tcW w:w="1256" w:type="dxa"/>
            <w:shd w:val="clear" w:color="auto" w:fill="FFFFFF"/>
            <w:vAlign w:val="center"/>
          </w:tcPr>
          <w:p w14:paraId="56F94065"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significant</w:t>
            </w:r>
          </w:p>
        </w:tc>
      </w:tr>
      <w:tr w:rsidR="006F2EF7" w:rsidRPr="004158B6" w14:paraId="56C11562" w14:textId="77777777" w:rsidTr="006A2675">
        <w:tc>
          <w:tcPr>
            <w:tcW w:w="1535" w:type="dxa"/>
            <w:shd w:val="clear" w:color="auto" w:fill="FFFFFF"/>
            <w:vAlign w:val="center"/>
          </w:tcPr>
          <w:p w14:paraId="2B9288F7"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X</w:t>
            </w:r>
            <w:r w:rsidRPr="004158B6">
              <w:rPr>
                <w:color w:val="000000"/>
                <w:sz w:val="20"/>
                <w:szCs w:val="20"/>
                <w:vertAlign w:val="subscript"/>
              </w:rPr>
              <w:t>1</w:t>
            </w:r>
          </w:p>
        </w:tc>
        <w:tc>
          <w:tcPr>
            <w:tcW w:w="1960" w:type="dxa"/>
            <w:shd w:val="clear" w:color="auto" w:fill="FFFFFF"/>
            <w:vAlign w:val="center"/>
          </w:tcPr>
          <w:p w14:paraId="2F9D36F6"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1386.66</w:t>
            </w:r>
          </w:p>
        </w:tc>
        <w:tc>
          <w:tcPr>
            <w:tcW w:w="790" w:type="dxa"/>
            <w:shd w:val="clear" w:color="auto" w:fill="FFFFFF"/>
            <w:vAlign w:val="center"/>
          </w:tcPr>
          <w:p w14:paraId="3D523CEE"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w:t>
            </w:r>
          </w:p>
        </w:tc>
        <w:tc>
          <w:tcPr>
            <w:tcW w:w="1116" w:type="dxa"/>
            <w:shd w:val="clear" w:color="auto" w:fill="FFFFFF"/>
            <w:vAlign w:val="center"/>
          </w:tcPr>
          <w:p w14:paraId="16F84DD5"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1386.66</w:t>
            </w:r>
          </w:p>
        </w:tc>
        <w:tc>
          <w:tcPr>
            <w:tcW w:w="1166" w:type="dxa"/>
            <w:shd w:val="clear" w:color="auto" w:fill="FFFFFF"/>
            <w:vAlign w:val="center"/>
          </w:tcPr>
          <w:p w14:paraId="4ECE8FE9"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904.71</w:t>
            </w:r>
          </w:p>
        </w:tc>
        <w:tc>
          <w:tcPr>
            <w:tcW w:w="1203" w:type="dxa"/>
            <w:shd w:val="clear" w:color="auto" w:fill="FFFFFF"/>
            <w:vAlign w:val="center"/>
          </w:tcPr>
          <w:p w14:paraId="6573CBF0" w14:textId="10A6CC08"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&lt;0.0001</w:t>
            </w:r>
          </w:p>
        </w:tc>
        <w:tc>
          <w:tcPr>
            <w:tcW w:w="1256" w:type="dxa"/>
            <w:shd w:val="clear" w:color="auto" w:fill="FFFFFF"/>
            <w:vAlign w:val="center"/>
          </w:tcPr>
          <w:p w14:paraId="26639E6A"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21EC9544" w14:textId="77777777" w:rsidTr="006A2675">
        <w:tc>
          <w:tcPr>
            <w:tcW w:w="1535" w:type="dxa"/>
            <w:shd w:val="clear" w:color="auto" w:fill="FFFFFF"/>
            <w:vAlign w:val="center"/>
          </w:tcPr>
          <w:p w14:paraId="485E3861"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X</w:t>
            </w:r>
            <w:r w:rsidRPr="004158B6">
              <w:rPr>
                <w:color w:val="000000"/>
                <w:sz w:val="20"/>
                <w:szCs w:val="20"/>
                <w:vertAlign w:val="subscript"/>
              </w:rPr>
              <w:t>2</w:t>
            </w:r>
          </w:p>
        </w:tc>
        <w:tc>
          <w:tcPr>
            <w:tcW w:w="1960" w:type="dxa"/>
            <w:shd w:val="clear" w:color="auto" w:fill="FFFFFF"/>
            <w:vAlign w:val="center"/>
          </w:tcPr>
          <w:p w14:paraId="61A5AAAB"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601.21</w:t>
            </w:r>
          </w:p>
        </w:tc>
        <w:tc>
          <w:tcPr>
            <w:tcW w:w="790" w:type="dxa"/>
            <w:shd w:val="clear" w:color="auto" w:fill="FFFFFF"/>
            <w:vAlign w:val="center"/>
          </w:tcPr>
          <w:p w14:paraId="2B913C43"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w:t>
            </w:r>
          </w:p>
        </w:tc>
        <w:tc>
          <w:tcPr>
            <w:tcW w:w="1116" w:type="dxa"/>
            <w:shd w:val="clear" w:color="auto" w:fill="FFFFFF"/>
            <w:vAlign w:val="center"/>
          </w:tcPr>
          <w:p w14:paraId="7DC19D85"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601.21</w:t>
            </w:r>
          </w:p>
        </w:tc>
        <w:tc>
          <w:tcPr>
            <w:tcW w:w="1166" w:type="dxa"/>
            <w:shd w:val="clear" w:color="auto" w:fill="FFFFFF"/>
            <w:vAlign w:val="center"/>
          </w:tcPr>
          <w:p w14:paraId="07C4E697"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392.25</w:t>
            </w:r>
          </w:p>
        </w:tc>
        <w:tc>
          <w:tcPr>
            <w:tcW w:w="1203" w:type="dxa"/>
            <w:shd w:val="clear" w:color="auto" w:fill="FFFFFF"/>
            <w:vAlign w:val="center"/>
          </w:tcPr>
          <w:p w14:paraId="27CED84B" w14:textId="69EDFBC9"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&lt;0.0001</w:t>
            </w:r>
          </w:p>
        </w:tc>
        <w:tc>
          <w:tcPr>
            <w:tcW w:w="1256" w:type="dxa"/>
            <w:shd w:val="clear" w:color="auto" w:fill="FFFFFF"/>
            <w:vAlign w:val="center"/>
          </w:tcPr>
          <w:p w14:paraId="454C79E1"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31EF17C0" w14:textId="77777777" w:rsidTr="006A2675">
        <w:tc>
          <w:tcPr>
            <w:tcW w:w="1535" w:type="dxa"/>
            <w:shd w:val="clear" w:color="auto" w:fill="FFFFFF"/>
            <w:vAlign w:val="center"/>
          </w:tcPr>
          <w:p w14:paraId="0C271418"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X</w:t>
            </w:r>
            <w:r w:rsidRPr="004158B6">
              <w:rPr>
                <w:color w:val="000000"/>
                <w:sz w:val="20"/>
                <w:szCs w:val="20"/>
                <w:vertAlign w:val="subscript"/>
              </w:rPr>
              <w:t>3</w:t>
            </w:r>
          </w:p>
        </w:tc>
        <w:tc>
          <w:tcPr>
            <w:tcW w:w="1960" w:type="dxa"/>
            <w:shd w:val="clear" w:color="auto" w:fill="FFFFFF"/>
            <w:vAlign w:val="center"/>
          </w:tcPr>
          <w:p w14:paraId="523A8DA5"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595.62</w:t>
            </w:r>
          </w:p>
        </w:tc>
        <w:tc>
          <w:tcPr>
            <w:tcW w:w="790" w:type="dxa"/>
            <w:shd w:val="clear" w:color="auto" w:fill="FFFFFF"/>
            <w:vAlign w:val="center"/>
          </w:tcPr>
          <w:p w14:paraId="2B58E43C"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w:t>
            </w:r>
          </w:p>
        </w:tc>
        <w:tc>
          <w:tcPr>
            <w:tcW w:w="1116" w:type="dxa"/>
            <w:shd w:val="clear" w:color="auto" w:fill="FFFFFF"/>
            <w:vAlign w:val="center"/>
          </w:tcPr>
          <w:p w14:paraId="0C389DDA"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595.62</w:t>
            </w:r>
          </w:p>
        </w:tc>
        <w:tc>
          <w:tcPr>
            <w:tcW w:w="1166" w:type="dxa"/>
            <w:shd w:val="clear" w:color="auto" w:fill="FFFFFF"/>
            <w:vAlign w:val="center"/>
          </w:tcPr>
          <w:p w14:paraId="730C75AE"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388.61</w:t>
            </w:r>
          </w:p>
        </w:tc>
        <w:tc>
          <w:tcPr>
            <w:tcW w:w="1203" w:type="dxa"/>
            <w:shd w:val="clear" w:color="auto" w:fill="FFFFFF"/>
            <w:vAlign w:val="center"/>
          </w:tcPr>
          <w:p w14:paraId="400B8AF9" w14:textId="69E146A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&lt;0.0001</w:t>
            </w:r>
          </w:p>
        </w:tc>
        <w:tc>
          <w:tcPr>
            <w:tcW w:w="1256" w:type="dxa"/>
            <w:shd w:val="clear" w:color="auto" w:fill="FFFFFF"/>
            <w:vAlign w:val="center"/>
          </w:tcPr>
          <w:p w14:paraId="15DF488D"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5CC9C603" w14:textId="77777777" w:rsidTr="006A2675">
        <w:tc>
          <w:tcPr>
            <w:tcW w:w="1535" w:type="dxa"/>
            <w:shd w:val="clear" w:color="auto" w:fill="FFFFFF"/>
            <w:vAlign w:val="center"/>
          </w:tcPr>
          <w:p w14:paraId="3C6EE203"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X</w:t>
            </w:r>
            <w:r w:rsidRPr="004158B6">
              <w:rPr>
                <w:color w:val="000000"/>
                <w:sz w:val="20"/>
                <w:szCs w:val="20"/>
                <w:vertAlign w:val="subscript"/>
              </w:rPr>
              <w:t>1</w:t>
            </w:r>
            <w:r w:rsidRPr="004158B6">
              <w:rPr>
                <w:color w:val="000000"/>
                <w:sz w:val="20"/>
                <w:szCs w:val="20"/>
              </w:rPr>
              <w:t xml:space="preserve"> X</w:t>
            </w:r>
            <w:r w:rsidRPr="004158B6">
              <w:rPr>
                <w:color w:val="000000"/>
                <w:sz w:val="20"/>
                <w:szCs w:val="20"/>
                <w:vertAlign w:val="subscript"/>
              </w:rPr>
              <w:t>2</w:t>
            </w:r>
          </w:p>
        </w:tc>
        <w:tc>
          <w:tcPr>
            <w:tcW w:w="1960" w:type="dxa"/>
            <w:shd w:val="clear" w:color="auto" w:fill="FFFFFF"/>
            <w:vAlign w:val="center"/>
          </w:tcPr>
          <w:p w14:paraId="04E16EF3"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895.70</w:t>
            </w:r>
          </w:p>
        </w:tc>
        <w:tc>
          <w:tcPr>
            <w:tcW w:w="790" w:type="dxa"/>
            <w:shd w:val="clear" w:color="auto" w:fill="FFFFFF"/>
            <w:vAlign w:val="center"/>
          </w:tcPr>
          <w:p w14:paraId="576A1C4B"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w:t>
            </w:r>
          </w:p>
        </w:tc>
        <w:tc>
          <w:tcPr>
            <w:tcW w:w="1116" w:type="dxa"/>
            <w:shd w:val="clear" w:color="auto" w:fill="FFFFFF"/>
            <w:vAlign w:val="center"/>
          </w:tcPr>
          <w:p w14:paraId="1CCC560B"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895.70</w:t>
            </w:r>
          </w:p>
        </w:tc>
        <w:tc>
          <w:tcPr>
            <w:tcW w:w="1166" w:type="dxa"/>
            <w:shd w:val="clear" w:color="auto" w:fill="FFFFFF"/>
            <w:vAlign w:val="center"/>
          </w:tcPr>
          <w:p w14:paraId="660DB3F1"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584.39</w:t>
            </w:r>
          </w:p>
        </w:tc>
        <w:tc>
          <w:tcPr>
            <w:tcW w:w="1203" w:type="dxa"/>
            <w:shd w:val="clear" w:color="auto" w:fill="FFFFFF"/>
            <w:vAlign w:val="center"/>
          </w:tcPr>
          <w:p w14:paraId="36BD1D7C" w14:textId="02605F72"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&lt;0.0001</w:t>
            </w:r>
          </w:p>
        </w:tc>
        <w:tc>
          <w:tcPr>
            <w:tcW w:w="1256" w:type="dxa"/>
            <w:shd w:val="clear" w:color="auto" w:fill="FFFFFF"/>
            <w:vAlign w:val="center"/>
          </w:tcPr>
          <w:p w14:paraId="1020FE55"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417168DD" w14:textId="77777777" w:rsidTr="006A2675">
        <w:tc>
          <w:tcPr>
            <w:tcW w:w="1535" w:type="dxa"/>
            <w:shd w:val="clear" w:color="auto" w:fill="FFFFFF"/>
            <w:vAlign w:val="center"/>
          </w:tcPr>
          <w:p w14:paraId="43BE57B4"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X</w:t>
            </w:r>
            <w:r w:rsidRPr="004158B6">
              <w:rPr>
                <w:color w:val="000000"/>
                <w:sz w:val="20"/>
                <w:szCs w:val="20"/>
                <w:vertAlign w:val="subscript"/>
              </w:rPr>
              <w:t>1</w:t>
            </w:r>
            <w:r w:rsidRPr="004158B6">
              <w:rPr>
                <w:color w:val="000000"/>
                <w:sz w:val="20"/>
                <w:szCs w:val="20"/>
              </w:rPr>
              <w:t xml:space="preserve"> X</w:t>
            </w:r>
            <w:r w:rsidRPr="004158B6">
              <w:rPr>
                <w:color w:val="000000"/>
                <w:sz w:val="20"/>
                <w:szCs w:val="20"/>
                <w:vertAlign w:val="subscript"/>
              </w:rPr>
              <w:t>3</w:t>
            </w:r>
          </w:p>
        </w:tc>
        <w:tc>
          <w:tcPr>
            <w:tcW w:w="1960" w:type="dxa"/>
            <w:shd w:val="clear" w:color="auto" w:fill="FFFFFF"/>
            <w:vAlign w:val="center"/>
          </w:tcPr>
          <w:p w14:paraId="78375C78"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13.23</w:t>
            </w:r>
          </w:p>
        </w:tc>
        <w:tc>
          <w:tcPr>
            <w:tcW w:w="790" w:type="dxa"/>
            <w:shd w:val="clear" w:color="auto" w:fill="FFFFFF"/>
            <w:vAlign w:val="center"/>
          </w:tcPr>
          <w:p w14:paraId="7EE35DC1"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w:t>
            </w:r>
          </w:p>
        </w:tc>
        <w:tc>
          <w:tcPr>
            <w:tcW w:w="1116" w:type="dxa"/>
            <w:shd w:val="clear" w:color="auto" w:fill="FFFFFF"/>
            <w:vAlign w:val="center"/>
          </w:tcPr>
          <w:p w14:paraId="7390A02F"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13.23</w:t>
            </w:r>
          </w:p>
        </w:tc>
        <w:tc>
          <w:tcPr>
            <w:tcW w:w="1166" w:type="dxa"/>
            <w:shd w:val="clear" w:color="auto" w:fill="FFFFFF"/>
            <w:vAlign w:val="center"/>
          </w:tcPr>
          <w:p w14:paraId="0E5E1AA5"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8.63</w:t>
            </w:r>
          </w:p>
        </w:tc>
        <w:tc>
          <w:tcPr>
            <w:tcW w:w="1203" w:type="dxa"/>
            <w:shd w:val="clear" w:color="auto" w:fill="FFFFFF"/>
            <w:vAlign w:val="center"/>
          </w:tcPr>
          <w:p w14:paraId="4B30F140"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0.0148</w:t>
            </w:r>
          </w:p>
        </w:tc>
        <w:tc>
          <w:tcPr>
            <w:tcW w:w="1256" w:type="dxa"/>
            <w:shd w:val="clear" w:color="auto" w:fill="FFFFFF"/>
            <w:vAlign w:val="center"/>
          </w:tcPr>
          <w:p w14:paraId="2FA3FEC4"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1F6B8A42" w14:textId="77777777" w:rsidTr="006A2675">
        <w:tc>
          <w:tcPr>
            <w:tcW w:w="1535" w:type="dxa"/>
            <w:shd w:val="clear" w:color="auto" w:fill="FFFFFF"/>
            <w:vAlign w:val="center"/>
          </w:tcPr>
          <w:p w14:paraId="36D0C0F3"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X</w:t>
            </w:r>
            <w:r w:rsidRPr="004158B6">
              <w:rPr>
                <w:color w:val="000000"/>
                <w:sz w:val="20"/>
                <w:szCs w:val="20"/>
                <w:vertAlign w:val="subscript"/>
              </w:rPr>
              <w:t>2</w:t>
            </w:r>
            <w:r w:rsidRPr="004158B6">
              <w:rPr>
                <w:color w:val="000000"/>
                <w:sz w:val="20"/>
                <w:szCs w:val="20"/>
              </w:rPr>
              <w:t xml:space="preserve"> X</w:t>
            </w:r>
            <w:r w:rsidRPr="004158B6">
              <w:rPr>
                <w:color w:val="000000"/>
                <w:sz w:val="20"/>
                <w:szCs w:val="20"/>
                <w:vertAlign w:val="subscript"/>
              </w:rPr>
              <w:t>3</w:t>
            </w:r>
          </w:p>
        </w:tc>
        <w:tc>
          <w:tcPr>
            <w:tcW w:w="1960" w:type="dxa"/>
            <w:shd w:val="clear" w:color="auto" w:fill="FFFFFF"/>
            <w:vAlign w:val="center"/>
          </w:tcPr>
          <w:p w14:paraId="0186FBE1"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180.60</w:t>
            </w:r>
          </w:p>
        </w:tc>
        <w:tc>
          <w:tcPr>
            <w:tcW w:w="790" w:type="dxa"/>
            <w:shd w:val="clear" w:color="auto" w:fill="FFFFFF"/>
            <w:vAlign w:val="center"/>
          </w:tcPr>
          <w:p w14:paraId="327992CC"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w:t>
            </w:r>
          </w:p>
        </w:tc>
        <w:tc>
          <w:tcPr>
            <w:tcW w:w="1116" w:type="dxa"/>
            <w:shd w:val="clear" w:color="auto" w:fill="FFFFFF"/>
            <w:vAlign w:val="center"/>
          </w:tcPr>
          <w:p w14:paraId="7D016E74"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180.60</w:t>
            </w:r>
          </w:p>
        </w:tc>
        <w:tc>
          <w:tcPr>
            <w:tcW w:w="1166" w:type="dxa"/>
            <w:shd w:val="clear" w:color="auto" w:fill="FFFFFF"/>
            <w:vAlign w:val="center"/>
          </w:tcPr>
          <w:p w14:paraId="3AF75562"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117.83</w:t>
            </w:r>
          </w:p>
        </w:tc>
        <w:tc>
          <w:tcPr>
            <w:tcW w:w="1203" w:type="dxa"/>
            <w:shd w:val="clear" w:color="auto" w:fill="FFFFFF"/>
            <w:vAlign w:val="center"/>
          </w:tcPr>
          <w:p w14:paraId="3D936EC9" w14:textId="463A45AC"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&lt;0.0001</w:t>
            </w:r>
          </w:p>
        </w:tc>
        <w:tc>
          <w:tcPr>
            <w:tcW w:w="1256" w:type="dxa"/>
            <w:shd w:val="clear" w:color="auto" w:fill="FFFFFF"/>
            <w:vAlign w:val="center"/>
          </w:tcPr>
          <w:p w14:paraId="5C0DFB38"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3043A373" w14:textId="77777777" w:rsidTr="006A2675">
        <w:tc>
          <w:tcPr>
            <w:tcW w:w="1535" w:type="dxa"/>
            <w:shd w:val="clear" w:color="auto" w:fill="FFFFFF"/>
            <w:vAlign w:val="center"/>
          </w:tcPr>
          <w:p w14:paraId="7BA3C390"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X</w:t>
            </w:r>
            <w:r w:rsidRPr="004158B6">
              <w:rPr>
                <w:color w:val="000000"/>
                <w:sz w:val="20"/>
                <w:szCs w:val="20"/>
                <w:vertAlign w:val="subscript"/>
              </w:rPr>
              <w:t>1</w:t>
            </w:r>
            <w:r w:rsidRPr="004158B6">
              <w:rPr>
                <w:color w:val="000000"/>
                <w:sz w:val="20"/>
                <w:szCs w:val="20"/>
              </w:rPr>
              <w:t>²</w:t>
            </w:r>
          </w:p>
        </w:tc>
        <w:tc>
          <w:tcPr>
            <w:tcW w:w="1960" w:type="dxa"/>
            <w:shd w:val="clear" w:color="auto" w:fill="FFFFFF"/>
            <w:vAlign w:val="center"/>
          </w:tcPr>
          <w:p w14:paraId="5492775A"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163.59</w:t>
            </w:r>
          </w:p>
        </w:tc>
        <w:tc>
          <w:tcPr>
            <w:tcW w:w="790" w:type="dxa"/>
            <w:shd w:val="clear" w:color="auto" w:fill="FFFFFF"/>
            <w:vAlign w:val="center"/>
          </w:tcPr>
          <w:p w14:paraId="11F9A445"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w:t>
            </w:r>
          </w:p>
        </w:tc>
        <w:tc>
          <w:tcPr>
            <w:tcW w:w="1116" w:type="dxa"/>
            <w:shd w:val="clear" w:color="auto" w:fill="FFFFFF"/>
            <w:vAlign w:val="center"/>
          </w:tcPr>
          <w:p w14:paraId="311FA61C"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163.59</w:t>
            </w:r>
          </w:p>
        </w:tc>
        <w:tc>
          <w:tcPr>
            <w:tcW w:w="1166" w:type="dxa"/>
            <w:shd w:val="clear" w:color="auto" w:fill="FFFFFF"/>
            <w:vAlign w:val="center"/>
          </w:tcPr>
          <w:p w14:paraId="26345F1C"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106.74</w:t>
            </w:r>
          </w:p>
        </w:tc>
        <w:tc>
          <w:tcPr>
            <w:tcW w:w="1203" w:type="dxa"/>
            <w:shd w:val="clear" w:color="auto" w:fill="FFFFFF"/>
            <w:vAlign w:val="center"/>
          </w:tcPr>
          <w:p w14:paraId="42316DF8" w14:textId="448FA63D"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&lt;0.0001</w:t>
            </w:r>
          </w:p>
        </w:tc>
        <w:tc>
          <w:tcPr>
            <w:tcW w:w="1256" w:type="dxa"/>
            <w:shd w:val="clear" w:color="auto" w:fill="FFFFFF"/>
            <w:vAlign w:val="center"/>
          </w:tcPr>
          <w:p w14:paraId="7D5490CA"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150A7870" w14:textId="77777777" w:rsidTr="006A2675">
        <w:tc>
          <w:tcPr>
            <w:tcW w:w="1535" w:type="dxa"/>
            <w:shd w:val="clear" w:color="auto" w:fill="FFFFFF"/>
            <w:vAlign w:val="center"/>
          </w:tcPr>
          <w:p w14:paraId="2DE2353D"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X</w:t>
            </w:r>
            <w:r w:rsidRPr="004158B6">
              <w:rPr>
                <w:color w:val="000000"/>
                <w:sz w:val="20"/>
                <w:szCs w:val="20"/>
                <w:vertAlign w:val="subscript"/>
              </w:rPr>
              <w:t>2</w:t>
            </w:r>
            <w:r w:rsidRPr="004158B6">
              <w:rPr>
                <w:color w:val="000000"/>
                <w:sz w:val="20"/>
                <w:szCs w:val="20"/>
              </w:rPr>
              <w:t>²</w:t>
            </w:r>
          </w:p>
        </w:tc>
        <w:tc>
          <w:tcPr>
            <w:tcW w:w="1960" w:type="dxa"/>
            <w:shd w:val="clear" w:color="auto" w:fill="FFFFFF"/>
            <w:vAlign w:val="center"/>
          </w:tcPr>
          <w:p w14:paraId="5A21436B"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8.14</w:t>
            </w:r>
          </w:p>
        </w:tc>
        <w:tc>
          <w:tcPr>
            <w:tcW w:w="790" w:type="dxa"/>
            <w:shd w:val="clear" w:color="auto" w:fill="FFFFFF"/>
            <w:vAlign w:val="center"/>
          </w:tcPr>
          <w:p w14:paraId="49244D0B"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w:t>
            </w:r>
          </w:p>
        </w:tc>
        <w:tc>
          <w:tcPr>
            <w:tcW w:w="1116" w:type="dxa"/>
            <w:shd w:val="clear" w:color="auto" w:fill="FFFFFF"/>
            <w:vAlign w:val="center"/>
          </w:tcPr>
          <w:p w14:paraId="10AC6B6D"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8.14</w:t>
            </w:r>
          </w:p>
        </w:tc>
        <w:tc>
          <w:tcPr>
            <w:tcW w:w="1166" w:type="dxa"/>
            <w:shd w:val="clear" w:color="auto" w:fill="FFFFFF"/>
            <w:vAlign w:val="center"/>
          </w:tcPr>
          <w:p w14:paraId="41A1F290"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5.31</w:t>
            </w:r>
          </w:p>
        </w:tc>
        <w:tc>
          <w:tcPr>
            <w:tcW w:w="1203" w:type="dxa"/>
            <w:shd w:val="clear" w:color="auto" w:fill="FFFFFF"/>
            <w:vAlign w:val="center"/>
          </w:tcPr>
          <w:p w14:paraId="7CE36077"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0.0439</w:t>
            </w:r>
          </w:p>
        </w:tc>
        <w:tc>
          <w:tcPr>
            <w:tcW w:w="1256" w:type="dxa"/>
            <w:shd w:val="clear" w:color="auto" w:fill="FFFFFF"/>
            <w:vAlign w:val="center"/>
          </w:tcPr>
          <w:p w14:paraId="39F8B37C"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3257F550" w14:textId="77777777" w:rsidTr="006A2675">
        <w:tc>
          <w:tcPr>
            <w:tcW w:w="1535" w:type="dxa"/>
            <w:shd w:val="clear" w:color="auto" w:fill="FFFFFF"/>
            <w:vAlign w:val="center"/>
          </w:tcPr>
          <w:p w14:paraId="4DBB12BD"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X</w:t>
            </w:r>
            <w:r w:rsidRPr="004158B6">
              <w:rPr>
                <w:color w:val="000000"/>
                <w:sz w:val="20"/>
                <w:szCs w:val="20"/>
                <w:vertAlign w:val="subscript"/>
              </w:rPr>
              <w:t>3</w:t>
            </w:r>
            <w:r w:rsidRPr="004158B6">
              <w:rPr>
                <w:color w:val="000000"/>
                <w:sz w:val="20"/>
                <w:szCs w:val="20"/>
              </w:rPr>
              <w:t>²</w:t>
            </w:r>
          </w:p>
        </w:tc>
        <w:tc>
          <w:tcPr>
            <w:tcW w:w="1960" w:type="dxa"/>
            <w:shd w:val="clear" w:color="auto" w:fill="FFFFFF"/>
            <w:vAlign w:val="center"/>
          </w:tcPr>
          <w:p w14:paraId="1CCAC364"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22.45</w:t>
            </w:r>
          </w:p>
        </w:tc>
        <w:tc>
          <w:tcPr>
            <w:tcW w:w="790" w:type="dxa"/>
            <w:shd w:val="clear" w:color="auto" w:fill="FFFFFF"/>
            <w:vAlign w:val="center"/>
          </w:tcPr>
          <w:p w14:paraId="29B687EE"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w:t>
            </w:r>
          </w:p>
        </w:tc>
        <w:tc>
          <w:tcPr>
            <w:tcW w:w="1116" w:type="dxa"/>
            <w:shd w:val="clear" w:color="auto" w:fill="FFFFFF"/>
            <w:vAlign w:val="center"/>
          </w:tcPr>
          <w:p w14:paraId="5A897C91"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22.45</w:t>
            </w:r>
          </w:p>
        </w:tc>
        <w:tc>
          <w:tcPr>
            <w:tcW w:w="1166" w:type="dxa"/>
            <w:shd w:val="clear" w:color="auto" w:fill="FFFFFF"/>
            <w:vAlign w:val="center"/>
          </w:tcPr>
          <w:p w14:paraId="677CAEF9"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14.65</w:t>
            </w:r>
          </w:p>
        </w:tc>
        <w:tc>
          <w:tcPr>
            <w:tcW w:w="1203" w:type="dxa"/>
            <w:shd w:val="clear" w:color="auto" w:fill="FFFFFF"/>
            <w:vAlign w:val="center"/>
          </w:tcPr>
          <w:p w14:paraId="355180AB"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0.0033</w:t>
            </w:r>
          </w:p>
        </w:tc>
        <w:tc>
          <w:tcPr>
            <w:tcW w:w="1256" w:type="dxa"/>
            <w:shd w:val="clear" w:color="auto" w:fill="FFFFFF"/>
            <w:vAlign w:val="center"/>
          </w:tcPr>
          <w:p w14:paraId="12C1DD6A"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699863A4" w14:textId="77777777" w:rsidTr="006A2675">
        <w:tc>
          <w:tcPr>
            <w:tcW w:w="1535" w:type="dxa"/>
            <w:shd w:val="clear" w:color="auto" w:fill="FFFFFF"/>
            <w:vAlign w:val="center"/>
          </w:tcPr>
          <w:p w14:paraId="736AD4AD" w14:textId="77777777" w:rsidR="006F2EF7" w:rsidRPr="004158B6" w:rsidRDefault="006F2EF7" w:rsidP="006A2675">
            <w:pPr>
              <w:pStyle w:val="PIPSDMEL"/>
              <w:spacing w:after="0" w:line="240" w:lineRule="auto"/>
              <w:rPr>
                <w:rFonts w:eastAsiaTheme="minorEastAsia"/>
                <w:sz w:val="20"/>
                <w:szCs w:val="20"/>
              </w:rPr>
            </w:pPr>
            <w:r w:rsidRPr="004158B6">
              <w:rPr>
                <w:b/>
                <w:bCs/>
                <w:color w:val="000000"/>
                <w:sz w:val="20"/>
                <w:szCs w:val="20"/>
              </w:rPr>
              <w:t>Residual</w:t>
            </w:r>
          </w:p>
        </w:tc>
        <w:tc>
          <w:tcPr>
            <w:tcW w:w="1960" w:type="dxa"/>
            <w:shd w:val="clear" w:color="auto" w:fill="FFFFFF"/>
            <w:vAlign w:val="center"/>
          </w:tcPr>
          <w:p w14:paraId="646DF026"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15.33</w:t>
            </w:r>
          </w:p>
        </w:tc>
        <w:tc>
          <w:tcPr>
            <w:tcW w:w="790" w:type="dxa"/>
            <w:shd w:val="clear" w:color="auto" w:fill="FFFFFF"/>
            <w:vAlign w:val="center"/>
          </w:tcPr>
          <w:p w14:paraId="68A2D305"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10</w:t>
            </w:r>
          </w:p>
        </w:tc>
        <w:tc>
          <w:tcPr>
            <w:tcW w:w="1116" w:type="dxa"/>
            <w:shd w:val="clear" w:color="auto" w:fill="FFFFFF"/>
            <w:vAlign w:val="center"/>
          </w:tcPr>
          <w:p w14:paraId="49865243"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1.53</w:t>
            </w:r>
          </w:p>
        </w:tc>
        <w:tc>
          <w:tcPr>
            <w:tcW w:w="1166" w:type="dxa"/>
            <w:shd w:val="clear" w:color="auto" w:fill="FFFFFF"/>
            <w:vAlign w:val="center"/>
          </w:tcPr>
          <w:p w14:paraId="410EC050" w14:textId="77777777" w:rsidR="006F2EF7" w:rsidRPr="004158B6" w:rsidRDefault="006F2EF7" w:rsidP="006A2675">
            <w:pPr>
              <w:pStyle w:val="PIPSDMEL"/>
              <w:spacing w:after="0" w:line="240" w:lineRule="auto"/>
              <w:rPr>
                <w:rFonts w:eastAsiaTheme="minorEastAsia"/>
                <w:sz w:val="20"/>
                <w:szCs w:val="20"/>
              </w:rPr>
            </w:pPr>
          </w:p>
        </w:tc>
        <w:tc>
          <w:tcPr>
            <w:tcW w:w="1203" w:type="dxa"/>
            <w:shd w:val="clear" w:color="auto" w:fill="FFFFFF"/>
            <w:vAlign w:val="center"/>
          </w:tcPr>
          <w:p w14:paraId="6DF48D15" w14:textId="77777777" w:rsidR="006F2EF7" w:rsidRPr="004158B6" w:rsidRDefault="006F2EF7" w:rsidP="006A2675">
            <w:pPr>
              <w:pStyle w:val="PIPSDMEL"/>
              <w:spacing w:after="0" w:line="240" w:lineRule="auto"/>
              <w:rPr>
                <w:rFonts w:eastAsiaTheme="minorEastAsia"/>
                <w:sz w:val="20"/>
                <w:szCs w:val="20"/>
              </w:rPr>
            </w:pPr>
          </w:p>
        </w:tc>
        <w:tc>
          <w:tcPr>
            <w:tcW w:w="1256" w:type="dxa"/>
            <w:shd w:val="clear" w:color="auto" w:fill="FFFFFF"/>
            <w:vAlign w:val="center"/>
          </w:tcPr>
          <w:p w14:paraId="59D55E88"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67BD1EC7" w14:textId="77777777" w:rsidTr="006A2675">
        <w:tc>
          <w:tcPr>
            <w:tcW w:w="1535" w:type="dxa"/>
            <w:shd w:val="clear" w:color="auto" w:fill="FFFFFF"/>
            <w:vAlign w:val="center"/>
          </w:tcPr>
          <w:p w14:paraId="16337B6C"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Lack of Fit</w:t>
            </w:r>
          </w:p>
        </w:tc>
        <w:tc>
          <w:tcPr>
            <w:tcW w:w="1960" w:type="dxa"/>
            <w:shd w:val="clear" w:color="auto" w:fill="FFFFFF"/>
            <w:vAlign w:val="center"/>
          </w:tcPr>
          <w:p w14:paraId="5012A6D7"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6.00</w:t>
            </w:r>
          </w:p>
        </w:tc>
        <w:tc>
          <w:tcPr>
            <w:tcW w:w="790" w:type="dxa"/>
            <w:shd w:val="clear" w:color="auto" w:fill="FFFFFF"/>
            <w:vAlign w:val="center"/>
          </w:tcPr>
          <w:p w14:paraId="76976051"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5</w:t>
            </w:r>
          </w:p>
        </w:tc>
        <w:tc>
          <w:tcPr>
            <w:tcW w:w="1116" w:type="dxa"/>
            <w:shd w:val="clear" w:color="auto" w:fill="FFFFFF"/>
            <w:vAlign w:val="center"/>
          </w:tcPr>
          <w:p w14:paraId="2856F7F1"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1.20</w:t>
            </w:r>
          </w:p>
        </w:tc>
        <w:tc>
          <w:tcPr>
            <w:tcW w:w="1166" w:type="dxa"/>
            <w:shd w:val="clear" w:color="auto" w:fill="FFFFFF"/>
            <w:vAlign w:val="center"/>
          </w:tcPr>
          <w:p w14:paraId="2B729D69"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0.6439</w:t>
            </w:r>
          </w:p>
        </w:tc>
        <w:tc>
          <w:tcPr>
            <w:tcW w:w="1203" w:type="dxa"/>
            <w:shd w:val="clear" w:color="auto" w:fill="FFFFFF"/>
            <w:vAlign w:val="center"/>
          </w:tcPr>
          <w:p w14:paraId="670D9C36"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0.6796</w:t>
            </w:r>
          </w:p>
        </w:tc>
        <w:tc>
          <w:tcPr>
            <w:tcW w:w="1256" w:type="dxa"/>
            <w:shd w:val="clear" w:color="auto" w:fill="FFFFFF"/>
            <w:vAlign w:val="center"/>
          </w:tcPr>
          <w:p w14:paraId="102EA002"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not significant</w:t>
            </w:r>
          </w:p>
        </w:tc>
      </w:tr>
      <w:tr w:rsidR="006F2EF7" w:rsidRPr="004158B6" w14:paraId="5C9D57F0" w14:textId="77777777" w:rsidTr="006A2675">
        <w:tc>
          <w:tcPr>
            <w:tcW w:w="1535" w:type="dxa"/>
            <w:shd w:val="clear" w:color="auto" w:fill="FFFFFF"/>
            <w:vAlign w:val="center"/>
          </w:tcPr>
          <w:p w14:paraId="5D529F05"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Pure Error</w:t>
            </w:r>
          </w:p>
        </w:tc>
        <w:tc>
          <w:tcPr>
            <w:tcW w:w="1960" w:type="dxa"/>
            <w:shd w:val="clear" w:color="auto" w:fill="FFFFFF"/>
            <w:vAlign w:val="center"/>
          </w:tcPr>
          <w:p w14:paraId="45AB5DC8"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9.32</w:t>
            </w:r>
          </w:p>
        </w:tc>
        <w:tc>
          <w:tcPr>
            <w:tcW w:w="790" w:type="dxa"/>
            <w:shd w:val="clear" w:color="auto" w:fill="FFFFFF"/>
            <w:vAlign w:val="center"/>
          </w:tcPr>
          <w:p w14:paraId="5A3988C3"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5</w:t>
            </w:r>
          </w:p>
        </w:tc>
        <w:tc>
          <w:tcPr>
            <w:tcW w:w="1116" w:type="dxa"/>
            <w:shd w:val="clear" w:color="auto" w:fill="FFFFFF"/>
            <w:vAlign w:val="center"/>
          </w:tcPr>
          <w:p w14:paraId="6C408923"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1.86</w:t>
            </w:r>
          </w:p>
        </w:tc>
        <w:tc>
          <w:tcPr>
            <w:tcW w:w="1166" w:type="dxa"/>
            <w:shd w:val="clear" w:color="auto" w:fill="FFFFFF"/>
            <w:vAlign w:val="center"/>
          </w:tcPr>
          <w:p w14:paraId="02D9FDED" w14:textId="77777777" w:rsidR="006F2EF7" w:rsidRPr="004158B6" w:rsidRDefault="006F2EF7" w:rsidP="006A2675">
            <w:pPr>
              <w:pStyle w:val="PIPSDMEL"/>
              <w:spacing w:after="0" w:line="240" w:lineRule="auto"/>
              <w:rPr>
                <w:rFonts w:eastAsiaTheme="minorEastAsia"/>
                <w:sz w:val="20"/>
                <w:szCs w:val="20"/>
              </w:rPr>
            </w:pPr>
          </w:p>
        </w:tc>
        <w:tc>
          <w:tcPr>
            <w:tcW w:w="1203" w:type="dxa"/>
            <w:shd w:val="clear" w:color="auto" w:fill="FFFFFF"/>
            <w:vAlign w:val="center"/>
          </w:tcPr>
          <w:p w14:paraId="7FEF2A76" w14:textId="77777777" w:rsidR="006F2EF7" w:rsidRPr="004158B6" w:rsidRDefault="006F2EF7" w:rsidP="006A2675">
            <w:pPr>
              <w:pStyle w:val="PIPSDMEL"/>
              <w:spacing w:after="0" w:line="240" w:lineRule="auto"/>
              <w:rPr>
                <w:rFonts w:eastAsiaTheme="minorEastAsia"/>
                <w:sz w:val="20"/>
                <w:szCs w:val="20"/>
              </w:rPr>
            </w:pPr>
          </w:p>
        </w:tc>
        <w:tc>
          <w:tcPr>
            <w:tcW w:w="1256" w:type="dxa"/>
            <w:shd w:val="clear" w:color="auto" w:fill="FFFFFF"/>
            <w:vAlign w:val="center"/>
          </w:tcPr>
          <w:p w14:paraId="153CE802"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44298ED2" w14:textId="77777777" w:rsidTr="006A2675">
        <w:tc>
          <w:tcPr>
            <w:tcW w:w="1535" w:type="dxa"/>
            <w:tcBorders>
              <w:bottom w:val="single" w:sz="4" w:space="0" w:color="auto"/>
            </w:tcBorders>
            <w:shd w:val="clear" w:color="auto" w:fill="FFFFFF"/>
            <w:vAlign w:val="center"/>
          </w:tcPr>
          <w:p w14:paraId="1B436968" w14:textId="77777777" w:rsidR="006F2EF7" w:rsidRPr="004158B6" w:rsidRDefault="006F2EF7" w:rsidP="006A2675">
            <w:pPr>
              <w:pStyle w:val="PIPSDMEL"/>
              <w:spacing w:after="0" w:line="240" w:lineRule="auto"/>
              <w:rPr>
                <w:rFonts w:eastAsiaTheme="minorEastAsia"/>
                <w:sz w:val="20"/>
                <w:szCs w:val="20"/>
              </w:rPr>
            </w:pPr>
            <w:r w:rsidRPr="004158B6">
              <w:rPr>
                <w:b/>
                <w:bCs/>
                <w:color w:val="000000"/>
                <w:sz w:val="20"/>
                <w:szCs w:val="20"/>
              </w:rPr>
              <w:t>Cor Total</w:t>
            </w:r>
          </w:p>
        </w:tc>
        <w:tc>
          <w:tcPr>
            <w:tcW w:w="1960" w:type="dxa"/>
            <w:shd w:val="clear" w:color="auto" w:fill="FFFFFF"/>
            <w:vAlign w:val="center"/>
          </w:tcPr>
          <w:p w14:paraId="042F7EBF"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3893.01</w:t>
            </w:r>
          </w:p>
        </w:tc>
        <w:tc>
          <w:tcPr>
            <w:tcW w:w="790" w:type="dxa"/>
            <w:shd w:val="clear" w:color="auto" w:fill="FFFFFF"/>
            <w:vAlign w:val="center"/>
          </w:tcPr>
          <w:p w14:paraId="2D1E0F33"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19</w:t>
            </w:r>
          </w:p>
        </w:tc>
        <w:tc>
          <w:tcPr>
            <w:tcW w:w="1116" w:type="dxa"/>
            <w:shd w:val="clear" w:color="auto" w:fill="FFFFFF"/>
            <w:vAlign w:val="center"/>
          </w:tcPr>
          <w:p w14:paraId="7539D8A3" w14:textId="77777777" w:rsidR="006F2EF7" w:rsidRPr="004158B6" w:rsidRDefault="006F2EF7" w:rsidP="006A2675">
            <w:pPr>
              <w:pStyle w:val="PIPSDMEL"/>
              <w:spacing w:after="0" w:line="240" w:lineRule="auto"/>
              <w:rPr>
                <w:rFonts w:eastAsiaTheme="minorEastAsia"/>
                <w:sz w:val="20"/>
                <w:szCs w:val="20"/>
              </w:rPr>
            </w:pPr>
          </w:p>
        </w:tc>
        <w:tc>
          <w:tcPr>
            <w:tcW w:w="1166" w:type="dxa"/>
            <w:shd w:val="clear" w:color="auto" w:fill="FFFFFF"/>
            <w:vAlign w:val="center"/>
          </w:tcPr>
          <w:p w14:paraId="4738DF7F" w14:textId="77777777" w:rsidR="006F2EF7" w:rsidRPr="004158B6" w:rsidRDefault="006F2EF7" w:rsidP="006A2675">
            <w:pPr>
              <w:pStyle w:val="PIPSDMEL"/>
              <w:spacing w:after="0" w:line="240" w:lineRule="auto"/>
              <w:rPr>
                <w:rFonts w:eastAsiaTheme="minorEastAsia"/>
                <w:sz w:val="20"/>
                <w:szCs w:val="20"/>
              </w:rPr>
            </w:pPr>
          </w:p>
        </w:tc>
        <w:tc>
          <w:tcPr>
            <w:tcW w:w="1203" w:type="dxa"/>
            <w:shd w:val="clear" w:color="auto" w:fill="FFFFFF"/>
            <w:vAlign w:val="center"/>
          </w:tcPr>
          <w:p w14:paraId="6BE2F5C2" w14:textId="77777777" w:rsidR="006F2EF7" w:rsidRPr="004158B6" w:rsidRDefault="006F2EF7" w:rsidP="006A2675">
            <w:pPr>
              <w:pStyle w:val="PIPSDMEL"/>
              <w:spacing w:after="0" w:line="240" w:lineRule="auto"/>
              <w:rPr>
                <w:rFonts w:eastAsiaTheme="minorEastAsia"/>
                <w:sz w:val="20"/>
                <w:szCs w:val="20"/>
              </w:rPr>
            </w:pPr>
          </w:p>
        </w:tc>
        <w:tc>
          <w:tcPr>
            <w:tcW w:w="1256" w:type="dxa"/>
            <w:shd w:val="clear" w:color="auto" w:fill="FFFFFF"/>
            <w:vAlign w:val="center"/>
          </w:tcPr>
          <w:p w14:paraId="7CFAFF85"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343DFB1C" w14:textId="77777777" w:rsidTr="006A2675">
        <w:tc>
          <w:tcPr>
            <w:tcW w:w="9026" w:type="dxa"/>
            <w:gridSpan w:val="7"/>
            <w:tcBorders>
              <w:top w:val="single" w:sz="4" w:space="0" w:color="auto"/>
              <w:bottom w:val="single" w:sz="4" w:space="0" w:color="auto"/>
            </w:tcBorders>
            <w:shd w:val="clear" w:color="auto" w:fill="FFFFFF"/>
            <w:vAlign w:val="center"/>
          </w:tcPr>
          <w:p w14:paraId="0958F1B9" w14:textId="77777777" w:rsidR="006F2EF7" w:rsidRPr="004158B6" w:rsidRDefault="006F2EF7" w:rsidP="006A2675">
            <w:pPr>
              <w:pStyle w:val="PIPSDMEL"/>
              <w:spacing w:after="0" w:line="240" w:lineRule="auto"/>
              <w:jc w:val="center"/>
              <w:rPr>
                <w:rFonts w:eastAsiaTheme="minorEastAsia"/>
                <w:b/>
                <w:bCs/>
                <w:sz w:val="20"/>
                <w:szCs w:val="20"/>
              </w:rPr>
            </w:pPr>
            <w:r w:rsidRPr="004158B6">
              <w:rPr>
                <w:rFonts w:eastAsiaTheme="minorEastAsia"/>
                <w:b/>
                <w:bCs/>
                <w:sz w:val="20"/>
                <w:szCs w:val="20"/>
              </w:rPr>
              <w:t>Fit statistics</w:t>
            </w:r>
          </w:p>
        </w:tc>
      </w:tr>
      <w:tr w:rsidR="006F2EF7" w:rsidRPr="004158B6" w14:paraId="680D5902" w14:textId="77777777" w:rsidTr="006A2675">
        <w:tc>
          <w:tcPr>
            <w:tcW w:w="1535" w:type="dxa"/>
            <w:tcBorders>
              <w:top w:val="single" w:sz="4" w:space="0" w:color="auto"/>
            </w:tcBorders>
            <w:shd w:val="clear" w:color="auto" w:fill="FFFFFF"/>
            <w:vAlign w:val="center"/>
          </w:tcPr>
          <w:p w14:paraId="48D71DCA" w14:textId="77777777" w:rsidR="006F2EF7" w:rsidRPr="004158B6" w:rsidRDefault="006F2EF7" w:rsidP="006A2675">
            <w:pPr>
              <w:pStyle w:val="PIPSDMEL"/>
              <w:spacing w:after="0" w:line="240" w:lineRule="auto"/>
              <w:rPr>
                <w:b/>
                <w:bCs/>
                <w:color w:val="000000"/>
                <w:sz w:val="20"/>
                <w:szCs w:val="20"/>
              </w:rPr>
            </w:pPr>
            <w:r w:rsidRPr="004158B6">
              <w:rPr>
                <w:b/>
                <w:bCs/>
                <w:color w:val="000000"/>
                <w:sz w:val="20"/>
                <w:szCs w:val="20"/>
              </w:rPr>
              <w:t>Standard deviation (SD)</w:t>
            </w:r>
          </w:p>
        </w:tc>
        <w:tc>
          <w:tcPr>
            <w:tcW w:w="1960" w:type="dxa"/>
            <w:tcBorders>
              <w:top w:val="single" w:sz="4" w:space="0" w:color="auto"/>
            </w:tcBorders>
            <w:shd w:val="clear" w:color="auto" w:fill="FFFFFF"/>
            <w:vAlign w:val="center"/>
          </w:tcPr>
          <w:p w14:paraId="7F9EA632" w14:textId="77777777" w:rsidR="006F2EF7" w:rsidRPr="004158B6" w:rsidRDefault="006F2EF7" w:rsidP="006A2675">
            <w:pPr>
              <w:pStyle w:val="PIPSDMEL"/>
              <w:spacing w:after="0" w:line="240" w:lineRule="auto"/>
              <w:rPr>
                <w:b/>
                <w:bCs/>
                <w:color w:val="000000"/>
                <w:sz w:val="20"/>
                <w:szCs w:val="20"/>
              </w:rPr>
            </w:pPr>
            <w:r w:rsidRPr="004158B6">
              <w:rPr>
                <w:b/>
                <w:bCs/>
                <w:color w:val="000000"/>
                <w:sz w:val="20"/>
                <w:szCs w:val="20"/>
              </w:rPr>
              <w:t>Mean</w:t>
            </w:r>
          </w:p>
        </w:tc>
        <w:tc>
          <w:tcPr>
            <w:tcW w:w="790" w:type="dxa"/>
            <w:tcBorders>
              <w:top w:val="single" w:sz="4" w:space="0" w:color="auto"/>
            </w:tcBorders>
            <w:shd w:val="clear" w:color="auto" w:fill="FFFFFF"/>
            <w:vAlign w:val="center"/>
          </w:tcPr>
          <w:p w14:paraId="045AC7E0" w14:textId="77777777" w:rsidR="006F2EF7" w:rsidRPr="004158B6" w:rsidRDefault="006F2EF7" w:rsidP="006A2675">
            <w:pPr>
              <w:pStyle w:val="PIPSDMEL"/>
              <w:spacing w:after="0" w:line="240" w:lineRule="auto"/>
              <w:rPr>
                <w:b/>
                <w:bCs/>
                <w:color w:val="000000"/>
                <w:sz w:val="20"/>
                <w:szCs w:val="20"/>
              </w:rPr>
            </w:pPr>
            <w:r w:rsidRPr="004158B6">
              <w:rPr>
                <w:b/>
                <w:bCs/>
                <w:color w:val="000000"/>
                <w:sz w:val="20"/>
                <w:szCs w:val="20"/>
              </w:rPr>
              <w:t>C.V (%)</w:t>
            </w:r>
          </w:p>
        </w:tc>
        <w:tc>
          <w:tcPr>
            <w:tcW w:w="1116" w:type="dxa"/>
            <w:tcBorders>
              <w:top w:val="single" w:sz="4" w:space="0" w:color="auto"/>
            </w:tcBorders>
            <w:shd w:val="clear" w:color="auto" w:fill="FFFFFF"/>
            <w:vAlign w:val="center"/>
          </w:tcPr>
          <w:p w14:paraId="29B28BA8" w14:textId="77777777" w:rsidR="006F2EF7" w:rsidRPr="004158B6" w:rsidRDefault="006F2EF7" w:rsidP="006A2675">
            <w:pPr>
              <w:pStyle w:val="PIPSDMEL"/>
              <w:spacing w:after="0" w:line="240" w:lineRule="auto"/>
              <w:rPr>
                <w:rFonts w:eastAsiaTheme="minorEastAsia"/>
                <w:b/>
                <w:bCs/>
                <w:sz w:val="20"/>
                <w:szCs w:val="20"/>
              </w:rPr>
            </w:pPr>
            <w:r w:rsidRPr="004158B6">
              <w:rPr>
                <w:rFonts w:eastAsiaTheme="minorEastAsia"/>
                <w:b/>
                <w:bCs/>
                <w:sz w:val="20"/>
                <w:szCs w:val="20"/>
              </w:rPr>
              <w:t>R</w:t>
            </w:r>
            <w:r w:rsidRPr="004158B6">
              <w:rPr>
                <w:rFonts w:eastAsiaTheme="minorEastAsia"/>
                <w:b/>
                <w:bCs/>
                <w:sz w:val="20"/>
                <w:szCs w:val="20"/>
                <w:vertAlign w:val="superscript"/>
              </w:rPr>
              <w:t>2</w:t>
            </w:r>
          </w:p>
        </w:tc>
        <w:tc>
          <w:tcPr>
            <w:tcW w:w="1166" w:type="dxa"/>
            <w:tcBorders>
              <w:top w:val="single" w:sz="4" w:space="0" w:color="auto"/>
            </w:tcBorders>
            <w:shd w:val="clear" w:color="auto" w:fill="FFFFFF"/>
            <w:vAlign w:val="center"/>
          </w:tcPr>
          <w:p w14:paraId="41A4771C" w14:textId="77777777" w:rsidR="006F2EF7" w:rsidRPr="004158B6" w:rsidRDefault="006F2EF7" w:rsidP="006A2675">
            <w:pPr>
              <w:pStyle w:val="PIPSDMEL"/>
              <w:spacing w:after="0" w:line="240" w:lineRule="auto"/>
              <w:rPr>
                <w:rFonts w:eastAsiaTheme="minorEastAsia"/>
                <w:b/>
                <w:bCs/>
                <w:sz w:val="20"/>
                <w:szCs w:val="20"/>
              </w:rPr>
            </w:pPr>
            <w:r w:rsidRPr="004158B6">
              <w:rPr>
                <w:rFonts w:eastAsiaTheme="minorEastAsia"/>
                <w:b/>
                <w:bCs/>
                <w:sz w:val="20"/>
                <w:szCs w:val="20"/>
              </w:rPr>
              <w:t>Adjusted R</w:t>
            </w:r>
            <w:r w:rsidRPr="004158B6">
              <w:rPr>
                <w:rFonts w:eastAsiaTheme="minorEastAsia"/>
                <w:b/>
                <w:bCs/>
                <w:sz w:val="20"/>
                <w:szCs w:val="20"/>
                <w:vertAlign w:val="superscript"/>
              </w:rPr>
              <w:t>2</w:t>
            </w:r>
          </w:p>
        </w:tc>
        <w:tc>
          <w:tcPr>
            <w:tcW w:w="1203" w:type="dxa"/>
            <w:tcBorders>
              <w:top w:val="single" w:sz="4" w:space="0" w:color="auto"/>
            </w:tcBorders>
            <w:shd w:val="clear" w:color="auto" w:fill="FFFFFF"/>
            <w:vAlign w:val="center"/>
          </w:tcPr>
          <w:p w14:paraId="5D7A4729" w14:textId="77777777" w:rsidR="006F2EF7" w:rsidRPr="004158B6" w:rsidRDefault="006F2EF7" w:rsidP="006A2675">
            <w:pPr>
              <w:pStyle w:val="PIPSDMEL"/>
              <w:spacing w:after="0" w:line="240" w:lineRule="auto"/>
              <w:rPr>
                <w:rFonts w:eastAsiaTheme="minorEastAsia"/>
                <w:b/>
                <w:bCs/>
                <w:sz w:val="20"/>
                <w:szCs w:val="20"/>
              </w:rPr>
            </w:pPr>
            <w:r w:rsidRPr="004158B6">
              <w:rPr>
                <w:rFonts w:eastAsiaTheme="minorEastAsia"/>
                <w:b/>
                <w:bCs/>
                <w:sz w:val="20"/>
                <w:szCs w:val="20"/>
              </w:rPr>
              <w:t>Predicted R</w:t>
            </w:r>
            <w:r w:rsidRPr="004158B6">
              <w:rPr>
                <w:rFonts w:eastAsiaTheme="minorEastAsia"/>
                <w:b/>
                <w:bCs/>
                <w:sz w:val="20"/>
                <w:szCs w:val="20"/>
                <w:vertAlign w:val="superscript"/>
              </w:rPr>
              <w:t>2</w:t>
            </w:r>
          </w:p>
        </w:tc>
        <w:tc>
          <w:tcPr>
            <w:tcW w:w="1256" w:type="dxa"/>
            <w:tcBorders>
              <w:top w:val="single" w:sz="4" w:space="0" w:color="auto"/>
            </w:tcBorders>
            <w:shd w:val="clear" w:color="auto" w:fill="FFFFFF"/>
            <w:vAlign w:val="center"/>
          </w:tcPr>
          <w:p w14:paraId="3708CF81" w14:textId="77777777" w:rsidR="006F2EF7" w:rsidRPr="004158B6" w:rsidRDefault="006F2EF7" w:rsidP="006A2675">
            <w:pPr>
              <w:pStyle w:val="PIPSDMEL"/>
              <w:spacing w:after="0" w:line="240" w:lineRule="auto"/>
              <w:rPr>
                <w:rFonts w:eastAsiaTheme="minorEastAsia"/>
                <w:b/>
                <w:bCs/>
                <w:sz w:val="20"/>
                <w:szCs w:val="20"/>
              </w:rPr>
            </w:pPr>
            <w:r w:rsidRPr="004158B6">
              <w:rPr>
                <w:rFonts w:eastAsiaTheme="minorEastAsia"/>
                <w:b/>
                <w:bCs/>
                <w:sz w:val="20"/>
                <w:szCs w:val="20"/>
              </w:rPr>
              <w:t>Adequate precision</w:t>
            </w:r>
          </w:p>
        </w:tc>
      </w:tr>
      <w:tr w:rsidR="006F2EF7" w:rsidRPr="004158B6" w14:paraId="6260F614" w14:textId="77777777" w:rsidTr="006A2675">
        <w:tc>
          <w:tcPr>
            <w:tcW w:w="1535" w:type="dxa"/>
            <w:tcBorders>
              <w:bottom w:val="single" w:sz="4" w:space="0" w:color="auto"/>
            </w:tcBorders>
            <w:shd w:val="clear" w:color="auto" w:fill="FFFFFF"/>
            <w:vAlign w:val="center"/>
          </w:tcPr>
          <w:p w14:paraId="631C9710" w14:textId="77777777" w:rsidR="006F2EF7" w:rsidRPr="004158B6" w:rsidRDefault="006F2EF7" w:rsidP="006A2675">
            <w:pPr>
              <w:pStyle w:val="PIPSDMEL"/>
              <w:spacing w:after="0" w:line="240" w:lineRule="auto"/>
              <w:rPr>
                <w:color w:val="000000"/>
                <w:sz w:val="20"/>
                <w:szCs w:val="20"/>
              </w:rPr>
            </w:pPr>
            <w:r w:rsidRPr="004158B6">
              <w:rPr>
                <w:color w:val="000000"/>
                <w:sz w:val="20"/>
                <w:szCs w:val="20"/>
              </w:rPr>
              <w:t>1.24</w:t>
            </w:r>
          </w:p>
        </w:tc>
        <w:tc>
          <w:tcPr>
            <w:tcW w:w="1960" w:type="dxa"/>
            <w:tcBorders>
              <w:bottom w:val="single" w:sz="4" w:space="0" w:color="auto"/>
            </w:tcBorders>
            <w:shd w:val="clear" w:color="auto" w:fill="FFFFFF"/>
            <w:vAlign w:val="center"/>
          </w:tcPr>
          <w:p w14:paraId="5ADC2BE2" w14:textId="77777777" w:rsidR="006F2EF7" w:rsidRPr="004158B6" w:rsidRDefault="006F2EF7" w:rsidP="006A2675">
            <w:pPr>
              <w:pStyle w:val="PIPSDMEL"/>
              <w:spacing w:after="0" w:line="240" w:lineRule="auto"/>
              <w:rPr>
                <w:color w:val="000000"/>
                <w:sz w:val="20"/>
                <w:szCs w:val="20"/>
              </w:rPr>
            </w:pPr>
            <w:r w:rsidRPr="004158B6">
              <w:rPr>
                <w:color w:val="000000"/>
                <w:sz w:val="20"/>
                <w:szCs w:val="20"/>
              </w:rPr>
              <w:t>62.77</w:t>
            </w:r>
          </w:p>
        </w:tc>
        <w:tc>
          <w:tcPr>
            <w:tcW w:w="790" w:type="dxa"/>
            <w:tcBorders>
              <w:bottom w:val="single" w:sz="4" w:space="0" w:color="auto"/>
            </w:tcBorders>
            <w:shd w:val="clear" w:color="auto" w:fill="FFFFFF"/>
            <w:vAlign w:val="center"/>
          </w:tcPr>
          <w:p w14:paraId="4B8C6C98" w14:textId="77777777" w:rsidR="006F2EF7" w:rsidRPr="004158B6" w:rsidRDefault="006F2EF7" w:rsidP="006A2675">
            <w:pPr>
              <w:pStyle w:val="PIPSDMEL"/>
              <w:spacing w:after="0" w:line="240" w:lineRule="auto"/>
              <w:rPr>
                <w:color w:val="000000"/>
                <w:sz w:val="20"/>
                <w:szCs w:val="20"/>
              </w:rPr>
            </w:pPr>
            <w:r w:rsidRPr="004158B6">
              <w:rPr>
                <w:color w:val="000000"/>
                <w:sz w:val="20"/>
                <w:szCs w:val="20"/>
              </w:rPr>
              <w:t>1.97</w:t>
            </w:r>
          </w:p>
        </w:tc>
        <w:tc>
          <w:tcPr>
            <w:tcW w:w="1116" w:type="dxa"/>
            <w:tcBorders>
              <w:bottom w:val="single" w:sz="4" w:space="0" w:color="auto"/>
            </w:tcBorders>
            <w:shd w:val="clear" w:color="auto" w:fill="FFFFFF"/>
            <w:vAlign w:val="center"/>
          </w:tcPr>
          <w:p w14:paraId="652EE7D8" w14:textId="77777777" w:rsidR="006F2EF7" w:rsidRPr="004158B6" w:rsidRDefault="006F2EF7" w:rsidP="006A2675">
            <w:pPr>
              <w:pStyle w:val="PIPSDMEL"/>
              <w:spacing w:after="0" w:line="240" w:lineRule="auto"/>
              <w:rPr>
                <w:rFonts w:eastAsiaTheme="minorEastAsia"/>
                <w:sz w:val="20"/>
                <w:szCs w:val="20"/>
              </w:rPr>
            </w:pPr>
            <w:r w:rsidRPr="004158B6">
              <w:rPr>
                <w:rFonts w:eastAsiaTheme="minorEastAsia"/>
                <w:sz w:val="20"/>
                <w:szCs w:val="20"/>
              </w:rPr>
              <w:t>0.9961</w:t>
            </w:r>
          </w:p>
        </w:tc>
        <w:tc>
          <w:tcPr>
            <w:tcW w:w="1166" w:type="dxa"/>
            <w:tcBorders>
              <w:bottom w:val="single" w:sz="4" w:space="0" w:color="auto"/>
            </w:tcBorders>
            <w:shd w:val="clear" w:color="auto" w:fill="FFFFFF"/>
            <w:vAlign w:val="center"/>
          </w:tcPr>
          <w:p w14:paraId="5381477F" w14:textId="77777777" w:rsidR="006F2EF7" w:rsidRPr="004158B6" w:rsidRDefault="006F2EF7" w:rsidP="006A2675">
            <w:pPr>
              <w:pStyle w:val="PIPSDMEL"/>
              <w:spacing w:after="0" w:line="240" w:lineRule="auto"/>
              <w:rPr>
                <w:rFonts w:eastAsiaTheme="minorEastAsia"/>
                <w:sz w:val="20"/>
                <w:szCs w:val="20"/>
              </w:rPr>
            </w:pPr>
            <w:r w:rsidRPr="004158B6">
              <w:rPr>
                <w:rFonts w:eastAsiaTheme="minorEastAsia"/>
                <w:sz w:val="20"/>
                <w:szCs w:val="20"/>
              </w:rPr>
              <w:t>0.9925</w:t>
            </w:r>
          </w:p>
        </w:tc>
        <w:tc>
          <w:tcPr>
            <w:tcW w:w="1203" w:type="dxa"/>
            <w:tcBorders>
              <w:bottom w:val="single" w:sz="4" w:space="0" w:color="auto"/>
            </w:tcBorders>
            <w:shd w:val="clear" w:color="auto" w:fill="FFFFFF"/>
            <w:vAlign w:val="center"/>
          </w:tcPr>
          <w:p w14:paraId="21A0C0E9" w14:textId="77777777" w:rsidR="006F2EF7" w:rsidRPr="004158B6" w:rsidRDefault="006F2EF7" w:rsidP="006A2675">
            <w:pPr>
              <w:pStyle w:val="PIPSDMEL"/>
              <w:spacing w:after="0" w:line="240" w:lineRule="auto"/>
              <w:rPr>
                <w:rFonts w:eastAsiaTheme="minorEastAsia"/>
                <w:sz w:val="20"/>
                <w:szCs w:val="20"/>
              </w:rPr>
            </w:pPr>
            <w:r w:rsidRPr="004158B6">
              <w:rPr>
                <w:rFonts w:eastAsiaTheme="minorEastAsia"/>
                <w:sz w:val="20"/>
                <w:szCs w:val="20"/>
              </w:rPr>
              <w:t>0.9847</w:t>
            </w:r>
          </w:p>
        </w:tc>
        <w:tc>
          <w:tcPr>
            <w:tcW w:w="1256" w:type="dxa"/>
            <w:tcBorders>
              <w:bottom w:val="single" w:sz="4" w:space="0" w:color="auto"/>
            </w:tcBorders>
            <w:shd w:val="clear" w:color="auto" w:fill="FFFFFF"/>
            <w:vAlign w:val="center"/>
          </w:tcPr>
          <w:p w14:paraId="2F156218" w14:textId="77777777" w:rsidR="006F2EF7" w:rsidRPr="004158B6" w:rsidRDefault="006F2EF7" w:rsidP="006A2675">
            <w:pPr>
              <w:pStyle w:val="PIPSDMEL"/>
              <w:spacing w:after="0" w:line="240" w:lineRule="auto"/>
              <w:rPr>
                <w:rFonts w:eastAsiaTheme="minorEastAsia"/>
                <w:sz w:val="20"/>
                <w:szCs w:val="20"/>
              </w:rPr>
            </w:pPr>
            <w:r w:rsidRPr="004158B6">
              <w:rPr>
                <w:rFonts w:eastAsiaTheme="minorEastAsia"/>
                <w:sz w:val="20"/>
                <w:szCs w:val="20"/>
              </w:rPr>
              <w:t>61.7251</w:t>
            </w:r>
          </w:p>
        </w:tc>
      </w:tr>
      <w:tr w:rsidR="006F2EF7" w:rsidRPr="004158B6" w14:paraId="2979E4F4" w14:textId="77777777" w:rsidTr="006A2675">
        <w:tc>
          <w:tcPr>
            <w:tcW w:w="9026" w:type="dxa"/>
            <w:gridSpan w:val="7"/>
            <w:tcBorders>
              <w:top w:val="single" w:sz="4" w:space="0" w:color="auto"/>
              <w:bottom w:val="single" w:sz="4" w:space="0" w:color="auto"/>
            </w:tcBorders>
            <w:shd w:val="clear" w:color="auto" w:fill="FFFFFF"/>
            <w:vAlign w:val="center"/>
          </w:tcPr>
          <w:p w14:paraId="3CCD426B" w14:textId="77777777" w:rsidR="006F2EF7" w:rsidRPr="004158B6" w:rsidRDefault="006F2EF7" w:rsidP="006A2675">
            <w:pPr>
              <w:pStyle w:val="PIPSDMEL"/>
              <w:spacing w:after="0" w:line="240" w:lineRule="auto"/>
              <w:jc w:val="center"/>
              <w:rPr>
                <w:rFonts w:eastAsiaTheme="minorEastAsia"/>
                <w:sz w:val="20"/>
                <w:szCs w:val="20"/>
              </w:rPr>
            </w:pPr>
            <w:r w:rsidRPr="004158B6">
              <w:rPr>
                <w:b/>
                <w:bCs/>
                <w:color w:val="000000"/>
                <w:sz w:val="20"/>
                <w:szCs w:val="20"/>
              </w:rPr>
              <w:t>ANOVA: Flexibility (Y</w:t>
            </w:r>
            <w:r w:rsidRPr="004158B6">
              <w:rPr>
                <w:b/>
                <w:bCs/>
                <w:color w:val="000000"/>
                <w:sz w:val="20"/>
                <w:szCs w:val="20"/>
                <w:vertAlign w:val="subscript"/>
              </w:rPr>
              <w:t>3</w:t>
            </w:r>
            <w:r w:rsidRPr="004158B6">
              <w:rPr>
                <w:b/>
                <w:bCs/>
                <w:color w:val="000000"/>
                <w:sz w:val="20"/>
                <w:szCs w:val="20"/>
              </w:rPr>
              <w:t>)</w:t>
            </w:r>
          </w:p>
        </w:tc>
      </w:tr>
      <w:tr w:rsidR="006F2EF7" w:rsidRPr="004158B6" w14:paraId="205A8F63" w14:textId="77777777" w:rsidTr="006A2675">
        <w:tc>
          <w:tcPr>
            <w:tcW w:w="1535" w:type="dxa"/>
            <w:tcBorders>
              <w:top w:val="single" w:sz="4" w:space="0" w:color="auto"/>
              <w:bottom w:val="single" w:sz="4" w:space="0" w:color="auto"/>
            </w:tcBorders>
            <w:shd w:val="clear" w:color="auto" w:fill="FFFFFF"/>
            <w:vAlign w:val="center"/>
          </w:tcPr>
          <w:p w14:paraId="44513590" w14:textId="77777777" w:rsidR="006F2EF7" w:rsidRPr="004158B6" w:rsidRDefault="006F2EF7" w:rsidP="006A2675">
            <w:pPr>
              <w:pStyle w:val="PIPSDMEL"/>
              <w:spacing w:after="0" w:line="240" w:lineRule="auto"/>
              <w:rPr>
                <w:rFonts w:eastAsiaTheme="minorEastAsia"/>
                <w:sz w:val="20"/>
                <w:szCs w:val="20"/>
              </w:rPr>
            </w:pPr>
            <w:r w:rsidRPr="004158B6">
              <w:rPr>
                <w:b/>
                <w:bCs/>
                <w:color w:val="000000"/>
                <w:sz w:val="20"/>
                <w:szCs w:val="20"/>
              </w:rPr>
              <w:t>Source</w:t>
            </w:r>
          </w:p>
        </w:tc>
        <w:tc>
          <w:tcPr>
            <w:tcW w:w="1960" w:type="dxa"/>
            <w:tcBorders>
              <w:top w:val="single" w:sz="4" w:space="0" w:color="auto"/>
              <w:bottom w:val="single" w:sz="4" w:space="0" w:color="auto"/>
            </w:tcBorders>
            <w:shd w:val="clear" w:color="auto" w:fill="FFFFFF"/>
            <w:vAlign w:val="center"/>
          </w:tcPr>
          <w:p w14:paraId="7A80B5BE" w14:textId="77777777" w:rsidR="006F2EF7" w:rsidRPr="004158B6" w:rsidRDefault="006F2EF7" w:rsidP="006A2675">
            <w:pPr>
              <w:pStyle w:val="PIPSDMEL"/>
              <w:spacing w:after="0" w:line="240" w:lineRule="auto"/>
              <w:rPr>
                <w:rFonts w:eastAsiaTheme="minorEastAsia"/>
                <w:sz w:val="20"/>
                <w:szCs w:val="20"/>
              </w:rPr>
            </w:pPr>
            <w:r w:rsidRPr="004158B6">
              <w:rPr>
                <w:b/>
                <w:bCs/>
                <w:color w:val="000000"/>
                <w:sz w:val="20"/>
                <w:szCs w:val="20"/>
              </w:rPr>
              <w:t>Sum of Squares</w:t>
            </w:r>
          </w:p>
        </w:tc>
        <w:tc>
          <w:tcPr>
            <w:tcW w:w="790" w:type="dxa"/>
            <w:tcBorders>
              <w:top w:val="single" w:sz="4" w:space="0" w:color="auto"/>
              <w:bottom w:val="single" w:sz="4" w:space="0" w:color="auto"/>
            </w:tcBorders>
            <w:shd w:val="clear" w:color="auto" w:fill="FFFFFF"/>
            <w:vAlign w:val="center"/>
          </w:tcPr>
          <w:p w14:paraId="36C93176" w14:textId="77777777" w:rsidR="006F2EF7" w:rsidRPr="004158B6" w:rsidRDefault="006F2EF7" w:rsidP="006A2675">
            <w:pPr>
              <w:pStyle w:val="PIPSDMEL"/>
              <w:spacing w:after="0" w:line="240" w:lineRule="auto"/>
              <w:rPr>
                <w:rFonts w:eastAsiaTheme="minorEastAsia"/>
                <w:sz w:val="20"/>
                <w:szCs w:val="20"/>
              </w:rPr>
            </w:pPr>
            <w:proofErr w:type="spellStart"/>
            <w:r w:rsidRPr="004158B6">
              <w:rPr>
                <w:b/>
                <w:bCs/>
                <w:color w:val="000000"/>
                <w:sz w:val="20"/>
                <w:szCs w:val="20"/>
              </w:rPr>
              <w:t>df</w:t>
            </w:r>
            <w:proofErr w:type="spellEnd"/>
          </w:p>
        </w:tc>
        <w:tc>
          <w:tcPr>
            <w:tcW w:w="1116" w:type="dxa"/>
            <w:tcBorders>
              <w:top w:val="single" w:sz="4" w:space="0" w:color="auto"/>
              <w:bottom w:val="single" w:sz="4" w:space="0" w:color="auto"/>
            </w:tcBorders>
            <w:shd w:val="clear" w:color="auto" w:fill="FFFFFF"/>
            <w:vAlign w:val="center"/>
          </w:tcPr>
          <w:p w14:paraId="5F7B4406" w14:textId="77777777" w:rsidR="006F2EF7" w:rsidRPr="004158B6" w:rsidRDefault="006F2EF7" w:rsidP="006A2675">
            <w:pPr>
              <w:pStyle w:val="PIPSDMEL"/>
              <w:spacing w:after="0" w:line="240" w:lineRule="auto"/>
              <w:rPr>
                <w:rFonts w:eastAsiaTheme="minorEastAsia"/>
                <w:sz w:val="20"/>
                <w:szCs w:val="20"/>
              </w:rPr>
            </w:pPr>
            <w:r w:rsidRPr="004158B6">
              <w:rPr>
                <w:b/>
                <w:bCs/>
                <w:color w:val="000000"/>
                <w:sz w:val="20"/>
                <w:szCs w:val="20"/>
              </w:rPr>
              <w:t>Mean Square</w:t>
            </w:r>
          </w:p>
        </w:tc>
        <w:tc>
          <w:tcPr>
            <w:tcW w:w="1166" w:type="dxa"/>
            <w:tcBorders>
              <w:top w:val="single" w:sz="4" w:space="0" w:color="auto"/>
              <w:bottom w:val="single" w:sz="4" w:space="0" w:color="auto"/>
            </w:tcBorders>
            <w:shd w:val="clear" w:color="auto" w:fill="FFFFFF"/>
            <w:vAlign w:val="center"/>
          </w:tcPr>
          <w:p w14:paraId="16ED70F3" w14:textId="77777777" w:rsidR="006F2EF7" w:rsidRPr="004158B6" w:rsidRDefault="006F2EF7" w:rsidP="006A2675">
            <w:pPr>
              <w:pStyle w:val="PIPSDMEL"/>
              <w:spacing w:after="0" w:line="240" w:lineRule="auto"/>
              <w:rPr>
                <w:rFonts w:eastAsiaTheme="minorEastAsia"/>
                <w:sz w:val="20"/>
                <w:szCs w:val="20"/>
              </w:rPr>
            </w:pPr>
            <w:r w:rsidRPr="004158B6">
              <w:rPr>
                <w:b/>
                <w:bCs/>
                <w:color w:val="000000"/>
                <w:sz w:val="20"/>
                <w:szCs w:val="20"/>
              </w:rPr>
              <w:t>F-value</w:t>
            </w:r>
          </w:p>
        </w:tc>
        <w:tc>
          <w:tcPr>
            <w:tcW w:w="1203" w:type="dxa"/>
            <w:tcBorders>
              <w:top w:val="single" w:sz="4" w:space="0" w:color="auto"/>
              <w:bottom w:val="single" w:sz="4" w:space="0" w:color="auto"/>
            </w:tcBorders>
            <w:shd w:val="clear" w:color="auto" w:fill="FFFFFF"/>
            <w:vAlign w:val="center"/>
          </w:tcPr>
          <w:p w14:paraId="2E12DACB" w14:textId="77777777" w:rsidR="006F2EF7" w:rsidRPr="004158B6" w:rsidRDefault="006F2EF7" w:rsidP="006A2675">
            <w:pPr>
              <w:pStyle w:val="PIPSDMEL"/>
              <w:spacing w:after="0" w:line="240" w:lineRule="auto"/>
              <w:rPr>
                <w:rFonts w:eastAsiaTheme="minorEastAsia"/>
                <w:sz w:val="20"/>
                <w:szCs w:val="20"/>
              </w:rPr>
            </w:pPr>
            <w:r w:rsidRPr="004158B6">
              <w:rPr>
                <w:b/>
                <w:bCs/>
                <w:color w:val="000000"/>
                <w:sz w:val="20"/>
                <w:szCs w:val="20"/>
              </w:rPr>
              <w:t>p-value</w:t>
            </w:r>
          </w:p>
        </w:tc>
        <w:tc>
          <w:tcPr>
            <w:tcW w:w="1256" w:type="dxa"/>
            <w:tcBorders>
              <w:top w:val="single" w:sz="4" w:space="0" w:color="auto"/>
              <w:bottom w:val="single" w:sz="4" w:space="0" w:color="auto"/>
            </w:tcBorders>
            <w:shd w:val="clear" w:color="auto" w:fill="FFFFFF"/>
            <w:vAlign w:val="center"/>
          </w:tcPr>
          <w:p w14:paraId="24606049"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5B6287FF" w14:textId="77777777" w:rsidTr="006A2675">
        <w:tc>
          <w:tcPr>
            <w:tcW w:w="1535" w:type="dxa"/>
            <w:tcBorders>
              <w:top w:val="single" w:sz="4" w:space="0" w:color="auto"/>
            </w:tcBorders>
            <w:shd w:val="clear" w:color="auto" w:fill="auto"/>
            <w:vAlign w:val="center"/>
          </w:tcPr>
          <w:p w14:paraId="4D3B8BA7" w14:textId="77777777" w:rsidR="006F2EF7" w:rsidRPr="004158B6" w:rsidRDefault="006F2EF7" w:rsidP="006A2675">
            <w:pPr>
              <w:pStyle w:val="PIPSDMEL"/>
              <w:spacing w:after="0" w:line="240" w:lineRule="auto"/>
              <w:rPr>
                <w:rFonts w:eastAsiaTheme="minorEastAsia"/>
                <w:sz w:val="20"/>
                <w:szCs w:val="20"/>
              </w:rPr>
            </w:pPr>
            <w:r w:rsidRPr="004158B6">
              <w:rPr>
                <w:b/>
                <w:bCs/>
                <w:color w:val="000000"/>
                <w:sz w:val="20"/>
                <w:szCs w:val="20"/>
              </w:rPr>
              <w:t>Model</w:t>
            </w:r>
          </w:p>
        </w:tc>
        <w:tc>
          <w:tcPr>
            <w:tcW w:w="1960" w:type="dxa"/>
            <w:shd w:val="clear" w:color="auto" w:fill="FFFFFF"/>
            <w:vAlign w:val="center"/>
          </w:tcPr>
          <w:p w14:paraId="00695279"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311.47</w:t>
            </w:r>
          </w:p>
        </w:tc>
        <w:tc>
          <w:tcPr>
            <w:tcW w:w="790" w:type="dxa"/>
            <w:shd w:val="clear" w:color="auto" w:fill="FFFFFF"/>
            <w:vAlign w:val="center"/>
          </w:tcPr>
          <w:p w14:paraId="638DA666"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9</w:t>
            </w:r>
          </w:p>
        </w:tc>
        <w:tc>
          <w:tcPr>
            <w:tcW w:w="1116" w:type="dxa"/>
            <w:shd w:val="clear" w:color="auto" w:fill="FFFFFF"/>
            <w:vAlign w:val="center"/>
          </w:tcPr>
          <w:p w14:paraId="4C358AF8"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34.61</w:t>
            </w:r>
          </w:p>
        </w:tc>
        <w:tc>
          <w:tcPr>
            <w:tcW w:w="1166" w:type="dxa"/>
            <w:shd w:val="clear" w:color="auto" w:fill="FFFFFF"/>
            <w:vAlign w:val="center"/>
          </w:tcPr>
          <w:p w14:paraId="3D21343F"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89.28</w:t>
            </w:r>
          </w:p>
        </w:tc>
        <w:tc>
          <w:tcPr>
            <w:tcW w:w="1203" w:type="dxa"/>
            <w:shd w:val="clear" w:color="auto" w:fill="FFFFFF"/>
            <w:vAlign w:val="center"/>
          </w:tcPr>
          <w:p w14:paraId="3DDE1ACC" w14:textId="55E938F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&lt;0.0001</w:t>
            </w:r>
          </w:p>
        </w:tc>
        <w:tc>
          <w:tcPr>
            <w:tcW w:w="1256" w:type="dxa"/>
            <w:shd w:val="clear" w:color="auto" w:fill="FFFFFF"/>
            <w:vAlign w:val="center"/>
          </w:tcPr>
          <w:p w14:paraId="0CB6C9A5"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significant</w:t>
            </w:r>
          </w:p>
        </w:tc>
      </w:tr>
      <w:tr w:rsidR="006F2EF7" w:rsidRPr="004158B6" w14:paraId="649ACA65" w14:textId="77777777" w:rsidTr="006A2675">
        <w:tc>
          <w:tcPr>
            <w:tcW w:w="1535" w:type="dxa"/>
            <w:shd w:val="clear" w:color="auto" w:fill="FFFFFF"/>
            <w:vAlign w:val="center"/>
          </w:tcPr>
          <w:p w14:paraId="6E081F4B"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X</w:t>
            </w:r>
            <w:r w:rsidRPr="004158B6">
              <w:rPr>
                <w:color w:val="000000"/>
                <w:sz w:val="20"/>
                <w:szCs w:val="20"/>
                <w:vertAlign w:val="subscript"/>
              </w:rPr>
              <w:t>1</w:t>
            </w:r>
          </w:p>
        </w:tc>
        <w:tc>
          <w:tcPr>
            <w:tcW w:w="1960" w:type="dxa"/>
            <w:shd w:val="clear" w:color="auto" w:fill="FFFFFF"/>
            <w:vAlign w:val="center"/>
          </w:tcPr>
          <w:p w14:paraId="48A58265"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68.42</w:t>
            </w:r>
          </w:p>
        </w:tc>
        <w:tc>
          <w:tcPr>
            <w:tcW w:w="790" w:type="dxa"/>
            <w:shd w:val="clear" w:color="auto" w:fill="FFFFFF"/>
            <w:vAlign w:val="center"/>
          </w:tcPr>
          <w:p w14:paraId="10884A2A"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w:t>
            </w:r>
          </w:p>
        </w:tc>
        <w:tc>
          <w:tcPr>
            <w:tcW w:w="1116" w:type="dxa"/>
            <w:shd w:val="clear" w:color="auto" w:fill="FFFFFF"/>
            <w:vAlign w:val="center"/>
          </w:tcPr>
          <w:p w14:paraId="5791EF32"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68.42</w:t>
            </w:r>
          </w:p>
        </w:tc>
        <w:tc>
          <w:tcPr>
            <w:tcW w:w="1166" w:type="dxa"/>
            <w:shd w:val="clear" w:color="auto" w:fill="FFFFFF"/>
            <w:vAlign w:val="center"/>
          </w:tcPr>
          <w:p w14:paraId="14922503"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176.51</w:t>
            </w:r>
          </w:p>
        </w:tc>
        <w:tc>
          <w:tcPr>
            <w:tcW w:w="1203" w:type="dxa"/>
            <w:shd w:val="clear" w:color="auto" w:fill="FFFFFF"/>
            <w:vAlign w:val="center"/>
          </w:tcPr>
          <w:p w14:paraId="45A2A162" w14:textId="6F3B4E85"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&lt;0.0001</w:t>
            </w:r>
          </w:p>
        </w:tc>
        <w:tc>
          <w:tcPr>
            <w:tcW w:w="1256" w:type="dxa"/>
            <w:shd w:val="clear" w:color="auto" w:fill="FFFFFF"/>
            <w:vAlign w:val="center"/>
          </w:tcPr>
          <w:p w14:paraId="0B15F669"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7690A41C" w14:textId="77777777" w:rsidTr="006A2675">
        <w:tc>
          <w:tcPr>
            <w:tcW w:w="1535" w:type="dxa"/>
            <w:shd w:val="clear" w:color="auto" w:fill="FFFFFF"/>
            <w:vAlign w:val="center"/>
          </w:tcPr>
          <w:p w14:paraId="215383FF"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X</w:t>
            </w:r>
            <w:r w:rsidRPr="004158B6">
              <w:rPr>
                <w:color w:val="000000"/>
                <w:sz w:val="20"/>
                <w:szCs w:val="20"/>
                <w:vertAlign w:val="subscript"/>
              </w:rPr>
              <w:t>2</w:t>
            </w:r>
          </w:p>
        </w:tc>
        <w:tc>
          <w:tcPr>
            <w:tcW w:w="1960" w:type="dxa"/>
            <w:shd w:val="clear" w:color="auto" w:fill="FFFFFF"/>
            <w:vAlign w:val="center"/>
          </w:tcPr>
          <w:p w14:paraId="1BFB986B"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2.41</w:t>
            </w:r>
          </w:p>
        </w:tc>
        <w:tc>
          <w:tcPr>
            <w:tcW w:w="790" w:type="dxa"/>
            <w:shd w:val="clear" w:color="auto" w:fill="FFFFFF"/>
            <w:vAlign w:val="center"/>
          </w:tcPr>
          <w:p w14:paraId="1E12FEFD"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w:t>
            </w:r>
          </w:p>
        </w:tc>
        <w:tc>
          <w:tcPr>
            <w:tcW w:w="1116" w:type="dxa"/>
            <w:shd w:val="clear" w:color="auto" w:fill="FFFFFF"/>
            <w:vAlign w:val="center"/>
          </w:tcPr>
          <w:p w14:paraId="59CCF9A3"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2.41</w:t>
            </w:r>
          </w:p>
        </w:tc>
        <w:tc>
          <w:tcPr>
            <w:tcW w:w="1166" w:type="dxa"/>
            <w:shd w:val="clear" w:color="auto" w:fill="FFFFFF"/>
            <w:vAlign w:val="center"/>
          </w:tcPr>
          <w:p w14:paraId="2791D83B"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6.23</w:t>
            </w:r>
          </w:p>
        </w:tc>
        <w:tc>
          <w:tcPr>
            <w:tcW w:w="1203" w:type="dxa"/>
            <w:shd w:val="clear" w:color="auto" w:fill="FFFFFF"/>
            <w:vAlign w:val="center"/>
          </w:tcPr>
          <w:p w14:paraId="21210622"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0.0317</w:t>
            </w:r>
          </w:p>
        </w:tc>
        <w:tc>
          <w:tcPr>
            <w:tcW w:w="1256" w:type="dxa"/>
            <w:shd w:val="clear" w:color="auto" w:fill="FFFFFF"/>
            <w:vAlign w:val="center"/>
          </w:tcPr>
          <w:p w14:paraId="0AF510C2"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22FD5AF9" w14:textId="77777777" w:rsidTr="006A2675">
        <w:tc>
          <w:tcPr>
            <w:tcW w:w="1535" w:type="dxa"/>
            <w:shd w:val="clear" w:color="auto" w:fill="FFFFFF"/>
            <w:vAlign w:val="center"/>
          </w:tcPr>
          <w:p w14:paraId="25F4CADF"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X</w:t>
            </w:r>
            <w:r w:rsidRPr="004158B6">
              <w:rPr>
                <w:color w:val="000000"/>
                <w:sz w:val="20"/>
                <w:szCs w:val="20"/>
                <w:vertAlign w:val="subscript"/>
              </w:rPr>
              <w:t>3</w:t>
            </w:r>
          </w:p>
        </w:tc>
        <w:tc>
          <w:tcPr>
            <w:tcW w:w="1960" w:type="dxa"/>
            <w:shd w:val="clear" w:color="auto" w:fill="FFFFFF"/>
            <w:vAlign w:val="center"/>
          </w:tcPr>
          <w:p w14:paraId="3B179ADD"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2.44</w:t>
            </w:r>
          </w:p>
        </w:tc>
        <w:tc>
          <w:tcPr>
            <w:tcW w:w="790" w:type="dxa"/>
            <w:shd w:val="clear" w:color="auto" w:fill="FFFFFF"/>
            <w:vAlign w:val="center"/>
          </w:tcPr>
          <w:p w14:paraId="139CDF90"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w:t>
            </w:r>
          </w:p>
        </w:tc>
        <w:tc>
          <w:tcPr>
            <w:tcW w:w="1116" w:type="dxa"/>
            <w:shd w:val="clear" w:color="auto" w:fill="FFFFFF"/>
            <w:vAlign w:val="center"/>
          </w:tcPr>
          <w:p w14:paraId="04395189"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2.44</w:t>
            </w:r>
          </w:p>
        </w:tc>
        <w:tc>
          <w:tcPr>
            <w:tcW w:w="1166" w:type="dxa"/>
            <w:shd w:val="clear" w:color="auto" w:fill="FFFFFF"/>
            <w:vAlign w:val="center"/>
          </w:tcPr>
          <w:p w14:paraId="25F9AD6B"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6.29</w:t>
            </w:r>
          </w:p>
        </w:tc>
        <w:tc>
          <w:tcPr>
            <w:tcW w:w="1203" w:type="dxa"/>
            <w:shd w:val="clear" w:color="auto" w:fill="FFFFFF"/>
            <w:vAlign w:val="center"/>
          </w:tcPr>
          <w:p w14:paraId="767EA1A2"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0.0310</w:t>
            </w:r>
          </w:p>
        </w:tc>
        <w:tc>
          <w:tcPr>
            <w:tcW w:w="1256" w:type="dxa"/>
            <w:shd w:val="clear" w:color="auto" w:fill="FFFFFF"/>
            <w:vAlign w:val="center"/>
          </w:tcPr>
          <w:p w14:paraId="730BB3CB"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1A3DAB16" w14:textId="77777777" w:rsidTr="006A2675">
        <w:tc>
          <w:tcPr>
            <w:tcW w:w="1535" w:type="dxa"/>
            <w:shd w:val="clear" w:color="auto" w:fill="FFFFFF"/>
            <w:vAlign w:val="center"/>
          </w:tcPr>
          <w:p w14:paraId="6C97CF68"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X</w:t>
            </w:r>
            <w:r w:rsidRPr="004158B6">
              <w:rPr>
                <w:color w:val="000000"/>
                <w:sz w:val="20"/>
                <w:szCs w:val="20"/>
                <w:vertAlign w:val="subscript"/>
              </w:rPr>
              <w:t>1</w:t>
            </w:r>
            <w:r w:rsidRPr="004158B6">
              <w:rPr>
                <w:color w:val="000000"/>
                <w:sz w:val="20"/>
                <w:szCs w:val="20"/>
              </w:rPr>
              <w:t xml:space="preserve"> X</w:t>
            </w:r>
            <w:r w:rsidRPr="004158B6">
              <w:rPr>
                <w:color w:val="000000"/>
                <w:sz w:val="20"/>
                <w:szCs w:val="20"/>
                <w:vertAlign w:val="subscript"/>
              </w:rPr>
              <w:t>2</w:t>
            </w:r>
          </w:p>
        </w:tc>
        <w:tc>
          <w:tcPr>
            <w:tcW w:w="1960" w:type="dxa"/>
            <w:shd w:val="clear" w:color="auto" w:fill="FFFFFF"/>
            <w:vAlign w:val="center"/>
          </w:tcPr>
          <w:p w14:paraId="16FCB787"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93.89</w:t>
            </w:r>
          </w:p>
        </w:tc>
        <w:tc>
          <w:tcPr>
            <w:tcW w:w="790" w:type="dxa"/>
            <w:shd w:val="clear" w:color="auto" w:fill="FFFFFF"/>
            <w:vAlign w:val="center"/>
          </w:tcPr>
          <w:p w14:paraId="78197B80"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w:t>
            </w:r>
          </w:p>
        </w:tc>
        <w:tc>
          <w:tcPr>
            <w:tcW w:w="1116" w:type="dxa"/>
            <w:shd w:val="clear" w:color="auto" w:fill="FFFFFF"/>
            <w:vAlign w:val="center"/>
          </w:tcPr>
          <w:p w14:paraId="04A3C5F4"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93.89</w:t>
            </w:r>
          </w:p>
        </w:tc>
        <w:tc>
          <w:tcPr>
            <w:tcW w:w="1166" w:type="dxa"/>
            <w:shd w:val="clear" w:color="auto" w:fill="FFFFFF"/>
            <w:vAlign w:val="center"/>
          </w:tcPr>
          <w:p w14:paraId="19EDDD36"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242.20</w:t>
            </w:r>
          </w:p>
        </w:tc>
        <w:tc>
          <w:tcPr>
            <w:tcW w:w="1203" w:type="dxa"/>
            <w:shd w:val="clear" w:color="auto" w:fill="FFFFFF"/>
            <w:vAlign w:val="center"/>
          </w:tcPr>
          <w:p w14:paraId="554C239A" w14:textId="514028A5"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&lt;0.0001</w:t>
            </w:r>
          </w:p>
        </w:tc>
        <w:tc>
          <w:tcPr>
            <w:tcW w:w="1256" w:type="dxa"/>
            <w:shd w:val="clear" w:color="auto" w:fill="FFFFFF"/>
            <w:vAlign w:val="center"/>
          </w:tcPr>
          <w:p w14:paraId="64FEB39E"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58AF48F3" w14:textId="77777777" w:rsidTr="006A2675">
        <w:tc>
          <w:tcPr>
            <w:tcW w:w="1535" w:type="dxa"/>
            <w:shd w:val="clear" w:color="auto" w:fill="FFFFFF"/>
            <w:vAlign w:val="center"/>
          </w:tcPr>
          <w:p w14:paraId="4AD93A0B"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X</w:t>
            </w:r>
            <w:r w:rsidRPr="004158B6">
              <w:rPr>
                <w:color w:val="000000"/>
                <w:sz w:val="20"/>
                <w:szCs w:val="20"/>
                <w:vertAlign w:val="subscript"/>
              </w:rPr>
              <w:t>1</w:t>
            </w:r>
            <w:r w:rsidRPr="004158B6">
              <w:rPr>
                <w:color w:val="000000"/>
                <w:sz w:val="20"/>
                <w:szCs w:val="20"/>
              </w:rPr>
              <w:t xml:space="preserve"> X</w:t>
            </w:r>
            <w:r w:rsidRPr="004158B6">
              <w:rPr>
                <w:color w:val="000000"/>
                <w:sz w:val="20"/>
                <w:szCs w:val="20"/>
                <w:vertAlign w:val="subscript"/>
              </w:rPr>
              <w:t>3</w:t>
            </w:r>
          </w:p>
        </w:tc>
        <w:tc>
          <w:tcPr>
            <w:tcW w:w="1960" w:type="dxa"/>
            <w:shd w:val="clear" w:color="auto" w:fill="FFFFFF"/>
            <w:vAlign w:val="center"/>
          </w:tcPr>
          <w:p w14:paraId="0A9483AD"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8.83</w:t>
            </w:r>
          </w:p>
        </w:tc>
        <w:tc>
          <w:tcPr>
            <w:tcW w:w="790" w:type="dxa"/>
            <w:shd w:val="clear" w:color="auto" w:fill="FFFFFF"/>
            <w:vAlign w:val="center"/>
          </w:tcPr>
          <w:p w14:paraId="7E8C48DA"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w:t>
            </w:r>
          </w:p>
        </w:tc>
        <w:tc>
          <w:tcPr>
            <w:tcW w:w="1116" w:type="dxa"/>
            <w:shd w:val="clear" w:color="auto" w:fill="FFFFFF"/>
            <w:vAlign w:val="center"/>
          </w:tcPr>
          <w:p w14:paraId="66D3DE8F"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8.83</w:t>
            </w:r>
          </w:p>
        </w:tc>
        <w:tc>
          <w:tcPr>
            <w:tcW w:w="1166" w:type="dxa"/>
            <w:shd w:val="clear" w:color="auto" w:fill="FFFFFF"/>
            <w:vAlign w:val="center"/>
          </w:tcPr>
          <w:p w14:paraId="690E0E74"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22.79</w:t>
            </w:r>
          </w:p>
        </w:tc>
        <w:tc>
          <w:tcPr>
            <w:tcW w:w="1203" w:type="dxa"/>
            <w:shd w:val="clear" w:color="auto" w:fill="FFFFFF"/>
            <w:vAlign w:val="center"/>
          </w:tcPr>
          <w:p w14:paraId="5B4D77AB"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0.0008</w:t>
            </w:r>
          </w:p>
        </w:tc>
        <w:tc>
          <w:tcPr>
            <w:tcW w:w="1256" w:type="dxa"/>
            <w:shd w:val="clear" w:color="auto" w:fill="FFFFFF"/>
            <w:vAlign w:val="center"/>
          </w:tcPr>
          <w:p w14:paraId="45F4BACE"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54170DE0" w14:textId="77777777" w:rsidTr="006A2675">
        <w:tc>
          <w:tcPr>
            <w:tcW w:w="1535" w:type="dxa"/>
            <w:shd w:val="clear" w:color="auto" w:fill="FFFFFF"/>
            <w:vAlign w:val="center"/>
          </w:tcPr>
          <w:p w14:paraId="578E837E"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X</w:t>
            </w:r>
            <w:r w:rsidRPr="004158B6">
              <w:rPr>
                <w:color w:val="000000"/>
                <w:sz w:val="20"/>
                <w:szCs w:val="20"/>
                <w:vertAlign w:val="subscript"/>
              </w:rPr>
              <w:t>2</w:t>
            </w:r>
            <w:r w:rsidRPr="004158B6">
              <w:rPr>
                <w:color w:val="000000"/>
                <w:sz w:val="20"/>
                <w:szCs w:val="20"/>
              </w:rPr>
              <w:t xml:space="preserve"> X</w:t>
            </w:r>
            <w:r w:rsidRPr="004158B6">
              <w:rPr>
                <w:color w:val="000000"/>
                <w:sz w:val="20"/>
                <w:szCs w:val="20"/>
                <w:vertAlign w:val="subscript"/>
              </w:rPr>
              <w:t>3</w:t>
            </w:r>
          </w:p>
        </w:tc>
        <w:tc>
          <w:tcPr>
            <w:tcW w:w="1960" w:type="dxa"/>
            <w:shd w:val="clear" w:color="auto" w:fill="FFFFFF"/>
            <w:vAlign w:val="center"/>
          </w:tcPr>
          <w:p w14:paraId="11576439"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8.27</w:t>
            </w:r>
          </w:p>
        </w:tc>
        <w:tc>
          <w:tcPr>
            <w:tcW w:w="790" w:type="dxa"/>
            <w:shd w:val="clear" w:color="auto" w:fill="FFFFFF"/>
            <w:vAlign w:val="center"/>
          </w:tcPr>
          <w:p w14:paraId="60ACA450"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w:t>
            </w:r>
          </w:p>
        </w:tc>
        <w:tc>
          <w:tcPr>
            <w:tcW w:w="1116" w:type="dxa"/>
            <w:shd w:val="clear" w:color="auto" w:fill="FFFFFF"/>
            <w:vAlign w:val="center"/>
          </w:tcPr>
          <w:p w14:paraId="5A288773"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8.27</w:t>
            </w:r>
          </w:p>
        </w:tc>
        <w:tc>
          <w:tcPr>
            <w:tcW w:w="1166" w:type="dxa"/>
            <w:shd w:val="clear" w:color="auto" w:fill="FFFFFF"/>
            <w:vAlign w:val="center"/>
          </w:tcPr>
          <w:p w14:paraId="5FE12051"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21.33</w:t>
            </w:r>
          </w:p>
        </w:tc>
        <w:tc>
          <w:tcPr>
            <w:tcW w:w="1203" w:type="dxa"/>
            <w:shd w:val="clear" w:color="auto" w:fill="FFFFFF"/>
            <w:vAlign w:val="center"/>
          </w:tcPr>
          <w:p w14:paraId="5AA19F96"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0.0010</w:t>
            </w:r>
          </w:p>
        </w:tc>
        <w:tc>
          <w:tcPr>
            <w:tcW w:w="1256" w:type="dxa"/>
            <w:shd w:val="clear" w:color="auto" w:fill="FFFFFF"/>
            <w:vAlign w:val="center"/>
          </w:tcPr>
          <w:p w14:paraId="0574275F"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2CCC1EEB" w14:textId="77777777" w:rsidTr="006A2675">
        <w:tc>
          <w:tcPr>
            <w:tcW w:w="1535" w:type="dxa"/>
            <w:shd w:val="clear" w:color="auto" w:fill="FFFFFF"/>
            <w:vAlign w:val="center"/>
          </w:tcPr>
          <w:p w14:paraId="137C2438"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X</w:t>
            </w:r>
            <w:r w:rsidRPr="004158B6">
              <w:rPr>
                <w:color w:val="000000"/>
                <w:sz w:val="20"/>
                <w:szCs w:val="20"/>
                <w:vertAlign w:val="subscript"/>
              </w:rPr>
              <w:t>1</w:t>
            </w:r>
            <w:r w:rsidRPr="004158B6">
              <w:rPr>
                <w:color w:val="000000"/>
                <w:sz w:val="20"/>
                <w:szCs w:val="20"/>
              </w:rPr>
              <w:t>²</w:t>
            </w:r>
          </w:p>
        </w:tc>
        <w:tc>
          <w:tcPr>
            <w:tcW w:w="1960" w:type="dxa"/>
            <w:shd w:val="clear" w:color="auto" w:fill="FFFFFF"/>
            <w:vAlign w:val="center"/>
          </w:tcPr>
          <w:p w14:paraId="1C8623A8"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87.84</w:t>
            </w:r>
          </w:p>
        </w:tc>
        <w:tc>
          <w:tcPr>
            <w:tcW w:w="790" w:type="dxa"/>
            <w:shd w:val="clear" w:color="auto" w:fill="FFFFFF"/>
            <w:vAlign w:val="center"/>
          </w:tcPr>
          <w:p w14:paraId="6112970E"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w:t>
            </w:r>
          </w:p>
        </w:tc>
        <w:tc>
          <w:tcPr>
            <w:tcW w:w="1116" w:type="dxa"/>
            <w:shd w:val="clear" w:color="auto" w:fill="FFFFFF"/>
            <w:vAlign w:val="center"/>
          </w:tcPr>
          <w:p w14:paraId="2139E8AD"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87.84</w:t>
            </w:r>
          </w:p>
        </w:tc>
        <w:tc>
          <w:tcPr>
            <w:tcW w:w="1166" w:type="dxa"/>
            <w:shd w:val="clear" w:color="auto" w:fill="FFFFFF"/>
            <w:vAlign w:val="center"/>
          </w:tcPr>
          <w:p w14:paraId="45A0009A"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226.61</w:t>
            </w:r>
          </w:p>
        </w:tc>
        <w:tc>
          <w:tcPr>
            <w:tcW w:w="1203" w:type="dxa"/>
            <w:shd w:val="clear" w:color="auto" w:fill="FFFFFF"/>
            <w:vAlign w:val="center"/>
          </w:tcPr>
          <w:p w14:paraId="2643DFED" w14:textId="2564242D"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&lt;0.0001</w:t>
            </w:r>
          </w:p>
        </w:tc>
        <w:tc>
          <w:tcPr>
            <w:tcW w:w="1256" w:type="dxa"/>
            <w:shd w:val="clear" w:color="auto" w:fill="FFFFFF"/>
            <w:vAlign w:val="center"/>
          </w:tcPr>
          <w:p w14:paraId="14F2419F"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51E34793" w14:textId="77777777" w:rsidTr="006A2675">
        <w:tc>
          <w:tcPr>
            <w:tcW w:w="1535" w:type="dxa"/>
            <w:shd w:val="clear" w:color="auto" w:fill="FFFFFF"/>
            <w:vAlign w:val="center"/>
          </w:tcPr>
          <w:p w14:paraId="2DCAF304"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X</w:t>
            </w:r>
            <w:r w:rsidRPr="004158B6">
              <w:rPr>
                <w:color w:val="000000"/>
                <w:sz w:val="20"/>
                <w:szCs w:val="20"/>
                <w:vertAlign w:val="subscript"/>
              </w:rPr>
              <w:t>2</w:t>
            </w:r>
            <w:r w:rsidRPr="004158B6">
              <w:rPr>
                <w:color w:val="000000"/>
                <w:sz w:val="20"/>
                <w:szCs w:val="20"/>
              </w:rPr>
              <w:t>²</w:t>
            </w:r>
          </w:p>
        </w:tc>
        <w:tc>
          <w:tcPr>
            <w:tcW w:w="1960" w:type="dxa"/>
            <w:shd w:val="clear" w:color="auto" w:fill="FFFFFF"/>
            <w:vAlign w:val="center"/>
          </w:tcPr>
          <w:p w14:paraId="5DD9AB88"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41.93</w:t>
            </w:r>
          </w:p>
        </w:tc>
        <w:tc>
          <w:tcPr>
            <w:tcW w:w="790" w:type="dxa"/>
            <w:shd w:val="clear" w:color="auto" w:fill="FFFFFF"/>
            <w:vAlign w:val="center"/>
          </w:tcPr>
          <w:p w14:paraId="02965A66"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w:t>
            </w:r>
          </w:p>
        </w:tc>
        <w:tc>
          <w:tcPr>
            <w:tcW w:w="1116" w:type="dxa"/>
            <w:shd w:val="clear" w:color="auto" w:fill="FFFFFF"/>
            <w:vAlign w:val="center"/>
          </w:tcPr>
          <w:p w14:paraId="5D16B44C"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41.93</w:t>
            </w:r>
          </w:p>
        </w:tc>
        <w:tc>
          <w:tcPr>
            <w:tcW w:w="1166" w:type="dxa"/>
            <w:shd w:val="clear" w:color="auto" w:fill="FFFFFF"/>
            <w:vAlign w:val="center"/>
          </w:tcPr>
          <w:p w14:paraId="4B0FBF1F"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108.17</w:t>
            </w:r>
          </w:p>
        </w:tc>
        <w:tc>
          <w:tcPr>
            <w:tcW w:w="1203" w:type="dxa"/>
            <w:shd w:val="clear" w:color="auto" w:fill="FFFFFF"/>
            <w:vAlign w:val="center"/>
          </w:tcPr>
          <w:p w14:paraId="3623EE3D" w14:textId="0DCC8AD9"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&lt;0.0001</w:t>
            </w:r>
          </w:p>
        </w:tc>
        <w:tc>
          <w:tcPr>
            <w:tcW w:w="1256" w:type="dxa"/>
            <w:shd w:val="clear" w:color="auto" w:fill="FFFFFF"/>
            <w:vAlign w:val="center"/>
          </w:tcPr>
          <w:p w14:paraId="1B777C2B"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483458C6" w14:textId="77777777" w:rsidTr="006A2675">
        <w:tc>
          <w:tcPr>
            <w:tcW w:w="1535" w:type="dxa"/>
            <w:shd w:val="clear" w:color="auto" w:fill="FFFFFF"/>
            <w:vAlign w:val="center"/>
          </w:tcPr>
          <w:p w14:paraId="173DB6F5"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X</w:t>
            </w:r>
            <w:r w:rsidRPr="004158B6">
              <w:rPr>
                <w:color w:val="000000"/>
                <w:sz w:val="20"/>
                <w:szCs w:val="20"/>
                <w:vertAlign w:val="subscript"/>
              </w:rPr>
              <w:t>3</w:t>
            </w:r>
            <w:r w:rsidRPr="004158B6">
              <w:rPr>
                <w:color w:val="000000"/>
                <w:sz w:val="20"/>
                <w:szCs w:val="20"/>
              </w:rPr>
              <w:t>²</w:t>
            </w:r>
          </w:p>
        </w:tc>
        <w:tc>
          <w:tcPr>
            <w:tcW w:w="1960" w:type="dxa"/>
            <w:shd w:val="clear" w:color="auto" w:fill="FFFFFF"/>
            <w:vAlign w:val="center"/>
          </w:tcPr>
          <w:p w14:paraId="35A0A5B4"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2.03</w:t>
            </w:r>
          </w:p>
        </w:tc>
        <w:tc>
          <w:tcPr>
            <w:tcW w:w="790" w:type="dxa"/>
            <w:shd w:val="clear" w:color="auto" w:fill="FFFFFF"/>
            <w:vAlign w:val="center"/>
          </w:tcPr>
          <w:p w14:paraId="6F01B5EA"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w:t>
            </w:r>
          </w:p>
        </w:tc>
        <w:tc>
          <w:tcPr>
            <w:tcW w:w="1116" w:type="dxa"/>
            <w:shd w:val="clear" w:color="auto" w:fill="FFFFFF"/>
            <w:vAlign w:val="center"/>
          </w:tcPr>
          <w:p w14:paraId="2FACD5CF"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2.03</w:t>
            </w:r>
          </w:p>
        </w:tc>
        <w:tc>
          <w:tcPr>
            <w:tcW w:w="1166" w:type="dxa"/>
            <w:shd w:val="clear" w:color="auto" w:fill="FFFFFF"/>
            <w:vAlign w:val="center"/>
          </w:tcPr>
          <w:p w14:paraId="14932D29"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5.25</w:t>
            </w:r>
          </w:p>
        </w:tc>
        <w:tc>
          <w:tcPr>
            <w:tcW w:w="1203" w:type="dxa"/>
            <w:shd w:val="clear" w:color="auto" w:fill="FFFFFF"/>
            <w:vAlign w:val="center"/>
          </w:tcPr>
          <w:p w14:paraId="6D3831E4"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0.0449</w:t>
            </w:r>
          </w:p>
        </w:tc>
        <w:tc>
          <w:tcPr>
            <w:tcW w:w="1256" w:type="dxa"/>
            <w:shd w:val="clear" w:color="auto" w:fill="FFFFFF"/>
            <w:vAlign w:val="center"/>
          </w:tcPr>
          <w:p w14:paraId="1FDEFA48"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63B90CA4" w14:textId="77777777" w:rsidTr="006A2675">
        <w:tc>
          <w:tcPr>
            <w:tcW w:w="1535" w:type="dxa"/>
            <w:shd w:val="clear" w:color="auto" w:fill="FFFFFF"/>
            <w:vAlign w:val="center"/>
          </w:tcPr>
          <w:p w14:paraId="1B3E7BC0" w14:textId="77777777" w:rsidR="006F2EF7" w:rsidRPr="004158B6" w:rsidRDefault="006F2EF7" w:rsidP="006A2675">
            <w:pPr>
              <w:pStyle w:val="PIPSDMEL"/>
              <w:spacing w:after="0" w:line="240" w:lineRule="auto"/>
              <w:rPr>
                <w:rFonts w:eastAsiaTheme="minorEastAsia"/>
                <w:sz w:val="20"/>
                <w:szCs w:val="20"/>
              </w:rPr>
            </w:pPr>
            <w:r w:rsidRPr="004158B6">
              <w:rPr>
                <w:b/>
                <w:bCs/>
                <w:color w:val="000000"/>
                <w:sz w:val="20"/>
                <w:szCs w:val="20"/>
              </w:rPr>
              <w:t>Residual</w:t>
            </w:r>
          </w:p>
        </w:tc>
        <w:tc>
          <w:tcPr>
            <w:tcW w:w="1960" w:type="dxa"/>
            <w:shd w:val="clear" w:color="auto" w:fill="FFFFFF"/>
            <w:vAlign w:val="center"/>
          </w:tcPr>
          <w:p w14:paraId="471E23BB"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3.88</w:t>
            </w:r>
          </w:p>
        </w:tc>
        <w:tc>
          <w:tcPr>
            <w:tcW w:w="790" w:type="dxa"/>
            <w:shd w:val="clear" w:color="auto" w:fill="FFFFFF"/>
            <w:vAlign w:val="center"/>
          </w:tcPr>
          <w:p w14:paraId="6A4D9280"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10</w:t>
            </w:r>
          </w:p>
        </w:tc>
        <w:tc>
          <w:tcPr>
            <w:tcW w:w="1116" w:type="dxa"/>
            <w:shd w:val="clear" w:color="auto" w:fill="FFFFFF"/>
            <w:vAlign w:val="center"/>
          </w:tcPr>
          <w:p w14:paraId="3CFA22F9"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0.3876</w:t>
            </w:r>
          </w:p>
        </w:tc>
        <w:tc>
          <w:tcPr>
            <w:tcW w:w="1166" w:type="dxa"/>
            <w:shd w:val="clear" w:color="auto" w:fill="FFFFFF"/>
            <w:vAlign w:val="center"/>
          </w:tcPr>
          <w:p w14:paraId="631C8891" w14:textId="77777777" w:rsidR="006F2EF7" w:rsidRPr="004158B6" w:rsidRDefault="006F2EF7" w:rsidP="006A2675">
            <w:pPr>
              <w:pStyle w:val="PIPSDMEL"/>
              <w:spacing w:after="0" w:line="240" w:lineRule="auto"/>
              <w:rPr>
                <w:rFonts w:eastAsiaTheme="minorEastAsia"/>
                <w:sz w:val="20"/>
                <w:szCs w:val="20"/>
              </w:rPr>
            </w:pPr>
          </w:p>
        </w:tc>
        <w:tc>
          <w:tcPr>
            <w:tcW w:w="1203" w:type="dxa"/>
            <w:shd w:val="clear" w:color="auto" w:fill="FFFFFF"/>
            <w:vAlign w:val="center"/>
          </w:tcPr>
          <w:p w14:paraId="58B001E9" w14:textId="77777777" w:rsidR="006F2EF7" w:rsidRPr="004158B6" w:rsidRDefault="006F2EF7" w:rsidP="006A2675">
            <w:pPr>
              <w:pStyle w:val="PIPSDMEL"/>
              <w:spacing w:after="0" w:line="240" w:lineRule="auto"/>
              <w:rPr>
                <w:rFonts w:eastAsiaTheme="minorEastAsia"/>
                <w:sz w:val="20"/>
                <w:szCs w:val="20"/>
              </w:rPr>
            </w:pPr>
          </w:p>
        </w:tc>
        <w:tc>
          <w:tcPr>
            <w:tcW w:w="1256" w:type="dxa"/>
            <w:shd w:val="clear" w:color="auto" w:fill="FFFFFF"/>
            <w:vAlign w:val="center"/>
          </w:tcPr>
          <w:p w14:paraId="73461C50"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6563DE57" w14:textId="77777777" w:rsidTr="006A2675">
        <w:tc>
          <w:tcPr>
            <w:tcW w:w="1535" w:type="dxa"/>
            <w:shd w:val="clear" w:color="auto" w:fill="FFFFFF"/>
            <w:vAlign w:val="center"/>
          </w:tcPr>
          <w:p w14:paraId="4D26D8DA"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Lack of Fit</w:t>
            </w:r>
          </w:p>
        </w:tc>
        <w:tc>
          <w:tcPr>
            <w:tcW w:w="1960" w:type="dxa"/>
            <w:shd w:val="clear" w:color="auto" w:fill="FFFFFF"/>
            <w:vAlign w:val="center"/>
          </w:tcPr>
          <w:p w14:paraId="665A04E6"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2.73</w:t>
            </w:r>
          </w:p>
        </w:tc>
        <w:tc>
          <w:tcPr>
            <w:tcW w:w="790" w:type="dxa"/>
            <w:shd w:val="clear" w:color="auto" w:fill="FFFFFF"/>
            <w:vAlign w:val="center"/>
          </w:tcPr>
          <w:p w14:paraId="267AE65D"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5</w:t>
            </w:r>
          </w:p>
        </w:tc>
        <w:tc>
          <w:tcPr>
            <w:tcW w:w="1116" w:type="dxa"/>
            <w:shd w:val="clear" w:color="auto" w:fill="FFFFFF"/>
            <w:vAlign w:val="center"/>
          </w:tcPr>
          <w:p w14:paraId="53E44C75"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0.5466</w:t>
            </w:r>
          </w:p>
        </w:tc>
        <w:tc>
          <w:tcPr>
            <w:tcW w:w="1166" w:type="dxa"/>
            <w:shd w:val="clear" w:color="auto" w:fill="FFFFFF"/>
            <w:vAlign w:val="center"/>
          </w:tcPr>
          <w:p w14:paraId="78561A10"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2.39</w:t>
            </w:r>
          </w:p>
        </w:tc>
        <w:tc>
          <w:tcPr>
            <w:tcW w:w="1203" w:type="dxa"/>
            <w:shd w:val="clear" w:color="auto" w:fill="FFFFFF"/>
            <w:vAlign w:val="center"/>
          </w:tcPr>
          <w:p w14:paraId="1A32D7CB"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0.1805</w:t>
            </w:r>
          </w:p>
        </w:tc>
        <w:tc>
          <w:tcPr>
            <w:tcW w:w="1256" w:type="dxa"/>
            <w:shd w:val="clear" w:color="auto" w:fill="FFFFFF"/>
            <w:vAlign w:val="center"/>
          </w:tcPr>
          <w:p w14:paraId="2B8D4384"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not significant</w:t>
            </w:r>
          </w:p>
        </w:tc>
      </w:tr>
      <w:tr w:rsidR="006F2EF7" w:rsidRPr="004158B6" w14:paraId="115D9E09" w14:textId="77777777" w:rsidTr="006A2675">
        <w:tc>
          <w:tcPr>
            <w:tcW w:w="1535" w:type="dxa"/>
            <w:shd w:val="clear" w:color="auto" w:fill="FFFFFF"/>
            <w:vAlign w:val="center"/>
          </w:tcPr>
          <w:p w14:paraId="4355A312"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Pure Error</w:t>
            </w:r>
          </w:p>
        </w:tc>
        <w:tc>
          <w:tcPr>
            <w:tcW w:w="1960" w:type="dxa"/>
            <w:shd w:val="clear" w:color="auto" w:fill="FFFFFF"/>
            <w:vAlign w:val="center"/>
          </w:tcPr>
          <w:p w14:paraId="475DBFDB"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1.14</w:t>
            </w:r>
          </w:p>
        </w:tc>
        <w:tc>
          <w:tcPr>
            <w:tcW w:w="790" w:type="dxa"/>
            <w:shd w:val="clear" w:color="auto" w:fill="FFFFFF"/>
            <w:vAlign w:val="center"/>
          </w:tcPr>
          <w:p w14:paraId="729617FC"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5</w:t>
            </w:r>
          </w:p>
        </w:tc>
        <w:tc>
          <w:tcPr>
            <w:tcW w:w="1116" w:type="dxa"/>
            <w:shd w:val="clear" w:color="auto" w:fill="FFFFFF"/>
            <w:vAlign w:val="center"/>
          </w:tcPr>
          <w:p w14:paraId="0323202D" w14:textId="77777777" w:rsidR="006F2EF7" w:rsidRPr="004158B6" w:rsidRDefault="006F2EF7" w:rsidP="006A2675">
            <w:pPr>
              <w:pStyle w:val="PIPSDMEL"/>
              <w:spacing w:after="0" w:line="240" w:lineRule="auto"/>
              <w:rPr>
                <w:rFonts w:eastAsiaTheme="minorEastAsia"/>
                <w:sz w:val="20"/>
                <w:szCs w:val="20"/>
              </w:rPr>
            </w:pPr>
            <w:r w:rsidRPr="004158B6">
              <w:rPr>
                <w:color w:val="000000"/>
                <w:sz w:val="20"/>
                <w:szCs w:val="20"/>
              </w:rPr>
              <w:t>0.2287</w:t>
            </w:r>
          </w:p>
        </w:tc>
        <w:tc>
          <w:tcPr>
            <w:tcW w:w="1166" w:type="dxa"/>
            <w:shd w:val="clear" w:color="auto" w:fill="FFFFFF"/>
            <w:vAlign w:val="center"/>
          </w:tcPr>
          <w:p w14:paraId="75961B1D" w14:textId="77777777" w:rsidR="006F2EF7" w:rsidRPr="004158B6" w:rsidRDefault="006F2EF7" w:rsidP="006A2675">
            <w:pPr>
              <w:pStyle w:val="PIPSDMEL"/>
              <w:spacing w:after="0" w:line="240" w:lineRule="auto"/>
              <w:rPr>
                <w:rFonts w:eastAsiaTheme="minorEastAsia"/>
                <w:sz w:val="20"/>
                <w:szCs w:val="20"/>
              </w:rPr>
            </w:pPr>
          </w:p>
        </w:tc>
        <w:tc>
          <w:tcPr>
            <w:tcW w:w="1203" w:type="dxa"/>
            <w:shd w:val="clear" w:color="auto" w:fill="FFFFFF"/>
            <w:vAlign w:val="center"/>
          </w:tcPr>
          <w:p w14:paraId="1A9B0D4B" w14:textId="77777777" w:rsidR="006F2EF7" w:rsidRPr="004158B6" w:rsidRDefault="006F2EF7" w:rsidP="006A2675">
            <w:pPr>
              <w:pStyle w:val="PIPSDMEL"/>
              <w:spacing w:after="0" w:line="240" w:lineRule="auto"/>
              <w:rPr>
                <w:rFonts w:eastAsiaTheme="minorEastAsia"/>
                <w:sz w:val="20"/>
                <w:szCs w:val="20"/>
              </w:rPr>
            </w:pPr>
          </w:p>
        </w:tc>
        <w:tc>
          <w:tcPr>
            <w:tcW w:w="1256" w:type="dxa"/>
            <w:shd w:val="clear" w:color="auto" w:fill="FFFFFF"/>
            <w:vAlign w:val="center"/>
          </w:tcPr>
          <w:p w14:paraId="4959B410"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4521AFA8" w14:textId="77777777" w:rsidTr="006A2675">
        <w:tc>
          <w:tcPr>
            <w:tcW w:w="1535" w:type="dxa"/>
            <w:tcBorders>
              <w:bottom w:val="single" w:sz="4" w:space="0" w:color="auto"/>
            </w:tcBorders>
            <w:shd w:val="clear" w:color="auto" w:fill="FFFFFF"/>
            <w:vAlign w:val="center"/>
          </w:tcPr>
          <w:p w14:paraId="4F84790A" w14:textId="77777777" w:rsidR="006F2EF7" w:rsidRPr="004158B6" w:rsidRDefault="006F2EF7" w:rsidP="006A2675">
            <w:pPr>
              <w:pStyle w:val="PIPSDMEL"/>
              <w:spacing w:after="0" w:line="240" w:lineRule="auto"/>
              <w:rPr>
                <w:rFonts w:eastAsiaTheme="minorEastAsia"/>
                <w:sz w:val="20"/>
                <w:szCs w:val="20"/>
              </w:rPr>
            </w:pPr>
            <w:r w:rsidRPr="004158B6">
              <w:rPr>
                <w:b/>
                <w:bCs/>
                <w:color w:val="000000"/>
                <w:sz w:val="20"/>
                <w:szCs w:val="20"/>
              </w:rPr>
              <w:t>Cor Total</w:t>
            </w:r>
          </w:p>
        </w:tc>
        <w:tc>
          <w:tcPr>
            <w:tcW w:w="1960" w:type="dxa"/>
            <w:shd w:val="clear" w:color="auto" w:fill="FFFFFF"/>
            <w:vAlign w:val="center"/>
          </w:tcPr>
          <w:p w14:paraId="28245032" w14:textId="77777777" w:rsidR="006F2EF7" w:rsidRPr="004158B6" w:rsidRDefault="006F2EF7" w:rsidP="006A2675">
            <w:pPr>
              <w:pStyle w:val="PIPSDMEL"/>
              <w:spacing w:after="0" w:line="240" w:lineRule="auto"/>
              <w:rPr>
                <w:rFonts w:eastAsiaTheme="minorEastAsia"/>
                <w:sz w:val="20"/>
                <w:szCs w:val="20"/>
              </w:rPr>
            </w:pPr>
          </w:p>
        </w:tc>
        <w:tc>
          <w:tcPr>
            <w:tcW w:w="790" w:type="dxa"/>
            <w:shd w:val="clear" w:color="auto" w:fill="FFFFFF"/>
            <w:vAlign w:val="center"/>
          </w:tcPr>
          <w:p w14:paraId="142566A8" w14:textId="77777777" w:rsidR="006F2EF7" w:rsidRPr="004158B6" w:rsidRDefault="006F2EF7" w:rsidP="006A2675">
            <w:pPr>
              <w:pStyle w:val="PIPSDMEL"/>
              <w:spacing w:after="0" w:line="240" w:lineRule="auto"/>
              <w:rPr>
                <w:rFonts w:eastAsiaTheme="minorEastAsia"/>
                <w:sz w:val="20"/>
                <w:szCs w:val="20"/>
              </w:rPr>
            </w:pPr>
          </w:p>
        </w:tc>
        <w:tc>
          <w:tcPr>
            <w:tcW w:w="1116" w:type="dxa"/>
            <w:shd w:val="clear" w:color="auto" w:fill="FFFFFF"/>
            <w:vAlign w:val="center"/>
          </w:tcPr>
          <w:p w14:paraId="79E0025C" w14:textId="77777777" w:rsidR="006F2EF7" w:rsidRPr="004158B6" w:rsidRDefault="006F2EF7" w:rsidP="006A2675">
            <w:pPr>
              <w:pStyle w:val="PIPSDMEL"/>
              <w:spacing w:after="0" w:line="240" w:lineRule="auto"/>
              <w:rPr>
                <w:rFonts w:eastAsiaTheme="minorEastAsia"/>
                <w:sz w:val="20"/>
                <w:szCs w:val="20"/>
              </w:rPr>
            </w:pPr>
          </w:p>
        </w:tc>
        <w:tc>
          <w:tcPr>
            <w:tcW w:w="1166" w:type="dxa"/>
            <w:shd w:val="clear" w:color="auto" w:fill="FFFFFF"/>
            <w:vAlign w:val="center"/>
          </w:tcPr>
          <w:p w14:paraId="21C780A1" w14:textId="77777777" w:rsidR="006F2EF7" w:rsidRPr="004158B6" w:rsidRDefault="006F2EF7" w:rsidP="006A2675">
            <w:pPr>
              <w:pStyle w:val="PIPSDMEL"/>
              <w:spacing w:after="0" w:line="240" w:lineRule="auto"/>
              <w:rPr>
                <w:rFonts w:eastAsiaTheme="minorEastAsia"/>
                <w:sz w:val="20"/>
                <w:szCs w:val="20"/>
              </w:rPr>
            </w:pPr>
          </w:p>
        </w:tc>
        <w:tc>
          <w:tcPr>
            <w:tcW w:w="1203" w:type="dxa"/>
            <w:shd w:val="clear" w:color="auto" w:fill="FFFFFF"/>
            <w:vAlign w:val="center"/>
          </w:tcPr>
          <w:p w14:paraId="7D9E680B" w14:textId="77777777" w:rsidR="006F2EF7" w:rsidRPr="004158B6" w:rsidRDefault="006F2EF7" w:rsidP="006A2675">
            <w:pPr>
              <w:pStyle w:val="PIPSDMEL"/>
              <w:spacing w:after="0" w:line="240" w:lineRule="auto"/>
              <w:rPr>
                <w:rFonts w:eastAsiaTheme="minorEastAsia"/>
                <w:sz w:val="20"/>
                <w:szCs w:val="20"/>
              </w:rPr>
            </w:pPr>
          </w:p>
        </w:tc>
        <w:tc>
          <w:tcPr>
            <w:tcW w:w="1256" w:type="dxa"/>
            <w:shd w:val="clear" w:color="auto" w:fill="FFFFFF"/>
            <w:vAlign w:val="center"/>
          </w:tcPr>
          <w:p w14:paraId="410A59BE" w14:textId="77777777" w:rsidR="006F2EF7" w:rsidRPr="004158B6" w:rsidRDefault="006F2EF7" w:rsidP="006A2675">
            <w:pPr>
              <w:pStyle w:val="PIPSDMEL"/>
              <w:spacing w:after="0" w:line="240" w:lineRule="auto"/>
              <w:rPr>
                <w:rFonts w:eastAsiaTheme="minorEastAsia"/>
                <w:sz w:val="20"/>
                <w:szCs w:val="20"/>
              </w:rPr>
            </w:pPr>
          </w:p>
        </w:tc>
      </w:tr>
      <w:tr w:rsidR="006F2EF7" w:rsidRPr="004158B6" w14:paraId="51AD8706" w14:textId="77777777" w:rsidTr="006A2675">
        <w:tc>
          <w:tcPr>
            <w:tcW w:w="9026" w:type="dxa"/>
            <w:gridSpan w:val="7"/>
            <w:tcBorders>
              <w:top w:val="single" w:sz="4" w:space="0" w:color="auto"/>
              <w:bottom w:val="single" w:sz="4" w:space="0" w:color="auto"/>
            </w:tcBorders>
            <w:shd w:val="clear" w:color="auto" w:fill="FFFFFF"/>
            <w:vAlign w:val="center"/>
          </w:tcPr>
          <w:p w14:paraId="385C8D82" w14:textId="77777777" w:rsidR="006F2EF7" w:rsidRPr="004158B6" w:rsidRDefault="006F2EF7" w:rsidP="006A2675">
            <w:pPr>
              <w:pStyle w:val="PIPSDMEL"/>
              <w:spacing w:after="0" w:line="240" w:lineRule="auto"/>
              <w:jc w:val="center"/>
              <w:rPr>
                <w:rFonts w:eastAsiaTheme="minorEastAsia"/>
                <w:b/>
                <w:bCs/>
                <w:sz w:val="20"/>
                <w:szCs w:val="20"/>
              </w:rPr>
            </w:pPr>
            <w:r w:rsidRPr="004158B6">
              <w:rPr>
                <w:rFonts w:eastAsiaTheme="minorEastAsia"/>
                <w:b/>
                <w:bCs/>
                <w:sz w:val="20"/>
                <w:szCs w:val="20"/>
              </w:rPr>
              <w:t>Fit statistics</w:t>
            </w:r>
          </w:p>
        </w:tc>
      </w:tr>
      <w:tr w:rsidR="006F2EF7" w:rsidRPr="004158B6" w14:paraId="4A1DC2DC" w14:textId="77777777" w:rsidTr="006A2675">
        <w:tc>
          <w:tcPr>
            <w:tcW w:w="1535" w:type="dxa"/>
            <w:tcBorders>
              <w:top w:val="single" w:sz="4" w:space="0" w:color="auto"/>
            </w:tcBorders>
            <w:shd w:val="clear" w:color="auto" w:fill="FFFFFF"/>
            <w:vAlign w:val="center"/>
          </w:tcPr>
          <w:p w14:paraId="0921C002" w14:textId="77777777" w:rsidR="006F2EF7" w:rsidRPr="004158B6" w:rsidRDefault="006F2EF7" w:rsidP="006A2675">
            <w:pPr>
              <w:pStyle w:val="PIPSDMEL"/>
              <w:spacing w:after="0" w:line="240" w:lineRule="auto"/>
              <w:rPr>
                <w:b/>
                <w:bCs/>
                <w:color w:val="000000"/>
                <w:sz w:val="20"/>
                <w:szCs w:val="20"/>
              </w:rPr>
            </w:pPr>
            <w:r w:rsidRPr="004158B6">
              <w:rPr>
                <w:b/>
                <w:bCs/>
                <w:color w:val="000000"/>
                <w:sz w:val="20"/>
                <w:szCs w:val="20"/>
              </w:rPr>
              <w:t>Standard deviation (SD)</w:t>
            </w:r>
          </w:p>
        </w:tc>
        <w:tc>
          <w:tcPr>
            <w:tcW w:w="1960" w:type="dxa"/>
            <w:tcBorders>
              <w:top w:val="single" w:sz="4" w:space="0" w:color="auto"/>
            </w:tcBorders>
            <w:shd w:val="clear" w:color="auto" w:fill="FFFFFF"/>
            <w:vAlign w:val="center"/>
          </w:tcPr>
          <w:p w14:paraId="6ECFC37F" w14:textId="77777777" w:rsidR="006F2EF7" w:rsidRPr="004158B6" w:rsidRDefault="006F2EF7" w:rsidP="006A2675">
            <w:pPr>
              <w:pStyle w:val="PIPSDMEL"/>
              <w:spacing w:after="0" w:line="240" w:lineRule="auto"/>
              <w:rPr>
                <w:b/>
                <w:bCs/>
                <w:color w:val="000000"/>
                <w:sz w:val="20"/>
                <w:szCs w:val="20"/>
              </w:rPr>
            </w:pPr>
            <w:r w:rsidRPr="004158B6">
              <w:rPr>
                <w:b/>
                <w:bCs/>
                <w:color w:val="000000"/>
                <w:sz w:val="20"/>
                <w:szCs w:val="20"/>
              </w:rPr>
              <w:t>Mean</w:t>
            </w:r>
          </w:p>
        </w:tc>
        <w:tc>
          <w:tcPr>
            <w:tcW w:w="790" w:type="dxa"/>
            <w:tcBorders>
              <w:top w:val="single" w:sz="4" w:space="0" w:color="auto"/>
            </w:tcBorders>
            <w:shd w:val="clear" w:color="auto" w:fill="FFFFFF"/>
            <w:vAlign w:val="center"/>
          </w:tcPr>
          <w:p w14:paraId="338BD6E0" w14:textId="77777777" w:rsidR="006F2EF7" w:rsidRPr="004158B6" w:rsidRDefault="006F2EF7" w:rsidP="006A2675">
            <w:pPr>
              <w:pStyle w:val="PIPSDMEL"/>
              <w:spacing w:after="0" w:line="240" w:lineRule="auto"/>
              <w:rPr>
                <w:b/>
                <w:bCs/>
                <w:color w:val="000000"/>
                <w:sz w:val="20"/>
                <w:szCs w:val="20"/>
              </w:rPr>
            </w:pPr>
            <w:r w:rsidRPr="004158B6">
              <w:rPr>
                <w:b/>
                <w:bCs/>
                <w:color w:val="000000"/>
                <w:sz w:val="20"/>
                <w:szCs w:val="20"/>
              </w:rPr>
              <w:t>C.V (%)</w:t>
            </w:r>
          </w:p>
        </w:tc>
        <w:tc>
          <w:tcPr>
            <w:tcW w:w="1116" w:type="dxa"/>
            <w:tcBorders>
              <w:top w:val="single" w:sz="4" w:space="0" w:color="auto"/>
            </w:tcBorders>
            <w:shd w:val="clear" w:color="auto" w:fill="FFFFFF"/>
            <w:vAlign w:val="center"/>
          </w:tcPr>
          <w:p w14:paraId="16BF0D0B" w14:textId="77777777" w:rsidR="006F2EF7" w:rsidRPr="004158B6" w:rsidRDefault="006F2EF7" w:rsidP="006A2675">
            <w:pPr>
              <w:pStyle w:val="PIPSDMEL"/>
              <w:spacing w:after="0" w:line="240" w:lineRule="auto"/>
              <w:rPr>
                <w:rFonts w:eastAsiaTheme="minorEastAsia"/>
                <w:b/>
                <w:bCs/>
                <w:sz w:val="20"/>
                <w:szCs w:val="20"/>
              </w:rPr>
            </w:pPr>
            <w:r w:rsidRPr="004158B6">
              <w:rPr>
                <w:rFonts w:eastAsiaTheme="minorEastAsia"/>
                <w:b/>
                <w:bCs/>
                <w:sz w:val="20"/>
                <w:szCs w:val="20"/>
              </w:rPr>
              <w:t>R</w:t>
            </w:r>
            <w:r w:rsidRPr="004158B6">
              <w:rPr>
                <w:rFonts w:eastAsiaTheme="minorEastAsia"/>
                <w:b/>
                <w:bCs/>
                <w:sz w:val="20"/>
                <w:szCs w:val="20"/>
                <w:vertAlign w:val="superscript"/>
              </w:rPr>
              <w:t>2</w:t>
            </w:r>
          </w:p>
        </w:tc>
        <w:tc>
          <w:tcPr>
            <w:tcW w:w="1166" w:type="dxa"/>
            <w:tcBorders>
              <w:top w:val="single" w:sz="4" w:space="0" w:color="auto"/>
            </w:tcBorders>
            <w:shd w:val="clear" w:color="auto" w:fill="FFFFFF"/>
            <w:vAlign w:val="center"/>
          </w:tcPr>
          <w:p w14:paraId="3A642548" w14:textId="77777777" w:rsidR="006F2EF7" w:rsidRPr="004158B6" w:rsidRDefault="006F2EF7" w:rsidP="006A2675">
            <w:pPr>
              <w:pStyle w:val="PIPSDMEL"/>
              <w:spacing w:after="0" w:line="240" w:lineRule="auto"/>
              <w:rPr>
                <w:rFonts w:eastAsiaTheme="minorEastAsia"/>
                <w:b/>
                <w:bCs/>
                <w:sz w:val="20"/>
                <w:szCs w:val="20"/>
              </w:rPr>
            </w:pPr>
            <w:r w:rsidRPr="004158B6">
              <w:rPr>
                <w:rFonts w:eastAsiaTheme="minorEastAsia"/>
                <w:b/>
                <w:bCs/>
                <w:sz w:val="20"/>
                <w:szCs w:val="20"/>
              </w:rPr>
              <w:t>Adjusted R</w:t>
            </w:r>
            <w:r w:rsidRPr="004158B6">
              <w:rPr>
                <w:rFonts w:eastAsiaTheme="minorEastAsia"/>
                <w:b/>
                <w:bCs/>
                <w:sz w:val="20"/>
                <w:szCs w:val="20"/>
                <w:vertAlign w:val="superscript"/>
              </w:rPr>
              <w:t>2</w:t>
            </w:r>
          </w:p>
        </w:tc>
        <w:tc>
          <w:tcPr>
            <w:tcW w:w="1203" w:type="dxa"/>
            <w:tcBorders>
              <w:top w:val="single" w:sz="4" w:space="0" w:color="auto"/>
            </w:tcBorders>
            <w:shd w:val="clear" w:color="auto" w:fill="FFFFFF"/>
            <w:vAlign w:val="center"/>
          </w:tcPr>
          <w:p w14:paraId="2EF6FD2B" w14:textId="77777777" w:rsidR="006F2EF7" w:rsidRPr="004158B6" w:rsidRDefault="006F2EF7" w:rsidP="006A2675">
            <w:pPr>
              <w:pStyle w:val="PIPSDMEL"/>
              <w:spacing w:after="0" w:line="240" w:lineRule="auto"/>
              <w:rPr>
                <w:rFonts w:eastAsiaTheme="minorEastAsia"/>
                <w:b/>
                <w:bCs/>
                <w:sz w:val="20"/>
                <w:szCs w:val="20"/>
              </w:rPr>
            </w:pPr>
            <w:r w:rsidRPr="004158B6">
              <w:rPr>
                <w:rFonts w:eastAsiaTheme="minorEastAsia"/>
                <w:b/>
                <w:bCs/>
                <w:sz w:val="20"/>
                <w:szCs w:val="20"/>
              </w:rPr>
              <w:t>Predicted R</w:t>
            </w:r>
            <w:r w:rsidRPr="004158B6">
              <w:rPr>
                <w:rFonts w:eastAsiaTheme="minorEastAsia"/>
                <w:b/>
                <w:bCs/>
                <w:sz w:val="20"/>
                <w:szCs w:val="20"/>
                <w:vertAlign w:val="superscript"/>
              </w:rPr>
              <w:t>2</w:t>
            </w:r>
          </w:p>
        </w:tc>
        <w:tc>
          <w:tcPr>
            <w:tcW w:w="1256" w:type="dxa"/>
            <w:tcBorders>
              <w:top w:val="single" w:sz="4" w:space="0" w:color="auto"/>
            </w:tcBorders>
            <w:shd w:val="clear" w:color="auto" w:fill="FFFFFF"/>
            <w:vAlign w:val="center"/>
          </w:tcPr>
          <w:p w14:paraId="545B356F" w14:textId="77777777" w:rsidR="006F2EF7" w:rsidRPr="004158B6" w:rsidRDefault="006F2EF7" w:rsidP="006A2675">
            <w:pPr>
              <w:pStyle w:val="PIPSDMEL"/>
              <w:spacing w:after="0" w:line="240" w:lineRule="auto"/>
              <w:rPr>
                <w:rFonts w:eastAsiaTheme="minorEastAsia"/>
                <w:b/>
                <w:bCs/>
                <w:sz w:val="20"/>
                <w:szCs w:val="20"/>
              </w:rPr>
            </w:pPr>
            <w:r w:rsidRPr="004158B6">
              <w:rPr>
                <w:rFonts w:eastAsiaTheme="minorEastAsia"/>
                <w:b/>
                <w:bCs/>
                <w:sz w:val="20"/>
                <w:szCs w:val="20"/>
              </w:rPr>
              <w:t>Adequate precision</w:t>
            </w:r>
          </w:p>
        </w:tc>
      </w:tr>
      <w:tr w:rsidR="006F2EF7" w:rsidRPr="004158B6" w14:paraId="7FF4671E" w14:textId="77777777" w:rsidTr="006A2675">
        <w:tc>
          <w:tcPr>
            <w:tcW w:w="1535" w:type="dxa"/>
            <w:tcBorders>
              <w:bottom w:val="single" w:sz="4" w:space="0" w:color="auto"/>
            </w:tcBorders>
            <w:shd w:val="clear" w:color="auto" w:fill="FFFFFF"/>
            <w:vAlign w:val="center"/>
          </w:tcPr>
          <w:p w14:paraId="72C93C19" w14:textId="77777777" w:rsidR="006F2EF7" w:rsidRPr="004158B6" w:rsidRDefault="006F2EF7" w:rsidP="006A2675">
            <w:pPr>
              <w:pStyle w:val="PIPSDMEL"/>
              <w:spacing w:after="0" w:line="240" w:lineRule="auto"/>
              <w:rPr>
                <w:color w:val="000000"/>
                <w:sz w:val="20"/>
                <w:szCs w:val="20"/>
              </w:rPr>
            </w:pPr>
            <w:r w:rsidRPr="004158B6">
              <w:rPr>
                <w:color w:val="000000"/>
                <w:sz w:val="20"/>
                <w:szCs w:val="20"/>
              </w:rPr>
              <w:t>0.6226</w:t>
            </w:r>
          </w:p>
        </w:tc>
        <w:tc>
          <w:tcPr>
            <w:tcW w:w="1960" w:type="dxa"/>
            <w:tcBorders>
              <w:bottom w:val="single" w:sz="4" w:space="0" w:color="auto"/>
            </w:tcBorders>
            <w:shd w:val="clear" w:color="auto" w:fill="FFFFFF"/>
            <w:vAlign w:val="center"/>
          </w:tcPr>
          <w:p w14:paraId="2D13848B" w14:textId="77777777" w:rsidR="006F2EF7" w:rsidRPr="004158B6" w:rsidRDefault="006F2EF7" w:rsidP="006A2675">
            <w:pPr>
              <w:pStyle w:val="PIPSDMEL"/>
              <w:spacing w:after="0" w:line="240" w:lineRule="auto"/>
              <w:rPr>
                <w:color w:val="000000"/>
                <w:sz w:val="20"/>
                <w:szCs w:val="20"/>
              </w:rPr>
            </w:pPr>
            <w:r w:rsidRPr="004158B6">
              <w:rPr>
                <w:color w:val="000000"/>
                <w:sz w:val="20"/>
                <w:szCs w:val="20"/>
              </w:rPr>
              <w:t>13.77</w:t>
            </w:r>
          </w:p>
        </w:tc>
        <w:tc>
          <w:tcPr>
            <w:tcW w:w="790" w:type="dxa"/>
            <w:tcBorders>
              <w:bottom w:val="single" w:sz="4" w:space="0" w:color="auto"/>
            </w:tcBorders>
            <w:shd w:val="clear" w:color="auto" w:fill="FFFFFF"/>
            <w:vAlign w:val="center"/>
          </w:tcPr>
          <w:p w14:paraId="60D08CE7" w14:textId="77777777" w:rsidR="006F2EF7" w:rsidRPr="004158B6" w:rsidRDefault="006F2EF7" w:rsidP="006A2675">
            <w:pPr>
              <w:pStyle w:val="PIPSDMEL"/>
              <w:spacing w:after="0" w:line="240" w:lineRule="auto"/>
              <w:rPr>
                <w:color w:val="000000"/>
                <w:sz w:val="20"/>
                <w:szCs w:val="20"/>
              </w:rPr>
            </w:pPr>
            <w:r w:rsidRPr="004158B6">
              <w:rPr>
                <w:color w:val="000000"/>
                <w:sz w:val="20"/>
                <w:szCs w:val="20"/>
              </w:rPr>
              <w:t>4.52</w:t>
            </w:r>
          </w:p>
        </w:tc>
        <w:tc>
          <w:tcPr>
            <w:tcW w:w="1116" w:type="dxa"/>
            <w:tcBorders>
              <w:bottom w:val="single" w:sz="4" w:space="0" w:color="auto"/>
            </w:tcBorders>
            <w:shd w:val="clear" w:color="auto" w:fill="FFFFFF"/>
            <w:vAlign w:val="center"/>
          </w:tcPr>
          <w:p w14:paraId="3BBA73E7" w14:textId="77777777" w:rsidR="006F2EF7" w:rsidRPr="004158B6" w:rsidRDefault="006F2EF7" w:rsidP="006A2675">
            <w:pPr>
              <w:pStyle w:val="PIPSDMEL"/>
              <w:spacing w:after="0" w:line="240" w:lineRule="auto"/>
              <w:rPr>
                <w:rFonts w:eastAsiaTheme="minorEastAsia"/>
                <w:sz w:val="20"/>
                <w:szCs w:val="20"/>
              </w:rPr>
            </w:pPr>
            <w:r w:rsidRPr="004158B6">
              <w:rPr>
                <w:rFonts w:eastAsiaTheme="minorEastAsia"/>
                <w:sz w:val="20"/>
                <w:szCs w:val="20"/>
              </w:rPr>
              <w:t>0.9877</w:t>
            </w:r>
          </w:p>
        </w:tc>
        <w:tc>
          <w:tcPr>
            <w:tcW w:w="1166" w:type="dxa"/>
            <w:tcBorders>
              <w:bottom w:val="single" w:sz="4" w:space="0" w:color="auto"/>
            </w:tcBorders>
            <w:shd w:val="clear" w:color="auto" w:fill="FFFFFF"/>
            <w:vAlign w:val="center"/>
          </w:tcPr>
          <w:p w14:paraId="7AFD33AA" w14:textId="77777777" w:rsidR="006F2EF7" w:rsidRPr="004158B6" w:rsidRDefault="006F2EF7" w:rsidP="006A2675">
            <w:pPr>
              <w:pStyle w:val="PIPSDMEL"/>
              <w:spacing w:after="0" w:line="240" w:lineRule="auto"/>
              <w:rPr>
                <w:rFonts w:eastAsiaTheme="minorEastAsia"/>
                <w:sz w:val="20"/>
                <w:szCs w:val="20"/>
              </w:rPr>
            </w:pPr>
            <w:r w:rsidRPr="004158B6">
              <w:rPr>
                <w:rFonts w:eastAsiaTheme="minorEastAsia"/>
                <w:sz w:val="20"/>
                <w:szCs w:val="20"/>
              </w:rPr>
              <w:t>0.9766</w:t>
            </w:r>
          </w:p>
        </w:tc>
        <w:tc>
          <w:tcPr>
            <w:tcW w:w="1203" w:type="dxa"/>
            <w:tcBorders>
              <w:bottom w:val="single" w:sz="4" w:space="0" w:color="auto"/>
            </w:tcBorders>
            <w:shd w:val="clear" w:color="auto" w:fill="FFFFFF"/>
            <w:vAlign w:val="center"/>
          </w:tcPr>
          <w:p w14:paraId="5EB3FD49" w14:textId="77777777" w:rsidR="006F2EF7" w:rsidRPr="004158B6" w:rsidRDefault="006F2EF7" w:rsidP="006A2675">
            <w:pPr>
              <w:pStyle w:val="PIPSDMEL"/>
              <w:spacing w:after="0" w:line="240" w:lineRule="auto"/>
              <w:rPr>
                <w:rFonts w:eastAsiaTheme="minorEastAsia"/>
                <w:sz w:val="20"/>
                <w:szCs w:val="20"/>
              </w:rPr>
            </w:pPr>
            <w:r w:rsidRPr="004158B6">
              <w:rPr>
                <w:rFonts w:eastAsiaTheme="minorEastAsia"/>
                <w:sz w:val="20"/>
                <w:szCs w:val="20"/>
              </w:rPr>
              <w:t>0.9275</w:t>
            </w:r>
          </w:p>
        </w:tc>
        <w:tc>
          <w:tcPr>
            <w:tcW w:w="1256" w:type="dxa"/>
            <w:tcBorders>
              <w:bottom w:val="single" w:sz="4" w:space="0" w:color="auto"/>
            </w:tcBorders>
            <w:shd w:val="clear" w:color="auto" w:fill="FFFFFF"/>
            <w:vAlign w:val="center"/>
          </w:tcPr>
          <w:p w14:paraId="3A08D587" w14:textId="77777777" w:rsidR="006F2EF7" w:rsidRPr="004158B6" w:rsidRDefault="006F2EF7" w:rsidP="006A2675">
            <w:pPr>
              <w:pStyle w:val="PIPSDMEL"/>
              <w:spacing w:after="0" w:line="240" w:lineRule="auto"/>
              <w:rPr>
                <w:rFonts w:eastAsiaTheme="minorEastAsia"/>
                <w:sz w:val="20"/>
                <w:szCs w:val="20"/>
              </w:rPr>
            </w:pPr>
            <w:r w:rsidRPr="004158B6">
              <w:rPr>
                <w:rFonts w:eastAsiaTheme="minorEastAsia"/>
                <w:sz w:val="20"/>
                <w:szCs w:val="20"/>
              </w:rPr>
              <w:t>30.6408</w:t>
            </w:r>
          </w:p>
        </w:tc>
      </w:tr>
    </w:tbl>
    <w:p w14:paraId="31BC7218" w14:textId="16461982" w:rsidR="00FE6F01" w:rsidRPr="004158B6" w:rsidRDefault="00FE6F01" w:rsidP="007E6BE6">
      <w:pPr>
        <w:pStyle w:val="PLFEETFs"/>
        <w:rPr>
          <w:sz w:val="20"/>
          <w:szCs w:val="20"/>
        </w:rPr>
      </w:pPr>
    </w:p>
    <w:p w14:paraId="1A4D565D" w14:textId="23F6E1DD" w:rsidR="002D092C" w:rsidRPr="004158B6" w:rsidRDefault="002D092C" w:rsidP="007E6BE6">
      <w:pPr>
        <w:pStyle w:val="PLFEETFs"/>
        <w:rPr>
          <w:sz w:val="20"/>
          <w:szCs w:val="20"/>
        </w:rPr>
      </w:pPr>
    </w:p>
    <w:p w14:paraId="514397FA" w14:textId="54CBFC37" w:rsidR="002D092C" w:rsidRPr="004158B6" w:rsidRDefault="00C26024" w:rsidP="007E6BE6">
      <w:pPr>
        <w:pStyle w:val="PLFEETFs"/>
        <w:rPr>
          <w:sz w:val="20"/>
          <w:szCs w:val="20"/>
        </w:rPr>
      </w:pPr>
      <w:r w:rsidRPr="004158B6">
        <w:rPr>
          <w:noProof/>
          <w:lang w:eastAsia="en-IN"/>
        </w:rPr>
        <w:lastRenderedPageBreak/>
        <w:drawing>
          <wp:inline distT="0" distB="0" distL="0" distR="0" wp14:anchorId="4B28303C" wp14:editId="679A0BA7">
            <wp:extent cx="5731510" cy="5869305"/>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31510" cy="5869305"/>
                    </a:xfrm>
                    <a:prstGeom prst="rect">
                      <a:avLst/>
                    </a:prstGeom>
                    <a:noFill/>
                    <a:ln>
                      <a:noFill/>
                    </a:ln>
                  </pic:spPr>
                </pic:pic>
              </a:graphicData>
            </a:graphic>
          </wp:inline>
        </w:drawing>
      </w:r>
    </w:p>
    <w:p w14:paraId="120C0B2A" w14:textId="1CCE2707" w:rsidR="005F4194" w:rsidRPr="004158B6" w:rsidRDefault="005F4194" w:rsidP="007E6BE6">
      <w:pPr>
        <w:pStyle w:val="PLFEETFs"/>
        <w:rPr>
          <w:sz w:val="20"/>
          <w:szCs w:val="20"/>
        </w:rPr>
      </w:pPr>
      <w:r w:rsidRPr="004158B6">
        <w:rPr>
          <w:b/>
          <w:bCs/>
          <w:sz w:val="20"/>
          <w:szCs w:val="20"/>
        </w:rPr>
        <w:t>Fig</w:t>
      </w:r>
      <w:r w:rsidR="008E6B60" w:rsidRPr="004158B6">
        <w:rPr>
          <w:b/>
          <w:bCs/>
          <w:sz w:val="20"/>
          <w:szCs w:val="20"/>
        </w:rPr>
        <w:t>ure</w:t>
      </w:r>
      <w:r w:rsidRPr="004158B6">
        <w:rPr>
          <w:b/>
          <w:bCs/>
          <w:sz w:val="20"/>
          <w:szCs w:val="20"/>
        </w:rPr>
        <w:t xml:space="preserve"> S</w:t>
      </w:r>
      <w:r w:rsidR="00D74E54" w:rsidRPr="004158B6">
        <w:rPr>
          <w:b/>
          <w:bCs/>
          <w:sz w:val="20"/>
          <w:szCs w:val="20"/>
        </w:rPr>
        <w:t>5</w:t>
      </w:r>
      <w:r w:rsidRPr="004158B6">
        <w:rPr>
          <w:sz w:val="20"/>
          <w:szCs w:val="20"/>
        </w:rPr>
        <w:t xml:space="preserve"> Diagnostic plots for response Y</w:t>
      </w:r>
      <w:r w:rsidRPr="004158B6">
        <w:rPr>
          <w:sz w:val="20"/>
          <w:szCs w:val="20"/>
          <w:vertAlign w:val="subscript"/>
        </w:rPr>
        <w:t>1</w:t>
      </w:r>
      <w:r w:rsidRPr="004158B6">
        <w:rPr>
          <w:sz w:val="20"/>
          <w:szCs w:val="20"/>
        </w:rPr>
        <w:t xml:space="preserve"> (</w:t>
      </w:r>
      <w:r w:rsidR="008255B9" w:rsidRPr="004158B6">
        <w:rPr>
          <w:sz w:val="20"/>
          <w:szCs w:val="20"/>
        </w:rPr>
        <w:t>A</w:t>
      </w:r>
      <w:r w:rsidRPr="004158B6">
        <w:rPr>
          <w:sz w:val="20"/>
          <w:szCs w:val="20"/>
        </w:rPr>
        <w:t>) normal plot of residuals, (</w:t>
      </w:r>
      <w:r w:rsidR="008255B9" w:rsidRPr="004158B6">
        <w:rPr>
          <w:sz w:val="20"/>
          <w:szCs w:val="20"/>
        </w:rPr>
        <w:t>B</w:t>
      </w:r>
      <w:r w:rsidRPr="004158B6">
        <w:rPr>
          <w:sz w:val="20"/>
          <w:szCs w:val="20"/>
        </w:rPr>
        <w:t>) Box-Cox plot, (</w:t>
      </w:r>
      <w:r w:rsidR="008255B9" w:rsidRPr="004158B6">
        <w:rPr>
          <w:sz w:val="20"/>
          <w:szCs w:val="20"/>
        </w:rPr>
        <w:t>C</w:t>
      </w:r>
      <w:r w:rsidRPr="004158B6">
        <w:rPr>
          <w:sz w:val="20"/>
          <w:szCs w:val="20"/>
        </w:rPr>
        <w:t>) predicted vs. actual plot, (</w:t>
      </w:r>
      <w:r w:rsidR="008255B9" w:rsidRPr="004158B6">
        <w:rPr>
          <w:sz w:val="20"/>
          <w:szCs w:val="20"/>
        </w:rPr>
        <w:t>D</w:t>
      </w:r>
      <w:r w:rsidRPr="004158B6">
        <w:rPr>
          <w:sz w:val="20"/>
          <w:szCs w:val="20"/>
        </w:rPr>
        <w:t>) residual vs. predicted plot, (</w:t>
      </w:r>
      <w:r w:rsidR="008255B9" w:rsidRPr="004158B6">
        <w:rPr>
          <w:sz w:val="20"/>
          <w:szCs w:val="20"/>
        </w:rPr>
        <w:t>E</w:t>
      </w:r>
      <w:r w:rsidRPr="004158B6">
        <w:rPr>
          <w:sz w:val="20"/>
          <w:szCs w:val="20"/>
        </w:rPr>
        <w:t>) residual vs. run, and (</w:t>
      </w:r>
      <w:r w:rsidR="008255B9" w:rsidRPr="004158B6">
        <w:rPr>
          <w:sz w:val="20"/>
          <w:szCs w:val="20"/>
        </w:rPr>
        <w:t>F</w:t>
      </w:r>
      <w:r w:rsidRPr="004158B6">
        <w:rPr>
          <w:sz w:val="20"/>
          <w:szCs w:val="20"/>
        </w:rPr>
        <w:t>) residual vs. factor plot</w:t>
      </w:r>
    </w:p>
    <w:p w14:paraId="2BBC05D8" w14:textId="0B8CA4A9" w:rsidR="008255B9" w:rsidRPr="004158B6" w:rsidRDefault="008255B9" w:rsidP="007E6BE6">
      <w:pPr>
        <w:pStyle w:val="PLFEETFs"/>
        <w:rPr>
          <w:sz w:val="20"/>
          <w:szCs w:val="20"/>
        </w:rPr>
      </w:pPr>
      <w:r w:rsidRPr="004158B6">
        <w:rPr>
          <w:sz w:val="20"/>
          <w:szCs w:val="20"/>
        </w:rPr>
        <w:t>Y</w:t>
      </w:r>
      <w:r w:rsidRPr="004158B6">
        <w:rPr>
          <w:sz w:val="20"/>
          <w:szCs w:val="20"/>
          <w:vertAlign w:val="subscript"/>
        </w:rPr>
        <w:t>1</w:t>
      </w:r>
      <w:r w:rsidRPr="004158B6">
        <w:rPr>
          <w:sz w:val="20"/>
          <w:szCs w:val="20"/>
        </w:rPr>
        <w:t>: Vesicle Size</w:t>
      </w:r>
      <w:r w:rsidR="00690B21" w:rsidRPr="004158B6">
        <w:rPr>
          <w:sz w:val="20"/>
          <w:szCs w:val="20"/>
        </w:rPr>
        <w:t xml:space="preserve"> (</w:t>
      </w:r>
      <w:proofErr w:type="spellStart"/>
      <w:r w:rsidR="00690B21" w:rsidRPr="004158B6">
        <w:rPr>
          <w:sz w:val="20"/>
          <w:szCs w:val="20"/>
        </w:rPr>
        <w:t>Z</w:t>
      </w:r>
      <w:r w:rsidR="00690B21" w:rsidRPr="004158B6">
        <w:rPr>
          <w:sz w:val="20"/>
          <w:szCs w:val="20"/>
          <w:vertAlign w:val="subscript"/>
        </w:rPr>
        <w:t>avg</w:t>
      </w:r>
      <w:proofErr w:type="spellEnd"/>
      <w:r w:rsidR="00690B21" w:rsidRPr="004158B6">
        <w:rPr>
          <w:sz w:val="20"/>
          <w:szCs w:val="20"/>
        </w:rPr>
        <w:t>)</w:t>
      </w:r>
    </w:p>
    <w:p w14:paraId="31287A0A" w14:textId="42589C84" w:rsidR="002D092C" w:rsidRPr="004158B6" w:rsidRDefault="00C26024" w:rsidP="007E6BE6">
      <w:pPr>
        <w:pStyle w:val="PLFEETFs"/>
        <w:rPr>
          <w:sz w:val="20"/>
          <w:szCs w:val="20"/>
        </w:rPr>
      </w:pPr>
      <w:r w:rsidRPr="004158B6">
        <w:rPr>
          <w:noProof/>
          <w:lang w:eastAsia="en-IN"/>
        </w:rPr>
        <w:lastRenderedPageBreak/>
        <w:drawing>
          <wp:inline distT="0" distB="0" distL="0" distR="0" wp14:anchorId="43BFC9F1" wp14:editId="5DC18E41">
            <wp:extent cx="5731510" cy="5869305"/>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1510" cy="5869305"/>
                    </a:xfrm>
                    <a:prstGeom prst="rect">
                      <a:avLst/>
                    </a:prstGeom>
                    <a:noFill/>
                    <a:ln>
                      <a:noFill/>
                    </a:ln>
                  </pic:spPr>
                </pic:pic>
              </a:graphicData>
            </a:graphic>
          </wp:inline>
        </w:drawing>
      </w:r>
    </w:p>
    <w:p w14:paraId="1414716D" w14:textId="2B866F77" w:rsidR="005F4194" w:rsidRPr="004158B6" w:rsidRDefault="008E6B60" w:rsidP="005F4194">
      <w:pPr>
        <w:pStyle w:val="PLFEETFs"/>
        <w:rPr>
          <w:sz w:val="20"/>
          <w:szCs w:val="20"/>
        </w:rPr>
      </w:pPr>
      <w:r w:rsidRPr="004158B6">
        <w:rPr>
          <w:b/>
          <w:bCs/>
          <w:sz w:val="20"/>
          <w:szCs w:val="20"/>
        </w:rPr>
        <w:t>Figure S6</w:t>
      </w:r>
      <w:r w:rsidRPr="004158B6">
        <w:rPr>
          <w:sz w:val="20"/>
          <w:szCs w:val="20"/>
        </w:rPr>
        <w:t xml:space="preserve"> </w:t>
      </w:r>
      <w:r w:rsidR="005F4194" w:rsidRPr="004158B6">
        <w:rPr>
          <w:sz w:val="20"/>
          <w:szCs w:val="20"/>
        </w:rPr>
        <w:t>Diagnostic plots for response Y</w:t>
      </w:r>
      <w:r w:rsidR="005F4194" w:rsidRPr="004158B6">
        <w:rPr>
          <w:sz w:val="20"/>
          <w:szCs w:val="20"/>
          <w:vertAlign w:val="subscript"/>
        </w:rPr>
        <w:t>2</w:t>
      </w:r>
      <w:r w:rsidR="005F4194" w:rsidRPr="004158B6">
        <w:rPr>
          <w:sz w:val="20"/>
          <w:szCs w:val="20"/>
        </w:rPr>
        <w:t xml:space="preserve"> (</w:t>
      </w:r>
      <w:r w:rsidR="005147A1" w:rsidRPr="004158B6">
        <w:rPr>
          <w:sz w:val="20"/>
          <w:szCs w:val="20"/>
        </w:rPr>
        <w:t>A</w:t>
      </w:r>
      <w:r w:rsidR="005F4194" w:rsidRPr="004158B6">
        <w:rPr>
          <w:sz w:val="20"/>
          <w:szCs w:val="20"/>
        </w:rPr>
        <w:t>) normal plot of residuals, (</w:t>
      </w:r>
      <w:r w:rsidR="005147A1" w:rsidRPr="004158B6">
        <w:rPr>
          <w:sz w:val="20"/>
          <w:szCs w:val="20"/>
        </w:rPr>
        <w:t>B</w:t>
      </w:r>
      <w:r w:rsidR="005F4194" w:rsidRPr="004158B6">
        <w:rPr>
          <w:sz w:val="20"/>
          <w:szCs w:val="20"/>
        </w:rPr>
        <w:t>) Box-Cox plot, (</w:t>
      </w:r>
      <w:r w:rsidR="005147A1" w:rsidRPr="004158B6">
        <w:rPr>
          <w:sz w:val="20"/>
          <w:szCs w:val="20"/>
        </w:rPr>
        <w:t>C</w:t>
      </w:r>
      <w:r w:rsidR="005F4194" w:rsidRPr="004158B6">
        <w:rPr>
          <w:sz w:val="20"/>
          <w:szCs w:val="20"/>
        </w:rPr>
        <w:t>) predicted vs. actual plot, (</w:t>
      </w:r>
      <w:r w:rsidR="005147A1" w:rsidRPr="004158B6">
        <w:rPr>
          <w:sz w:val="20"/>
          <w:szCs w:val="20"/>
        </w:rPr>
        <w:t>D</w:t>
      </w:r>
      <w:r w:rsidR="005F4194" w:rsidRPr="004158B6">
        <w:rPr>
          <w:sz w:val="20"/>
          <w:szCs w:val="20"/>
        </w:rPr>
        <w:t>) residual vs. predicted plot, (</w:t>
      </w:r>
      <w:r w:rsidR="005147A1" w:rsidRPr="004158B6">
        <w:rPr>
          <w:sz w:val="20"/>
          <w:szCs w:val="20"/>
        </w:rPr>
        <w:t>E</w:t>
      </w:r>
      <w:r w:rsidR="005F4194" w:rsidRPr="004158B6">
        <w:rPr>
          <w:sz w:val="20"/>
          <w:szCs w:val="20"/>
        </w:rPr>
        <w:t>) residual vs. run, and (</w:t>
      </w:r>
      <w:r w:rsidR="005147A1" w:rsidRPr="004158B6">
        <w:rPr>
          <w:sz w:val="20"/>
          <w:szCs w:val="20"/>
        </w:rPr>
        <w:t>F</w:t>
      </w:r>
      <w:r w:rsidR="005F4194" w:rsidRPr="004158B6">
        <w:rPr>
          <w:sz w:val="20"/>
          <w:szCs w:val="20"/>
        </w:rPr>
        <w:t>) residual vs. factor plot</w:t>
      </w:r>
    </w:p>
    <w:p w14:paraId="5F6EEB11" w14:textId="78B75B40" w:rsidR="005147A1" w:rsidRPr="004158B6" w:rsidRDefault="005147A1" w:rsidP="005F4194">
      <w:pPr>
        <w:pStyle w:val="PLFEETFs"/>
        <w:rPr>
          <w:sz w:val="20"/>
          <w:szCs w:val="20"/>
        </w:rPr>
      </w:pPr>
      <w:r w:rsidRPr="004158B6">
        <w:rPr>
          <w:sz w:val="20"/>
          <w:szCs w:val="20"/>
        </w:rPr>
        <w:t>Y</w:t>
      </w:r>
      <w:r w:rsidRPr="004158B6">
        <w:rPr>
          <w:sz w:val="20"/>
          <w:szCs w:val="20"/>
          <w:vertAlign w:val="subscript"/>
        </w:rPr>
        <w:t>2</w:t>
      </w:r>
      <w:r w:rsidRPr="004158B6">
        <w:rPr>
          <w:sz w:val="20"/>
          <w:szCs w:val="20"/>
        </w:rPr>
        <w:t>: % Entrapment Efficiency (% EE)</w:t>
      </w:r>
    </w:p>
    <w:p w14:paraId="1BBFB048" w14:textId="23DA6817" w:rsidR="00FE6F01" w:rsidRPr="004158B6" w:rsidRDefault="00FE6F01" w:rsidP="007E6BE6">
      <w:pPr>
        <w:pStyle w:val="PLFEETFs"/>
        <w:rPr>
          <w:sz w:val="20"/>
          <w:szCs w:val="20"/>
        </w:rPr>
      </w:pPr>
    </w:p>
    <w:p w14:paraId="0CD7FB19" w14:textId="54C89F29" w:rsidR="00FE6F01" w:rsidRPr="004158B6" w:rsidRDefault="00FE6F01" w:rsidP="007E6BE6">
      <w:pPr>
        <w:pStyle w:val="PLFEETFs"/>
        <w:rPr>
          <w:sz w:val="20"/>
          <w:szCs w:val="20"/>
        </w:rPr>
      </w:pPr>
    </w:p>
    <w:p w14:paraId="2F8EC0C3" w14:textId="3A0C8BBA" w:rsidR="00FE6F01" w:rsidRPr="004158B6" w:rsidRDefault="00C26024" w:rsidP="007E6BE6">
      <w:pPr>
        <w:pStyle w:val="PLFEETFs"/>
        <w:rPr>
          <w:sz w:val="20"/>
          <w:szCs w:val="20"/>
        </w:rPr>
      </w:pPr>
      <w:r w:rsidRPr="004158B6">
        <w:rPr>
          <w:noProof/>
          <w:lang w:eastAsia="en-IN"/>
        </w:rPr>
        <w:lastRenderedPageBreak/>
        <w:drawing>
          <wp:inline distT="0" distB="0" distL="0" distR="0" wp14:anchorId="3F8EBDE7" wp14:editId="085CFF41">
            <wp:extent cx="5731510" cy="5869305"/>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31510" cy="5869305"/>
                    </a:xfrm>
                    <a:prstGeom prst="rect">
                      <a:avLst/>
                    </a:prstGeom>
                    <a:noFill/>
                    <a:ln>
                      <a:noFill/>
                    </a:ln>
                  </pic:spPr>
                </pic:pic>
              </a:graphicData>
            </a:graphic>
          </wp:inline>
        </w:drawing>
      </w:r>
    </w:p>
    <w:p w14:paraId="0F576B69" w14:textId="12D746C5" w:rsidR="005F4194" w:rsidRPr="004158B6" w:rsidRDefault="008E6B60" w:rsidP="005F4194">
      <w:pPr>
        <w:pStyle w:val="PLFEETFs"/>
        <w:rPr>
          <w:sz w:val="20"/>
          <w:szCs w:val="20"/>
        </w:rPr>
      </w:pPr>
      <w:r w:rsidRPr="004158B6">
        <w:rPr>
          <w:b/>
          <w:bCs/>
          <w:sz w:val="20"/>
          <w:szCs w:val="20"/>
        </w:rPr>
        <w:t>Figure S</w:t>
      </w:r>
      <w:r w:rsidR="00C4345D" w:rsidRPr="004158B6">
        <w:rPr>
          <w:b/>
          <w:bCs/>
          <w:sz w:val="20"/>
          <w:szCs w:val="20"/>
        </w:rPr>
        <w:t>7</w:t>
      </w:r>
      <w:r w:rsidRPr="004158B6">
        <w:rPr>
          <w:sz w:val="20"/>
          <w:szCs w:val="20"/>
        </w:rPr>
        <w:t xml:space="preserve"> </w:t>
      </w:r>
      <w:r w:rsidR="005F4194" w:rsidRPr="004158B6">
        <w:rPr>
          <w:sz w:val="20"/>
          <w:szCs w:val="20"/>
        </w:rPr>
        <w:t>Diagnostic plots for response Y</w:t>
      </w:r>
      <w:r w:rsidR="005F4194" w:rsidRPr="004158B6">
        <w:rPr>
          <w:sz w:val="20"/>
          <w:szCs w:val="20"/>
          <w:vertAlign w:val="subscript"/>
        </w:rPr>
        <w:t>3</w:t>
      </w:r>
      <w:r w:rsidR="005F4194" w:rsidRPr="004158B6">
        <w:rPr>
          <w:sz w:val="20"/>
          <w:szCs w:val="20"/>
        </w:rPr>
        <w:t xml:space="preserve"> (</w:t>
      </w:r>
      <w:r w:rsidR="00690B21" w:rsidRPr="004158B6">
        <w:rPr>
          <w:sz w:val="20"/>
          <w:szCs w:val="20"/>
        </w:rPr>
        <w:t>A</w:t>
      </w:r>
      <w:r w:rsidR="005F4194" w:rsidRPr="004158B6">
        <w:rPr>
          <w:sz w:val="20"/>
          <w:szCs w:val="20"/>
        </w:rPr>
        <w:t>) normal plot of residuals, (</w:t>
      </w:r>
      <w:r w:rsidR="00690B21" w:rsidRPr="004158B6">
        <w:rPr>
          <w:sz w:val="20"/>
          <w:szCs w:val="20"/>
        </w:rPr>
        <w:t>B</w:t>
      </w:r>
      <w:r w:rsidR="005F4194" w:rsidRPr="004158B6">
        <w:rPr>
          <w:sz w:val="20"/>
          <w:szCs w:val="20"/>
        </w:rPr>
        <w:t>) Box-Cox plot, (</w:t>
      </w:r>
      <w:r w:rsidR="00690B21" w:rsidRPr="004158B6">
        <w:rPr>
          <w:sz w:val="20"/>
          <w:szCs w:val="20"/>
        </w:rPr>
        <w:t>C</w:t>
      </w:r>
      <w:r w:rsidR="005F4194" w:rsidRPr="004158B6">
        <w:rPr>
          <w:sz w:val="20"/>
          <w:szCs w:val="20"/>
        </w:rPr>
        <w:t>) predicted vs. actual plot, (</w:t>
      </w:r>
      <w:r w:rsidR="00690B21" w:rsidRPr="004158B6">
        <w:rPr>
          <w:sz w:val="20"/>
          <w:szCs w:val="20"/>
        </w:rPr>
        <w:t>D</w:t>
      </w:r>
      <w:r w:rsidR="005F4194" w:rsidRPr="004158B6">
        <w:rPr>
          <w:sz w:val="20"/>
          <w:szCs w:val="20"/>
        </w:rPr>
        <w:t>) residual vs. predicted plot, (</w:t>
      </w:r>
      <w:r w:rsidR="00690B21" w:rsidRPr="004158B6">
        <w:rPr>
          <w:sz w:val="20"/>
          <w:szCs w:val="20"/>
        </w:rPr>
        <w:t>E</w:t>
      </w:r>
      <w:r w:rsidR="005F4194" w:rsidRPr="004158B6">
        <w:rPr>
          <w:sz w:val="20"/>
          <w:szCs w:val="20"/>
        </w:rPr>
        <w:t>) residual vs. run, and (</w:t>
      </w:r>
      <w:r w:rsidR="00690B21" w:rsidRPr="004158B6">
        <w:rPr>
          <w:sz w:val="20"/>
          <w:szCs w:val="20"/>
        </w:rPr>
        <w:t>F</w:t>
      </w:r>
      <w:r w:rsidR="005F4194" w:rsidRPr="004158B6">
        <w:rPr>
          <w:sz w:val="20"/>
          <w:szCs w:val="20"/>
        </w:rPr>
        <w:t>) residual vs. factor plot</w:t>
      </w:r>
    </w:p>
    <w:p w14:paraId="7EB7415B" w14:textId="1000484C" w:rsidR="00690B21" w:rsidRPr="004158B6" w:rsidRDefault="00690B21" w:rsidP="005F4194">
      <w:pPr>
        <w:pStyle w:val="PLFEETFs"/>
        <w:rPr>
          <w:sz w:val="20"/>
          <w:szCs w:val="20"/>
        </w:rPr>
      </w:pPr>
      <w:r w:rsidRPr="004158B6">
        <w:rPr>
          <w:sz w:val="20"/>
          <w:szCs w:val="20"/>
        </w:rPr>
        <w:t>Y</w:t>
      </w:r>
      <w:r w:rsidRPr="004158B6">
        <w:rPr>
          <w:sz w:val="20"/>
          <w:szCs w:val="20"/>
          <w:vertAlign w:val="subscript"/>
        </w:rPr>
        <w:t>3</w:t>
      </w:r>
      <w:r w:rsidRPr="004158B6">
        <w:rPr>
          <w:sz w:val="20"/>
          <w:szCs w:val="20"/>
        </w:rPr>
        <w:t>: Flexibility</w:t>
      </w:r>
    </w:p>
    <w:p w14:paraId="05D3BC6D" w14:textId="09F7AFFC" w:rsidR="00954531" w:rsidRPr="004158B6" w:rsidRDefault="00C26024" w:rsidP="005F4194">
      <w:pPr>
        <w:pStyle w:val="PLFEETFs"/>
        <w:rPr>
          <w:sz w:val="20"/>
          <w:szCs w:val="20"/>
        </w:rPr>
      </w:pPr>
      <w:r w:rsidRPr="004158B6">
        <w:rPr>
          <w:noProof/>
          <w:lang w:eastAsia="en-IN"/>
        </w:rPr>
        <w:lastRenderedPageBreak/>
        <w:drawing>
          <wp:inline distT="0" distB="0" distL="0" distR="0" wp14:anchorId="67698791" wp14:editId="17C320E1">
            <wp:extent cx="5731510" cy="5049672"/>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13974"/>
                    <a:stretch/>
                  </pic:blipFill>
                  <pic:spPr bwMode="auto">
                    <a:xfrm>
                      <a:off x="0" y="0"/>
                      <a:ext cx="5731510" cy="5049672"/>
                    </a:xfrm>
                    <a:prstGeom prst="rect">
                      <a:avLst/>
                    </a:prstGeom>
                    <a:noFill/>
                    <a:ln>
                      <a:noFill/>
                    </a:ln>
                    <a:extLst>
                      <a:ext uri="{53640926-AAD7-44D8-BBD7-CCE9431645EC}">
                        <a14:shadowObscured xmlns:a14="http://schemas.microsoft.com/office/drawing/2010/main"/>
                      </a:ext>
                    </a:extLst>
                  </pic:spPr>
                </pic:pic>
              </a:graphicData>
            </a:graphic>
          </wp:inline>
        </w:drawing>
      </w:r>
    </w:p>
    <w:p w14:paraId="204A54B8" w14:textId="26A1DF20" w:rsidR="00954531" w:rsidRPr="004158B6" w:rsidRDefault="00954531" w:rsidP="005F4194">
      <w:pPr>
        <w:pStyle w:val="PLFEETFs"/>
        <w:rPr>
          <w:sz w:val="20"/>
          <w:szCs w:val="20"/>
        </w:rPr>
      </w:pPr>
      <w:bookmarkStart w:id="49" w:name="_Hlk128498523"/>
      <w:r w:rsidRPr="004158B6">
        <w:rPr>
          <w:b/>
          <w:bCs/>
          <w:sz w:val="20"/>
          <w:szCs w:val="20"/>
        </w:rPr>
        <w:t>Fig</w:t>
      </w:r>
      <w:r w:rsidR="00753338" w:rsidRPr="004158B6">
        <w:rPr>
          <w:b/>
          <w:bCs/>
          <w:sz w:val="20"/>
          <w:szCs w:val="20"/>
        </w:rPr>
        <w:t>ure</w:t>
      </w:r>
      <w:r w:rsidRPr="004158B6">
        <w:rPr>
          <w:b/>
          <w:bCs/>
          <w:sz w:val="20"/>
          <w:szCs w:val="20"/>
        </w:rPr>
        <w:t xml:space="preserve"> S</w:t>
      </w:r>
      <w:r w:rsidR="00D74E54" w:rsidRPr="004158B6">
        <w:rPr>
          <w:b/>
          <w:bCs/>
          <w:sz w:val="20"/>
          <w:szCs w:val="20"/>
        </w:rPr>
        <w:t>8</w:t>
      </w:r>
      <w:r w:rsidRPr="004158B6">
        <w:rPr>
          <w:sz w:val="20"/>
          <w:szCs w:val="20"/>
        </w:rPr>
        <w:t xml:space="preserve"> </w:t>
      </w:r>
      <w:bookmarkEnd w:id="49"/>
      <w:r w:rsidRPr="004158B6">
        <w:rPr>
          <w:sz w:val="20"/>
          <w:szCs w:val="20"/>
        </w:rPr>
        <w:t xml:space="preserve">Perturbation plots and </w:t>
      </w:r>
      <w:bookmarkStart w:id="50" w:name="_Hlk128498993"/>
      <w:r w:rsidRPr="004158B6">
        <w:rPr>
          <w:sz w:val="20"/>
          <w:szCs w:val="20"/>
        </w:rPr>
        <w:t xml:space="preserve">overlay plot </w:t>
      </w:r>
      <w:bookmarkEnd w:id="50"/>
      <w:r w:rsidRPr="004158B6">
        <w:rPr>
          <w:sz w:val="20"/>
          <w:szCs w:val="20"/>
        </w:rPr>
        <w:t>(</w:t>
      </w:r>
      <w:r w:rsidR="00690B21" w:rsidRPr="004158B6">
        <w:rPr>
          <w:sz w:val="20"/>
          <w:szCs w:val="20"/>
        </w:rPr>
        <w:t>A</w:t>
      </w:r>
      <w:r w:rsidRPr="004158B6">
        <w:rPr>
          <w:sz w:val="20"/>
          <w:szCs w:val="20"/>
        </w:rPr>
        <w:t>) perturbation plot for Y</w:t>
      </w:r>
      <w:r w:rsidRPr="004158B6">
        <w:rPr>
          <w:sz w:val="20"/>
          <w:szCs w:val="20"/>
          <w:vertAlign w:val="subscript"/>
        </w:rPr>
        <w:t>1</w:t>
      </w:r>
      <w:r w:rsidRPr="004158B6">
        <w:rPr>
          <w:sz w:val="20"/>
          <w:szCs w:val="20"/>
        </w:rPr>
        <w:t>, (</w:t>
      </w:r>
      <w:r w:rsidR="00690B21" w:rsidRPr="004158B6">
        <w:rPr>
          <w:sz w:val="20"/>
          <w:szCs w:val="20"/>
        </w:rPr>
        <w:t>B</w:t>
      </w:r>
      <w:r w:rsidRPr="004158B6">
        <w:rPr>
          <w:sz w:val="20"/>
          <w:szCs w:val="20"/>
        </w:rPr>
        <w:t>) perturbation plot for Y</w:t>
      </w:r>
      <w:r w:rsidRPr="004158B6">
        <w:rPr>
          <w:sz w:val="20"/>
          <w:szCs w:val="20"/>
          <w:vertAlign w:val="subscript"/>
        </w:rPr>
        <w:t>2</w:t>
      </w:r>
      <w:r w:rsidRPr="004158B6">
        <w:rPr>
          <w:sz w:val="20"/>
          <w:szCs w:val="20"/>
        </w:rPr>
        <w:t>, (</w:t>
      </w:r>
      <w:r w:rsidR="00690B21" w:rsidRPr="004158B6">
        <w:rPr>
          <w:sz w:val="20"/>
          <w:szCs w:val="20"/>
        </w:rPr>
        <w:t>C</w:t>
      </w:r>
      <w:r w:rsidRPr="004158B6">
        <w:rPr>
          <w:sz w:val="20"/>
          <w:szCs w:val="20"/>
        </w:rPr>
        <w:t>) perturbation plot for Y</w:t>
      </w:r>
      <w:r w:rsidRPr="004158B6">
        <w:rPr>
          <w:sz w:val="20"/>
          <w:szCs w:val="20"/>
          <w:vertAlign w:val="subscript"/>
        </w:rPr>
        <w:t>3</w:t>
      </w:r>
      <w:r w:rsidRPr="004158B6">
        <w:rPr>
          <w:sz w:val="20"/>
          <w:szCs w:val="20"/>
        </w:rPr>
        <w:t xml:space="preserve">, and </w:t>
      </w:r>
      <w:r w:rsidR="00E50A46" w:rsidRPr="004158B6">
        <w:rPr>
          <w:sz w:val="20"/>
          <w:szCs w:val="20"/>
        </w:rPr>
        <w:t xml:space="preserve">(D) </w:t>
      </w:r>
      <w:r w:rsidRPr="004158B6">
        <w:rPr>
          <w:sz w:val="20"/>
          <w:szCs w:val="20"/>
        </w:rPr>
        <w:t>overlay plot indicating the optimized formula</w:t>
      </w:r>
    </w:p>
    <w:p w14:paraId="2118BF63" w14:textId="3668433F" w:rsidR="00690B21" w:rsidRPr="004158B6" w:rsidRDefault="00690B21" w:rsidP="00690B21">
      <w:pPr>
        <w:pStyle w:val="PLFEETFs"/>
        <w:rPr>
          <w:sz w:val="20"/>
          <w:szCs w:val="20"/>
        </w:rPr>
      </w:pPr>
      <w:r w:rsidRPr="004158B6">
        <w:rPr>
          <w:sz w:val="20"/>
          <w:szCs w:val="20"/>
        </w:rPr>
        <w:t>Y</w:t>
      </w:r>
      <w:r w:rsidRPr="004158B6">
        <w:rPr>
          <w:sz w:val="20"/>
          <w:szCs w:val="20"/>
          <w:vertAlign w:val="subscript"/>
        </w:rPr>
        <w:t>1</w:t>
      </w:r>
      <w:r w:rsidRPr="004158B6">
        <w:rPr>
          <w:sz w:val="20"/>
          <w:szCs w:val="20"/>
        </w:rPr>
        <w:t>: Vesicle Size (</w:t>
      </w:r>
      <w:proofErr w:type="spellStart"/>
      <w:r w:rsidRPr="004158B6">
        <w:rPr>
          <w:sz w:val="20"/>
          <w:szCs w:val="20"/>
        </w:rPr>
        <w:t>Z</w:t>
      </w:r>
      <w:r w:rsidRPr="004158B6">
        <w:rPr>
          <w:sz w:val="20"/>
          <w:szCs w:val="20"/>
          <w:vertAlign w:val="subscript"/>
        </w:rPr>
        <w:t>avg</w:t>
      </w:r>
      <w:proofErr w:type="spellEnd"/>
      <w:r w:rsidRPr="004158B6">
        <w:rPr>
          <w:sz w:val="20"/>
          <w:szCs w:val="20"/>
        </w:rPr>
        <w:t>); Y</w:t>
      </w:r>
      <w:r w:rsidRPr="004158B6">
        <w:rPr>
          <w:sz w:val="20"/>
          <w:szCs w:val="20"/>
          <w:vertAlign w:val="subscript"/>
        </w:rPr>
        <w:t>2</w:t>
      </w:r>
      <w:r w:rsidRPr="004158B6">
        <w:rPr>
          <w:sz w:val="20"/>
          <w:szCs w:val="20"/>
        </w:rPr>
        <w:t>: % Entrapment Efficiency (% EE); Y</w:t>
      </w:r>
      <w:r w:rsidRPr="004158B6">
        <w:rPr>
          <w:sz w:val="20"/>
          <w:szCs w:val="20"/>
          <w:vertAlign w:val="subscript"/>
        </w:rPr>
        <w:t>3</w:t>
      </w:r>
      <w:r w:rsidRPr="004158B6">
        <w:rPr>
          <w:sz w:val="20"/>
          <w:szCs w:val="20"/>
        </w:rPr>
        <w:t>: Flexibility</w:t>
      </w:r>
    </w:p>
    <w:p w14:paraId="3012718F" w14:textId="12F10826" w:rsidR="00141D5B" w:rsidRPr="004158B6" w:rsidRDefault="00141D5B" w:rsidP="007E6BE6">
      <w:pPr>
        <w:pStyle w:val="PLFEETFs"/>
        <w:rPr>
          <w:sz w:val="20"/>
          <w:szCs w:val="20"/>
        </w:rPr>
      </w:pPr>
      <w:r w:rsidRPr="004158B6">
        <w:rPr>
          <w:sz w:val="20"/>
          <w:szCs w:val="20"/>
        </w:rPr>
        <w:t>Table S7 represents the validations outcomes of the checkpoint batch.</w:t>
      </w:r>
    </w:p>
    <w:p w14:paraId="2FA314E8" w14:textId="09D44973" w:rsidR="00FE6F01" w:rsidRPr="004158B6" w:rsidRDefault="00426B65" w:rsidP="007E6BE6">
      <w:pPr>
        <w:pStyle w:val="PLFEETFs"/>
        <w:rPr>
          <w:sz w:val="20"/>
          <w:szCs w:val="20"/>
        </w:rPr>
      </w:pPr>
      <w:r w:rsidRPr="004158B6">
        <w:rPr>
          <w:sz w:val="20"/>
          <w:szCs w:val="20"/>
        </w:rPr>
        <w:t>Table S</w:t>
      </w:r>
      <w:r w:rsidR="006C100E" w:rsidRPr="004158B6">
        <w:rPr>
          <w:sz w:val="20"/>
          <w:szCs w:val="20"/>
        </w:rPr>
        <w:t>7</w:t>
      </w:r>
      <w:r w:rsidRPr="004158B6">
        <w:rPr>
          <w:sz w:val="20"/>
          <w:szCs w:val="20"/>
        </w:rPr>
        <w:t xml:space="preserve"> </w:t>
      </w:r>
      <w:bookmarkStart w:id="51" w:name="_Hlk128500142"/>
      <w:r w:rsidRPr="004158B6">
        <w:rPr>
          <w:sz w:val="20"/>
          <w:szCs w:val="20"/>
        </w:rPr>
        <w:t>Validations results of checkpoint batch</w:t>
      </w:r>
      <w:r w:rsidR="00C7471A" w:rsidRPr="004158B6">
        <w:rPr>
          <w:sz w:val="20"/>
          <w:szCs w:val="20"/>
        </w:rPr>
        <w:t xml:space="preserve"> </w:t>
      </w:r>
      <w:bookmarkEnd w:id="51"/>
      <w:r w:rsidR="00C7471A" w:rsidRPr="004158B6">
        <w:rPr>
          <w:sz w:val="20"/>
          <w:szCs w:val="20"/>
        </w:rPr>
        <w:t>(n = 5)</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85"/>
        <w:gridCol w:w="1293"/>
        <w:gridCol w:w="2268"/>
        <w:gridCol w:w="2070"/>
      </w:tblGrid>
      <w:tr w:rsidR="00426B65" w:rsidRPr="004158B6" w14:paraId="4EFDD4AC" w14:textId="77777777" w:rsidTr="00A31879">
        <w:tc>
          <w:tcPr>
            <w:tcW w:w="3385" w:type="dxa"/>
            <w:tcBorders>
              <w:top w:val="single" w:sz="4" w:space="0" w:color="auto"/>
              <w:bottom w:val="single" w:sz="4" w:space="0" w:color="auto"/>
            </w:tcBorders>
          </w:tcPr>
          <w:p w14:paraId="51982CE5" w14:textId="3FAD699B" w:rsidR="00426B65" w:rsidRPr="004158B6" w:rsidRDefault="00426B65" w:rsidP="00A31879">
            <w:pPr>
              <w:pStyle w:val="PLFEETFs"/>
              <w:spacing w:after="0"/>
              <w:rPr>
                <w:b/>
                <w:bCs/>
                <w:sz w:val="20"/>
                <w:szCs w:val="20"/>
              </w:rPr>
            </w:pPr>
            <w:r w:rsidRPr="004158B6">
              <w:rPr>
                <w:b/>
                <w:bCs/>
                <w:sz w:val="20"/>
                <w:szCs w:val="20"/>
              </w:rPr>
              <w:t>Responses</w:t>
            </w:r>
          </w:p>
        </w:tc>
        <w:tc>
          <w:tcPr>
            <w:tcW w:w="1293" w:type="dxa"/>
            <w:tcBorders>
              <w:top w:val="single" w:sz="4" w:space="0" w:color="auto"/>
              <w:bottom w:val="single" w:sz="4" w:space="0" w:color="auto"/>
            </w:tcBorders>
          </w:tcPr>
          <w:p w14:paraId="55FF350A" w14:textId="66F6C407" w:rsidR="00426B65" w:rsidRPr="004158B6" w:rsidRDefault="00426B65" w:rsidP="00A31879">
            <w:pPr>
              <w:pStyle w:val="PLFEETFs"/>
              <w:spacing w:after="0"/>
              <w:rPr>
                <w:b/>
                <w:bCs/>
                <w:sz w:val="20"/>
                <w:szCs w:val="20"/>
              </w:rPr>
            </w:pPr>
            <w:r w:rsidRPr="004158B6">
              <w:rPr>
                <w:b/>
                <w:bCs/>
                <w:sz w:val="20"/>
                <w:szCs w:val="20"/>
              </w:rPr>
              <w:t>Predicted result</w:t>
            </w:r>
          </w:p>
        </w:tc>
        <w:tc>
          <w:tcPr>
            <w:tcW w:w="2268" w:type="dxa"/>
            <w:tcBorders>
              <w:top w:val="single" w:sz="4" w:space="0" w:color="auto"/>
              <w:bottom w:val="single" w:sz="4" w:space="0" w:color="auto"/>
            </w:tcBorders>
          </w:tcPr>
          <w:p w14:paraId="3AA2B765" w14:textId="3886E7F9" w:rsidR="00426B65" w:rsidRPr="004158B6" w:rsidRDefault="00426B65" w:rsidP="00A31879">
            <w:pPr>
              <w:pStyle w:val="PLFEETFs"/>
              <w:spacing w:after="0"/>
              <w:rPr>
                <w:b/>
                <w:bCs/>
                <w:sz w:val="20"/>
                <w:szCs w:val="20"/>
              </w:rPr>
            </w:pPr>
            <w:r w:rsidRPr="004158B6">
              <w:rPr>
                <w:b/>
                <w:bCs/>
                <w:sz w:val="20"/>
                <w:szCs w:val="20"/>
              </w:rPr>
              <w:t>Experimental result</w:t>
            </w:r>
          </w:p>
        </w:tc>
        <w:tc>
          <w:tcPr>
            <w:tcW w:w="2070" w:type="dxa"/>
            <w:tcBorders>
              <w:top w:val="single" w:sz="4" w:space="0" w:color="auto"/>
              <w:bottom w:val="single" w:sz="4" w:space="0" w:color="auto"/>
            </w:tcBorders>
          </w:tcPr>
          <w:p w14:paraId="0F6273B6" w14:textId="37BCF278" w:rsidR="00426B65" w:rsidRPr="004158B6" w:rsidRDefault="00426B65" w:rsidP="00A31879">
            <w:pPr>
              <w:pStyle w:val="PLFEETFs"/>
              <w:spacing w:after="0"/>
              <w:rPr>
                <w:b/>
                <w:bCs/>
                <w:sz w:val="20"/>
                <w:szCs w:val="20"/>
              </w:rPr>
            </w:pPr>
            <w:r w:rsidRPr="004158B6">
              <w:rPr>
                <w:b/>
                <w:bCs/>
                <w:sz w:val="20"/>
                <w:szCs w:val="20"/>
              </w:rPr>
              <w:t xml:space="preserve">% </w:t>
            </w:r>
            <w:r w:rsidR="00C7471A" w:rsidRPr="004158B6">
              <w:rPr>
                <w:b/>
                <w:bCs/>
                <w:sz w:val="20"/>
                <w:szCs w:val="20"/>
              </w:rPr>
              <w:t>P</w:t>
            </w:r>
            <w:r w:rsidRPr="004158B6">
              <w:rPr>
                <w:b/>
                <w:bCs/>
                <w:sz w:val="20"/>
                <w:szCs w:val="20"/>
              </w:rPr>
              <w:t>rediction error (% Bias)</w:t>
            </w:r>
          </w:p>
        </w:tc>
      </w:tr>
      <w:tr w:rsidR="00426B65" w:rsidRPr="004158B6" w14:paraId="105B568B" w14:textId="77777777" w:rsidTr="00A31879">
        <w:tc>
          <w:tcPr>
            <w:tcW w:w="3385" w:type="dxa"/>
            <w:tcBorders>
              <w:top w:val="single" w:sz="4" w:space="0" w:color="auto"/>
            </w:tcBorders>
          </w:tcPr>
          <w:p w14:paraId="7AD4B63A" w14:textId="61555429" w:rsidR="00426B65" w:rsidRPr="004158B6" w:rsidRDefault="00426B65" w:rsidP="00A31879">
            <w:pPr>
              <w:pStyle w:val="PLFEETFs"/>
              <w:spacing w:after="0"/>
              <w:rPr>
                <w:sz w:val="20"/>
                <w:szCs w:val="20"/>
              </w:rPr>
            </w:pPr>
            <w:r w:rsidRPr="004158B6">
              <w:rPr>
                <w:sz w:val="20"/>
                <w:szCs w:val="20"/>
              </w:rPr>
              <w:t>Vesicle Size (Y</w:t>
            </w:r>
            <w:r w:rsidRPr="004158B6">
              <w:rPr>
                <w:sz w:val="20"/>
                <w:szCs w:val="20"/>
                <w:vertAlign w:val="subscript"/>
              </w:rPr>
              <w:t>1</w:t>
            </w:r>
            <w:r w:rsidRPr="004158B6">
              <w:rPr>
                <w:sz w:val="20"/>
                <w:szCs w:val="20"/>
              </w:rPr>
              <w:t>, nm)</w:t>
            </w:r>
          </w:p>
        </w:tc>
        <w:tc>
          <w:tcPr>
            <w:tcW w:w="1293" w:type="dxa"/>
            <w:tcBorders>
              <w:top w:val="single" w:sz="4" w:space="0" w:color="auto"/>
            </w:tcBorders>
          </w:tcPr>
          <w:p w14:paraId="4D5FD6EA" w14:textId="19E3CBCE" w:rsidR="00426B65" w:rsidRPr="004158B6" w:rsidRDefault="00C7471A" w:rsidP="00A31879">
            <w:pPr>
              <w:pStyle w:val="PLFEETFs"/>
              <w:spacing w:after="0"/>
              <w:rPr>
                <w:sz w:val="20"/>
                <w:szCs w:val="20"/>
              </w:rPr>
            </w:pPr>
            <w:r w:rsidRPr="004158B6">
              <w:rPr>
                <w:sz w:val="20"/>
                <w:szCs w:val="20"/>
              </w:rPr>
              <w:t xml:space="preserve">199.983 </w:t>
            </w:r>
          </w:p>
        </w:tc>
        <w:tc>
          <w:tcPr>
            <w:tcW w:w="2268" w:type="dxa"/>
            <w:tcBorders>
              <w:top w:val="single" w:sz="4" w:space="0" w:color="auto"/>
            </w:tcBorders>
          </w:tcPr>
          <w:p w14:paraId="70C4B4FC" w14:textId="55A429C8" w:rsidR="00426B65" w:rsidRPr="004158B6" w:rsidRDefault="00C669AF" w:rsidP="00A31879">
            <w:pPr>
              <w:pStyle w:val="PLFEETFs"/>
              <w:spacing w:after="0"/>
              <w:rPr>
                <w:sz w:val="20"/>
                <w:szCs w:val="20"/>
              </w:rPr>
            </w:pPr>
            <w:r w:rsidRPr="004158B6">
              <w:rPr>
                <w:sz w:val="20"/>
                <w:szCs w:val="20"/>
              </w:rPr>
              <w:t>198.223 ± 1.701</w:t>
            </w:r>
          </w:p>
        </w:tc>
        <w:tc>
          <w:tcPr>
            <w:tcW w:w="2070" w:type="dxa"/>
            <w:tcBorders>
              <w:top w:val="single" w:sz="4" w:space="0" w:color="auto"/>
            </w:tcBorders>
          </w:tcPr>
          <w:p w14:paraId="4560098E" w14:textId="0AF2C991" w:rsidR="00426B65" w:rsidRPr="004158B6" w:rsidRDefault="00C669AF" w:rsidP="00A31879">
            <w:pPr>
              <w:pStyle w:val="PLFEETFs"/>
              <w:spacing w:after="0"/>
              <w:rPr>
                <w:sz w:val="20"/>
                <w:szCs w:val="20"/>
              </w:rPr>
            </w:pPr>
            <w:r w:rsidRPr="004158B6">
              <w:rPr>
                <w:sz w:val="20"/>
                <w:szCs w:val="20"/>
              </w:rPr>
              <w:t>-</w:t>
            </w:r>
            <w:r w:rsidR="00AA05C5" w:rsidRPr="004158B6">
              <w:rPr>
                <w:sz w:val="20"/>
                <w:szCs w:val="20"/>
              </w:rPr>
              <w:t xml:space="preserve"> </w:t>
            </w:r>
            <w:r w:rsidRPr="004158B6">
              <w:rPr>
                <w:sz w:val="20"/>
                <w:szCs w:val="20"/>
              </w:rPr>
              <w:t>0.879</w:t>
            </w:r>
          </w:p>
        </w:tc>
      </w:tr>
      <w:tr w:rsidR="00426B65" w:rsidRPr="004158B6" w14:paraId="77986BBF" w14:textId="77777777" w:rsidTr="00A31879">
        <w:tc>
          <w:tcPr>
            <w:tcW w:w="3385" w:type="dxa"/>
          </w:tcPr>
          <w:p w14:paraId="1B13D0B0" w14:textId="218A8343" w:rsidR="00426B65" w:rsidRPr="004158B6" w:rsidRDefault="00426B65" w:rsidP="00A31879">
            <w:pPr>
              <w:pStyle w:val="PLFEETFs"/>
              <w:spacing w:after="0"/>
              <w:rPr>
                <w:sz w:val="20"/>
                <w:szCs w:val="20"/>
              </w:rPr>
            </w:pPr>
            <w:r w:rsidRPr="004158B6">
              <w:rPr>
                <w:sz w:val="20"/>
                <w:szCs w:val="20"/>
              </w:rPr>
              <w:t>Entrapment Efficiency (Y</w:t>
            </w:r>
            <w:r w:rsidRPr="004158B6">
              <w:rPr>
                <w:sz w:val="20"/>
                <w:szCs w:val="20"/>
                <w:vertAlign w:val="subscript"/>
              </w:rPr>
              <w:t>2</w:t>
            </w:r>
            <w:r w:rsidRPr="004158B6">
              <w:rPr>
                <w:sz w:val="20"/>
                <w:szCs w:val="20"/>
              </w:rPr>
              <w:t>, %)</w:t>
            </w:r>
          </w:p>
        </w:tc>
        <w:tc>
          <w:tcPr>
            <w:tcW w:w="1293" w:type="dxa"/>
          </w:tcPr>
          <w:p w14:paraId="6239C0A2" w14:textId="4D336162" w:rsidR="00426B65" w:rsidRPr="004158B6" w:rsidRDefault="00C7471A" w:rsidP="00A31879">
            <w:pPr>
              <w:pStyle w:val="PLFEETFs"/>
              <w:spacing w:after="0"/>
              <w:rPr>
                <w:sz w:val="20"/>
                <w:szCs w:val="20"/>
              </w:rPr>
            </w:pPr>
            <w:r w:rsidRPr="004158B6">
              <w:rPr>
                <w:sz w:val="20"/>
                <w:szCs w:val="20"/>
              </w:rPr>
              <w:t>86.014</w:t>
            </w:r>
          </w:p>
        </w:tc>
        <w:tc>
          <w:tcPr>
            <w:tcW w:w="2268" w:type="dxa"/>
          </w:tcPr>
          <w:p w14:paraId="5C9FF8BE" w14:textId="38FA9548" w:rsidR="00426B65" w:rsidRPr="004158B6" w:rsidRDefault="00C669AF" w:rsidP="00A31879">
            <w:pPr>
              <w:pStyle w:val="PLFEETFs"/>
              <w:spacing w:after="0"/>
              <w:rPr>
                <w:sz w:val="20"/>
                <w:szCs w:val="20"/>
              </w:rPr>
            </w:pPr>
            <w:r w:rsidRPr="004158B6">
              <w:rPr>
                <w:sz w:val="20"/>
                <w:szCs w:val="20"/>
              </w:rPr>
              <w:t>83.875 ± 1.602</w:t>
            </w:r>
          </w:p>
        </w:tc>
        <w:tc>
          <w:tcPr>
            <w:tcW w:w="2070" w:type="dxa"/>
          </w:tcPr>
          <w:p w14:paraId="00166E77" w14:textId="1F2B667E" w:rsidR="00426B65" w:rsidRPr="004158B6" w:rsidRDefault="00C669AF" w:rsidP="00A31879">
            <w:pPr>
              <w:pStyle w:val="PLFEETFs"/>
              <w:spacing w:after="0"/>
              <w:rPr>
                <w:sz w:val="20"/>
                <w:szCs w:val="20"/>
              </w:rPr>
            </w:pPr>
            <w:r w:rsidRPr="004158B6">
              <w:rPr>
                <w:sz w:val="20"/>
                <w:szCs w:val="20"/>
              </w:rPr>
              <w:t>-</w:t>
            </w:r>
            <w:r w:rsidR="00AA05C5" w:rsidRPr="004158B6">
              <w:rPr>
                <w:sz w:val="20"/>
                <w:szCs w:val="20"/>
              </w:rPr>
              <w:t xml:space="preserve"> </w:t>
            </w:r>
            <w:r w:rsidRPr="004158B6">
              <w:rPr>
                <w:sz w:val="20"/>
                <w:szCs w:val="20"/>
              </w:rPr>
              <w:t>2.486</w:t>
            </w:r>
          </w:p>
        </w:tc>
      </w:tr>
      <w:tr w:rsidR="00426B65" w:rsidRPr="004158B6" w14:paraId="23F30B13" w14:textId="77777777" w:rsidTr="00A31879">
        <w:tc>
          <w:tcPr>
            <w:tcW w:w="3385" w:type="dxa"/>
            <w:tcBorders>
              <w:bottom w:val="single" w:sz="4" w:space="0" w:color="auto"/>
            </w:tcBorders>
          </w:tcPr>
          <w:p w14:paraId="7519646B" w14:textId="613B7494" w:rsidR="00426B65" w:rsidRPr="004158B6" w:rsidRDefault="00426B65" w:rsidP="00A31879">
            <w:pPr>
              <w:pStyle w:val="PLFEETFs"/>
              <w:spacing w:after="0"/>
              <w:rPr>
                <w:sz w:val="20"/>
                <w:szCs w:val="20"/>
              </w:rPr>
            </w:pPr>
            <w:r w:rsidRPr="004158B6">
              <w:rPr>
                <w:sz w:val="20"/>
                <w:szCs w:val="20"/>
              </w:rPr>
              <w:t>Flexibility (Y</w:t>
            </w:r>
            <w:r w:rsidRPr="004158B6">
              <w:rPr>
                <w:sz w:val="20"/>
                <w:szCs w:val="20"/>
                <w:vertAlign w:val="subscript"/>
              </w:rPr>
              <w:t>3</w:t>
            </w:r>
            <w:r w:rsidRPr="004158B6">
              <w:rPr>
                <w:sz w:val="20"/>
                <w:szCs w:val="20"/>
              </w:rPr>
              <w:t xml:space="preserve">, </w:t>
            </w:r>
            <w:r w:rsidR="00EA55E6" w:rsidRPr="004158B6">
              <w:rPr>
                <w:sz w:val="20"/>
                <w:szCs w:val="20"/>
              </w:rPr>
              <w:t>mL/s</w:t>
            </w:r>
            <w:r w:rsidRPr="004158B6">
              <w:rPr>
                <w:sz w:val="20"/>
                <w:szCs w:val="20"/>
              </w:rPr>
              <w:t>)</w:t>
            </w:r>
          </w:p>
        </w:tc>
        <w:tc>
          <w:tcPr>
            <w:tcW w:w="1293" w:type="dxa"/>
            <w:tcBorders>
              <w:bottom w:val="single" w:sz="4" w:space="0" w:color="auto"/>
            </w:tcBorders>
          </w:tcPr>
          <w:p w14:paraId="6A2E653D" w14:textId="24B4CCE1" w:rsidR="00426B65" w:rsidRPr="004158B6" w:rsidRDefault="00C7471A" w:rsidP="00A31879">
            <w:pPr>
              <w:pStyle w:val="PLFEETFs"/>
              <w:spacing w:after="0"/>
              <w:rPr>
                <w:sz w:val="20"/>
                <w:szCs w:val="20"/>
              </w:rPr>
            </w:pPr>
            <w:r w:rsidRPr="004158B6">
              <w:rPr>
                <w:sz w:val="20"/>
                <w:szCs w:val="20"/>
              </w:rPr>
              <w:t>13.718</w:t>
            </w:r>
          </w:p>
        </w:tc>
        <w:tc>
          <w:tcPr>
            <w:tcW w:w="2268" w:type="dxa"/>
            <w:tcBorders>
              <w:bottom w:val="single" w:sz="4" w:space="0" w:color="auto"/>
            </w:tcBorders>
          </w:tcPr>
          <w:p w14:paraId="10EEC57B" w14:textId="37D6F9AA" w:rsidR="00426B65" w:rsidRPr="004158B6" w:rsidRDefault="00631695" w:rsidP="00A31879">
            <w:pPr>
              <w:pStyle w:val="PLFEETFs"/>
              <w:spacing w:after="0"/>
              <w:rPr>
                <w:sz w:val="20"/>
                <w:szCs w:val="20"/>
              </w:rPr>
            </w:pPr>
            <w:r w:rsidRPr="004158B6">
              <w:rPr>
                <w:sz w:val="20"/>
                <w:szCs w:val="20"/>
              </w:rPr>
              <w:t>13.</w:t>
            </w:r>
            <w:r w:rsidR="00DE0991" w:rsidRPr="004158B6">
              <w:rPr>
                <w:sz w:val="20"/>
                <w:szCs w:val="20"/>
              </w:rPr>
              <w:t>18</w:t>
            </w:r>
            <w:r w:rsidRPr="004158B6">
              <w:rPr>
                <w:sz w:val="20"/>
                <w:szCs w:val="20"/>
              </w:rPr>
              <w:t>7 ± 0.5</w:t>
            </w:r>
            <w:r w:rsidR="00DE0991" w:rsidRPr="004158B6">
              <w:rPr>
                <w:sz w:val="20"/>
                <w:szCs w:val="20"/>
              </w:rPr>
              <w:t>44</w:t>
            </w:r>
          </w:p>
        </w:tc>
        <w:tc>
          <w:tcPr>
            <w:tcW w:w="2070" w:type="dxa"/>
            <w:tcBorders>
              <w:bottom w:val="single" w:sz="4" w:space="0" w:color="auto"/>
            </w:tcBorders>
          </w:tcPr>
          <w:p w14:paraId="331ABDE0" w14:textId="0E91AE85" w:rsidR="00426B65" w:rsidRPr="004158B6" w:rsidRDefault="00631695" w:rsidP="00A31879">
            <w:pPr>
              <w:pStyle w:val="PLFEETFs"/>
              <w:spacing w:after="0"/>
              <w:rPr>
                <w:sz w:val="20"/>
                <w:szCs w:val="20"/>
              </w:rPr>
            </w:pPr>
            <w:r w:rsidRPr="004158B6">
              <w:rPr>
                <w:sz w:val="20"/>
                <w:szCs w:val="20"/>
              </w:rPr>
              <w:t>-</w:t>
            </w:r>
            <w:r w:rsidR="00AA05C5" w:rsidRPr="004158B6">
              <w:rPr>
                <w:sz w:val="20"/>
                <w:szCs w:val="20"/>
              </w:rPr>
              <w:t xml:space="preserve"> </w:t>
            </w:r>
            <w:r w:rsidR="00DE0991" w:rsidRPr="004158B6">
              <w:rPr>
                <w:sz w:val="20"/>
                <w:szCs w:val="20"/>
              </w:rPr>
              <w:t>3.869</w:t>
            </w:r>
          </w:p>
        </w:tc>
      </w:tr>
    </w:tbl>
    <w:p w14:paraId="23C60990" w14:textId="77777777" w:rsidR="00426B65" w:rsidRPr="004158B6" w:rsidRDefault="00426B65" w:rsidP="007E6BE6">
      <w:pPr>
        <w:pStyle w:val="PLFEETFs"/>
        <w:rPr>
          <w:sz w:val="20"/>
          <w:szCs w:val="20"/>
        </w:rPr>
      </w:pPr>
    </w:p>
    <w:p w14:paraId="37841731" w14:textId="77777777" w:rsidR="00C34D81" w:rsidRPr="004158B6" w:rsidRDefault="00C34D81" w:rsidP="00C34D81">
      <w:pPr>
        <w:pStyle w:val="PLFEETFs"/>
        <w:rPr>
          <w:sz w:val="20"/>
          <w:szCs w:val="20"/>
        </w:rPr>
      </w:pPr>
    </w:p>
    <w:p w14:paraId="31F49E75" w14:textId="0598EEA8" w:rsidR="00F76A75" w:rsidRPr="004158B6" w:rsidRDefault="002276FF" w:rsidP="002276FF">
      <w:pPr>
        <w:pStyle w:val="Heading2"/>
        <w:rPr>
          <w:sz w:val="20"/>
          <w:szCs w:val="22"/>
        </w:rPr>
      </w:pPr>
      <w:r w:rsidRPr="004158B6">
        <w:rPr>
          <w:sz w:val="20"/>
          <w:szCs w:val="22"/>
        </w:rPr>
        <w:lastRenderedPageBreak/>
        <w:t>Stability study of optimized TFs</w:t>
      </w:r>
    </w:p>
    <w:p w14:paraId="57084C3E" w14:textId="4711891B" w:rsidR="003F3CC2" w:rsidRPr="004158B6" w:rsidRDefault="003F3CC2" w:rsidP="003F3CC2">
      <w:pPr>
        <w:pStyle w:val="PLFEETFs"/>
        <w:rPr>
          <w:sz w:val="20"/>
          <w:szCs w:val="18"/>
        </w:rPr>
      </w:pPr>
      <w:r w:rsidRPr="004158B6">
        <w:rPr>
          <w:sz w:val="20"/>
          <w:szCs w:val="18"/>
        </w:rPr>
        <w:t>The stability study results of optimized TFs were presented in Table S</w:t>
      </w:r>
      <w:r w:rsidR="0013571E" w:rsidRPr="004158B6">
        <w:rPr>
          <w:sz w:val="20"/>
          <w:szCs w:val="18"/>
        </w:rPr>
        <w:t>8</w:t>
      </w:r>
      <w:r w:rsidRPr="004158B6">
        <w:rPr>
          <w:sz w:val="20"/>
          <w:szCs w:val="18"/>
        </w:rPr>
        <w:t xml:space="preserve">. </w:t>
      </w:r>
    </w:p>
    <w:p w14:paraId="039BBC59" w14:textId="77777777" w:rsidR="002276FF" w:rsidRPr="004158B6" w:rsidRDefault="002276FF" w:rsidP="003F3CC2">
      <w:pPr>
        <w:pStyle w:val="Heading3"/>
        <w:rPr>
          <w:sz w:val="20"/>
          <w:szCs w:val="20"/>
        </w:rPr>
      </w:pPr>
      <w:r w:rsidRPr="004158B6">
        <w:rPr>
          <w:sz w:val="20"/>
          <w:szCs w:val="20"/>
        </w:rPr>
        <w:t>Physical stability</w:t>
      </w:r>
    </w:p>
    <w:p w14:paraId="6A55BF2A" w14:textId="67372771" w:rsidR="00EE4727" w:rsidRPr="004158B6" w:rsidRDefault="002276FF" w:rsidP="00EE4727">
      <w:pPr>
        <w:pStyle w:val="PLFEETFs"/>
        <w:rPr>
          <w:sz w:val="20"/>
          <w:szCs w:val="20"/>
        </w:rPr>
      </w:pPr>
      <w:r w:rsidRPr="004158B6">
        <w:rPr>
          <w:sz w:val="20"/>
          <w:szCs w:val="20"/>
        </w:rPr>
        <w:t xml:space="preserve">The results of physical stability </w:t>
      </w:r>
      <w:r w:rsidR="00EE4727" w:rsidRPr="004158B6">
        <w:rPr>
          <w:sz w:val="20"/>
          <w:szCs w:val="20"/>
        </w:rPr>
        <w:t>represent</w:t>
      </w:r>
      <w:r w:rsidRPr="004158B6">
        <w:rPr>
          <w:sz w:val="20"/>
          <w:szCs w:val="20"/>
        </w:rPr>
        <w:t xml:space="preserve"> no substantial changes in the physical properties under </w:t>
      </w:r>
      <w:r w:rsidR="00EE4727" w:rsidRPr="004158B6">
        <w:rPr>
          <w:sz w:val="20"/>
          <w:szCs w:val="20"/>
        </w:rPr>
        <w:t>refrigerated</w:t>
      </w:r>
      <w:r w:rsidRPr="004158B6">
        <w:rPr>
          <w:sz w:val="20"/>
          <w:szCs w:val="20"/>
        </w:rPr>
        <w:t xml:space="preserve"> </w:t>
      </w:r>
      <w:r w:rsidR="00EE4727" w:rsidRPr="004158B6">
        <w:rPr>
          <w:sz w:val="20"/>
          <w:szCs w:val="20"/>
        </w:rPr>
        <w:t>condition</w:t>
      </w:r>
      <w:r w:rsidR="00C61906" w:rsidRPr="004158B6">
        <w:rPr>
          <w:sz w:val="20"/>
          <w:szCs w:val="20"/>
        </w:rPr>
        <w:t>s</w:t>
      </w:r>
      <w:r w:rsidR="00EE4727" w:rsidRPr="004158B6">
        <w:rPr>
          <w:sz w:val="20"/>
          <w:szCs w:val="20"/>
        </w:rPr>
        <w:t xml:space="preserve"> </w:t>
      </w:r>
      <w:r w:rsidR="00C61906" w:rsidRPr="004158B6">
        <w:rPr>
          <w:sz w:val="20"/>
          <w:szCs w:val="20"/>
        </w:rPr>
        <w:t xml:space="preserve">for </w:t>
      </w:r>
      <w:r w:rsidR="00EE4727" w:rsidRPr="004158B6">
        <w:rPr>
          <w:sz w:val="20"/>
          <w:szCs w:val="20"/>
        </w:rPr>
        <w:t xml:space="preserve">up to 12 months. In contrast, the TFs showed slight sedimentation and phase separation after 6 months at accelerated stability conditions and the end of </w:t>
      </w:r>
      <w:r w:rsidR="00C61906" w:rsidRPr="004158B6">
        <w:rPr>
          <w:sz w:val="20"/>
          <w:szCs w:val="20"/>
        </w:rPr>
        <w:t xml:space="preserve">the </w:t>
      </w:r>
      <w:r w:rsidR="00EE4727" w:rsidRPr="004158B6">
        <w:rPr>
          <w:sz w:val="20"/>
          <w:szCs w:val="20"/>
        </w:rPr>
        <w:t xml:space="preserve">heating-cooling cycle. </w:t>
      </w:r>
    </w:p>
    <w:p w14:paraId="70CB47C3" w14:textId="565F683B" w:rsidR="002276FF" w:rsidRPr="004158B6" w:rsidRDefault="002276FF" w:rsidP="003F3CC2">
      <w:pPr>
        <w:pStyle w:val="Heading3"/>
        <w:rPr>
          <w:sz w:val="20"/>
          <w:szCs w:val="20"/>
        </w:rPr>
      </w:pPr>
      <w:r w:rsidRPr="004158B6">
        <w:rPr>
          <w:sz w:val="20"/>
          <w:szCs w:val="20"/>
        </w:rPr>
        <w:t xml:space="preserve">Colloidal dispersion stability </w:t>
      </w:r>
    </w:p>
    <w:p w14:paraId="22BE335E" w14:textId="798974C3" w:rsidR="006841B7" w:rsidRPr="004158B6" w:rsidRDefault="002276FF" w:rsidP="002276FF">
      <w:pPr>
        <w:pStyle w:val="PLFEETFs"/>
        <w:rPr>
          <w:sz w:val="20"/>
          <w:szCs w:val="20"/>
        </w:rPr>
      </w:pPr>
      <w:r w:rsidRPr="004158B6">
        <w:rPr>
          <w:sz w:val="20"/>
          <w:szCs w:val="20"/>
        </w:rPr>
        <w:t xml:space="preserve">The </w:t>
      </w:r>
      <w:proofErr w:type="spellStart"/>
      <w:r w:rsidRPr="004158B6">
        <w:rPr>
          <w:sz w:val="20"/>
          <w:szCs w:val="20"/>
        </w:rPr>
        <w:t>Z</w:t>
      </w:r>
      <w:r w:rsidRPr="004158B6">
        <w:rPr>
          <w:sz w:val="20"/>
          <w:szCs w:val="20"/>
          <w:vertAlign w:val="subscript"/>
        </w:rPr>
        <w:t>avg</w:t>
      </w:r>
      <w:proofErr w:type="spellEnd"/>
      <w:r w:rsidRPr="004158B6">
        <w:rPr>
          <w:sz w:val="20"/>
          <w:szCs w:val="20"/>
        </w:rPr>
        <w:t xml:space="preserve"> and PDI were found to be maintained </w:t>
      </w:r>
      <w:r w:rsidR="00C61906" w:rsidRPr="004158B6">
        <w:rPr>
          <w:sz w:val="20"/>
          <w:szCs w:val="20"/>
        </w:rPr>
        <w:t xml:space="preserve">for </w:t>
      </w:r>
      <w:r w:rsidR="00EE4727" w:rsidRPr="004158B6">
        <w:rPr>
          <w:sz w:val="20"/>
          <w:szCs w:val="20"/>
        </w:rPr>
        <w:t xml:space="preserve">up to 6 months under refrigerated conditions and </w:t>
      </w:r>
      <w:r w:rsidRPr="004158B6">
        <w:rPr>
          <w:sz w:val="20"/>
          <w:szCs w:val="20"/>
        </w:rPr>
        <w:t xml:space="preserve">at the end of </w:t>
      </w:r>
      <w:r w:rsidR="00C61906" w:rsidRPr="004158B6">
        <w:rPr>
          <w:sz w:val="20"/>
          <w:szCs w:val="20"/>
        </w:rPr>
        <w:t xml:space="preserve">the </w:t>
      </w:r>
      <w:r w:rsidRPr="004158B6">
        <w:rPr>
          <w:sz w:val="20"/>
          <w:szCs w:val="20"/>
        </w:rPr>
        <w:t xml:space="preserve">freeze-thaw cycle, whereas it was </w:t>
      </w:r>
      <w:r w:rsidR="00EE4727" w:rsidRPr="004158B6">
        <w:rPr>
          <w:sz w:val="20"/>
          <w:szCs w:val="20"/>
        </w:rPr>
        <w:t xml:space="preserve">found to be drastically </w:t>
      </w:r>
      <w:r w:rsidRPr="004158B6">
        <w:rPr>
          <w:sz w:val="20"/>
          <w:szCs w:val="20"/>
        </w:rPr>
        <w:t xml:space="preserve">increased </w:t>
      </w:r>
      <w:r w:rsidR="00EE4727" w:rsidRPr="004158B6">
        <w:rPr>
          <w:sz w:val="20"/>
          <w:szCs w:val="20"/>
        </w:rPr>
        <w:t xml:space="preserve">with </w:t>
      </w:r>
      <w:r w:rsidR="00C61906" w:rsidRPr="004158B6">
        <w:rPr>
          <w:sz w:val="20"/>
          <w:szCs w:val="20"/>
        </w:rPr>
        <w:t xml:space="preserve">a </w:t>
      </w:r>
      <w:r w:rsidR="00EE4727" w:rsidRPr="004158B6">
        <w:rPr>
          <w:sz w:val="20"/>
          <w:szCs w:val="20"/>
        </w:rPr>
        <w:t xml:space="preserve">lapse of time when evaluated under accelerated conditions and </w:t>
      </w:r>
      <w:r w:rsidRPr="004158B6">
        <w:rPr>
          <w:sz w:val="20"/>
          <w:szCs w:val="20"/>
        </w:rPr>
        <w:t xml:space="preserve">at the end of </w:t>
      </w:r>
      <w:r w:rsidR="00C61906" w:rsidRPr="004158B6">
        <w:rPr>
          <w:sz w:val="20"/>
          <w:szCs w:val="20"/>
        </w:rPr>
        <w:t xml:space="preserve">the </w:t>
      </w:r>
      <w:r w:rsidRPr="004158B6">
        <w:rPr>
          <w:sz w:val="20"/>
          <w:szCs w:val="20"/>
        </w:rPr>
        <w:t xml:space="preserve">heating-cooling cycle due to agglomeration of vesicles. </w:t>
      </w:r>
      <w:r w:rsidR="006841B7" w:rsidRPr="004158B6">
        <w:rPr>
          <w:sz w:val="20"/>
          <w:szCs w:val="20"/>
        </w:rPr>
        <w:t>Under long</w:t>
      </w:r>
      <w:r w:rsidR="00C61906" w:rsidRPr="004158B6">
        <w:rPr>
          <w:sz w:val="20"/>
          <w:szCs w:val="20"/>
        </w:rPr>
        <w:t>-</w:t>
      </w:r>
      <w:r w:rsidR="006841B7" w:rsidRPr="004158B6">
        <w:rPr>
          <w:sz w:val="20"/>
          <w:szCs w:val="20"/>
        </w:rPr>
        <w:t xml:space="preserve">term stability conditions (up to 9 months) and after </w:t>
      </w:r>
      <w:r w:rsidR="00C61906" w:rsidRPr="004158B6">
        <w:rPr>
          <w:sz w:val="20"/>
          <w:szCs w:val="20"/>
        </w:rPr>
        <w:t xml:space="preserve">the </w:t>
      </w:r>
      <w:r w:rsidR="006841B7" w:rsidRPr="004158B6">
        <w:rPr>
          <w:sz w:val="20"/>
          <w:szCs w:val="20"/>
        </w:rPr>
        <w:t>freeze-thaw cycle, the obtained PDI values are within 0.3, representing homogeneity</w:t>
      </w:r>
      <w:r w:rsidR="004E4D0A" w:rsidRPr="004158B6">
        <w:rPr>
          <w:sz w:val="20"/>
          <w:szCs w:val="20"/>
        </w:rPr>
        <w:t>;</w:t>
      </w:r>
      <w:r w:rsidR="006841B7" w:rsidRPr="004158B6">
        <w:rPr>
          <w:sz w:val="20"/>
          <w:szCs w:val="20"/>
        </w:rPr>
        <w:t xml:space="preserve"> afterwards</w:t>
      </w:r>
      <w:r w:rsidR="00C61906" w:rsidRPr="004158B6">
        <w:rPr>
          <w:sz w:val="20"/>
          <w:szCs w:val="20"/>
        </w:rPr>
        <w:t>,</w:t>
      </w:r>
      <w:r w:rsidR="006841B7" w:rsidRPr="004158B6">
        <w:rPr>
          <w:sz w:val="20"/>
          <w:szCs w:val="20"/>
        </w:rPr>
        <w:t xml:space="preserve"> the polydisperse vesicles were found.  In </w:t>
      </w:r>
      <w:r w:rsidR="00C61906" w:rsidRPr="004158B6">
        <w:rPr>
          <w:sz w:val="20"/>
          <w:szCs w:val="20"/>
        </w:rPr>
        <w:t xml:space="preserve">the </w:t>
      </w:r>
      <w:r w:rsidR="006841B7" w:rsidRPr="004158B6">
        <w:rPr>
          <w:sz w:val="20"/>
          <w:szCs w:val="20"/>
        </w:rPr>
        <w:t>case of long-term stability</w:t>
      </w:r>
      <w:r w:rsidR="00637C1A" w:rsidRPr="004158B6">
        <w:rPr>
          <w:sz w:val="20"/>
          <w:szCs w:val="20"/>
        </w:rPr>
        <w:t xml:space="preserve"> (up to 9 months) and</w:t>
      </w:r>
      <w:r w:rsidR="006841B7" w:rsidRPr="004158B6">
        <w:rPr>
          <w:sz w:val="20"/>
          <w:szCs w:val="20"/>
        </w:rPr>
        <w:t xml:space="preserve"> </w:t>
      </w:r>
      <w:r w:rsidR="00637C1A" w:rsidRPr="004158B6">
        <w:rPr>
          <w:sz w:val="20"/>
          <w:szCs w:val="20"/>
        </w:rPr>
        <w:t xml:space="preserve">at the end of </w:t>
      </w:r>
      <w:r w:rsidR="00C61906" w:rsidRPr="004158B6">
        <w:rPr>
          <w:sz w:val="20"/>
          <w:szCs w:val="20"/>
        </w:rPr>
        <w:t xml:space="preserve">the </w:t>
      </w:r>
      <w:r w:rsidR="00637C1A" w:rsidRPr="004158B6">
        <w:rPr>
          <w:sz w:val="20"/>
          <w:szCs w:val="20"/>
        </w:rPr>
        <w:t xml:space="preserve">freeze-thaw cycle, </w:t>
      </w:r>
      <w:r w:rsidR="006841B7" w:rsidRPr="004158B6">
        <w:rPr>
          <w:sz w:val="20"/>
          <w:szCs w:val="20"/>
        </w:rPr>
        <w:t xml:space="preserve">the ζ on the TFs vesicles were found to be maintained </w:t>
      </w:r>
      <w:r w:rsidR="00A1466F" w:rsidRPr="004158B6">
        <w:rPr>
          <w:sz w:val="20"/>
          <w:szCs w:val="20"/>
        </w:rPr>
        <w:t>and</w:t>
      </w:r>
      <w:r w:rsidRPr="004158B6">
        <w:rPr>
          <w:sz w:val="20"/>
          <w:szCs w:val="20"/>
        </w:rPr>
        <w:t xml:space="preserve"> are within the range of </w:t>
      </w:r>
      <w:r w:rsidRPr="004158B6">
        <w:rPr>
          <w:sz w:val="20"/>
          <w:szCs w:val="20"/>
          <w:lang w:val="en-US"/>
        </w:rPr>
        <w:t>± 20-30 mV</w:t>
      </w:r>
      <w:r w:rsidR="00637C1A" w:rsidRPr="004158B6">
        <w:rPr>
          <w:sz w:val="20"/>
          <w:szCs w:val="20"/>
          <w:lang w:val="en-US"/>
        </w:rPr>
        <w:t>,</w:t>
      </w:r>
      <w:r w:rsidRPr="004158B6">
        <w:rPr>
          <w:sz w:val="20"/>
          <w:szCs w:val="20"/>
          <w:lang w:val="en-US"/>
        </w:rPr>
        <w:t xml:space="preserve"> representing moderately stable </w:t>
      </w:r>
      <w:r w:rsidRPr="004158B6">
        <w:rPr>
          <w:sz w:val="20"/>
          <w:szCs w:val="20"/>
          <w:lang w:val="en-US"/>
        </w:rPr>
        <w:fldChar w:fldCharType="begin"/>
      </w:r>
      <w:r w:rsidR="005403F3" w:rsidRPr="004158B6">
        <w:rPr>
          <w:sz w:val="20"/>
          <w:szCs w:val="20"/>
          <w:lang w:val="en-US"/>
        </w:rPr>
        <w:instrText xml:space="preserve"> ADDIN EN.CITE &lt;EndNote&gt;&lt;Cite&gt;&lt;Author&gt;Mohapatra&lt;/Author&gt;&lt;Year&gt;2021&lt;/Year&gt;&lt;RecNum&gt;25&lt;/RecNum&gt;&lt;DisplayText&gt;[4]&lt;/DisplayText&gt;&lt;record&gt;&lt;rec-number&gt;25&lt;/rec-number&gt;&lt;foreign-keys&gt;&lt;key app="EN" db-id="xpvvtz2919xtrievep95v9090rwtd00vf2xw" timestamp="1655017706"&gt;25&lt;/key&gt;&lt;/foreign-keys&gt;&lt;ref-type name="Journal Article"&gt;17&lt;/ref-type&gt;&lt;contributors&gt;&lt;authors&gt;&lt;author&gt;Mohapatra, Debadatta&lt;/author&gt;&lt;author&gt;Alam, Md Bayazeed&lt;/author&gt;&lt;author&gt;Pandey, Vivek&lt;/author&gt;&lt;author&gt;Pratap, Ravi&lt;/author&gt;&lt;author&gt;Dubey, Pawan K&lt;/author&gt;&lt;author&gt;Parmar, Avanish S&lt;/author&gt;&lt;author&gt;Sahu, Alakh N &lt;/author&gt;&lt;/authors&gt;&lt;/contributors&gt;&lt;titles&gt;&lt;title&gt;Carbon dots from an immunomodulatory plant for cancer cell imaging, free radical scavenging and metal sensing applications&lt;/title&gt;&lt;secondary-title&gt;Nanomedicine&lt;/secondary-title&gt;&lt;/titles&gt;&lt;periodical&gt;&lt;full-title&gt;Nanomedicine&lt;/full-title&gt;&lt;abbr-1&gt;Nanomedicine&lt;/abbr-1&gt;&lt;/periodical&gt;&lt;pages&gt;2039-2059&lt;/pages&gt;&lt;volume&gt;16&lt;/volume&gt;&lt;number&gt;23&lt;/number&gt;&lt;dates&gt;&lt;year&gt;2021&lt;/year&gt;&lt;/dates&gt;&lt;isbn&gt;1743-5889&lt;/isbn&gt;&lt;urls&gt;&lt;/urls&gt;&lt;/record&gt;&lt;/Cite&gt;&lt;/EndNote&gt;</w:instrText>
      </w:r>
      <w:r w:rsidRPr="004158B6">
        <w:rPr>
          <w:sz w:val="20"/>
          <w:szCs w:val="20"/>
          <w:lang w:val="en-US"/>
        </w:rPr>
        <w:fldChar w:fldCharType="separate"/>
      </w:r>
      <w:r w:rsidRPr="004158B6">
        <w:rPr>
          <w:noProof/>
          <w:sz w:val="20"/>
          <w:szCs w:val="20"/>
          <w:lang w:val="en-US"/>
        </w:rPr>
        <w:t>[4]</w:t>
      </w:r>
      <w:r w:rsidRPr="004158B6">
        <w:rPr>
          <w:sz w:val="20"/>
          <w:szCs w:val="20"/>
          <w:lang w:val="en-US"/>
        </w:rPr>
        <w:fldChar w:fldCharType="end"/>
      </w:r>
      <w:r w:rsidRPr="004158B6">
        <w:rPr>
          <w:sz w:val="20"/>
          <w:szCs w:val="20"/>
          <w:lang w:val="en-US"/>
        </w:rPr>
        <w:t xml:space="preserve">. </w:t>
      </w:r>
      <w:r w:rsidR="00A1466F" w:rsidRPr="004158B6">
        <w:rPr>
          <w:sz w:val="20"/>
          <w:szCs w:val="20"/>
          <w:lang w:val="en-US"/>
        </w:rPr>
        <w:t xml:space="preserve">In contrast, </w:t>
      </w:r>
      <w:r w:rsidR="00637C1A" w:rsidRPr="004158B6">
        <w:rPr>
          <w:sz w:val="20"/>
          <w:szCs w:val="20"/>
        </w:rPr>
        <w:t xml:space="preserve">under accelerated stability conditions </w:t>
      </w:r>
      <w:r w:rsidR="00A1466F" w:rsidRPr="004158B6">
        <w:rPr>
          <w:sz w:val="20"/>
          <w:szCs w:val="20"/>
        </w:rPr>
        <w:t xml:space="preserve">and after </w:t>
      </w:r>
      <w:r w:rsidR="00C61906" w:rsidRPr="004158B6">
        <w:rPr>
          <w:sz w:val="20"/>
          <w:szCs w:val="20"/>
        </w:rPr>
        <w:t xml:space="preserve">the </w:t>
      </w:r>
      <w:r w:rsidR="00A1466F" w:rsidRPr="004158B6">
        <w:rPr>
          <w:sz w:val="20"/>
          <w:szCs w:val="20"/>
        </w:rPr>
        <w:t xml:space="preserve">heating-cooling cycle, a </w:t>
      </w:r>
      <w:r w:rsidR="00637C1A" w:rsidRPr="004158B6">
        <w:rPr>
          <w:sz w:val="20"/>
          <w:szCs w:val="20"/>
        </w:rPr>
        <w:t>substantial decrease in the ζ value was observed, ascribed to the agglomeration of vesicles, slight sedimentation</w:t>
      </w:r>
      <w:r w:rsidR="00C61906" w:rsidRPr="004158B6">
        <w:rPr>
          <w:sz w:val="20"/>
          <w:szCs w:val="20"/>
        </w:rPr>
        <w:t>,</w:t>
      </w:r>
      <w:r w:rsidR="00637C1A" w:rsidRPr="004158B6">
        <w:rPr>
          <w:sz w:val="20"/>
          <w:szCs w:val="20"/>
        </w:rPr>
        <w:t xml:space="preserve"> and phase separation. </w:t>
      </w:r>
    </w:p>
    <w:p w14:paraId="0E104DA7" w14:textId="77777777" w:rsidR="003F3CC2" w:rsidRPr="004158B6" w:rsidRDefault="003F3CC2" w:rsidP="00BD113B">
      <w:pPr>
        <w:pStyle w:val="Heading3"/>
        <w:rPr>
          <w:sz w:val="20"/>
          <w:szCs w:val="20"/>
        </w:rPr>
      </w:pPr>
      <w:r w:rsidRPr="004158B6">
        <w:rPr>
          <w:sz w:val="20"/>
          <w:szCs w:val="20"/>
        </w:rPr>
        <w:t>Pharmaceutical properties</w:t>
      </w:r>
    </w:p>
    <w:p w14:paraId="227FC1FB" w14:textId="072ACAA6" w:rsidR="003F3CC2" w:rsidRPr="004158B6" w:rsidRDefault="003F3CC2" w:rsidP="003F3CC2">
      <w:pPr>
        <w:pStyle w:val="PLFEETFs"/>
        <w:rPr>
          <w:sz w:val="20"/>
          <w:szCs w:val="20"/>
        </w:rPr>
      </w:pPr>
      <w:r w:rsidRPr="004158B6">
        <w:rPr>
          <w:sz w:val="20"/>
          <w:szCs w:val="20"/>
        </w:rPr>
        <w:t>The % EE, % LC, and flexibility were found to be slightly decreased while evaluated at 6 months under refrigerated condition</w:t>
      </w:r>
      <w:r w:rsidR="008B2821" w:rsidRPr="004158B6">
        <w:rPr>
          <w:sz w:val="20"/>
          <w:szCs w:val="20"/>
        </w:rPr>
        <w:t>s</w:t>
      </w:r>
      <w:r w:rsidRPr="004158B6">
        <w:rPr>
          <w:sz w:val="20"/>
          <w:szCs w:val="20"/>
        </w:rPr>
        <w:t xml:space="preserve"> and at the end of freeze-thaw cycles. However, in </w:t>
      </w:r>
      <w:r w:rsidR="008B2821" w:rsidRPr="004158B6">
        <w:rPr>
          <w:sz w:val="20"/>
          <w:szCs w:val="20"/>
        </w:rPr>
        <w:t xml:space="preserve">the </w:t>
      </w:r>
      <w:r w:rsidRPr="004158B6">
        <w:rPr>
          <w:sz w:val="20"/>
          <w:szCs w:val="20"/>
        </w:rPr>
        <w:t xml:space="preserve">case of accelerated conditions and at the end of </w:t>
      </w:r>
      <w:r w:rsidR="008B2821" w:rsidRPr="004158B6">
        <w:rPr>
          <w:sz w:val="20"/>
          <w:szCs w:val="20"/>
        </w:rPr>
        <w:t xml:space="preserve">the </w:t>
      </w:r>
      <w:r w:rsidRPr="004158B6">
        <w:rPr>
          <w:sz w:val="20"/>
          <w:szCs w:val="20"/>
        </w:rPr>
        <w:t>heating-cooling cycle, the values were found to be drastically decreased which might be due to the aggregation, coalescence, and rupture</w:t>
      </w:r>
      <w:r w:rsidR="00BD113B" w:rsidRPr="004158B6">
        <w:rPr>
          <w:sz w:val="20"/>
          <w:szCs w:val="20"/>
        </w:rPr>
        <w:t xml:space="preserve"> </w:t>
      </w:r>
      <w:r w:rsidRPr="004158B6">
        <w:rPr>
          <w:sz w:val="20"/>
          <w:szCs w:val="20"/>
        </w:rPr>
        <w:t xml:space="preserve">of vesicles, leading to </w:t>
      </w:r>
      <w:r w:rsidR="008B2821" w:rsidRPr="004158B6">
        <w:rPr>
          <w:sz w:val="20"/>
          <w:szCs w:val="20"/>
        </w:rPr>
        <w:t xml:space="preserve">the </w:t>
      </w:r>
      <w:r w:rsidRPr="004158B6">
        <w:rPr>
          <w:sz w:val="20"/>
          <w:szCs w:val="20"/>
        </w:rPr>
        <w:t xml:space="preserve">formation of </w:t>
      </w:r>
      <w:r w:rsidR="00BD113B" w:rsidRPr="004158B6">
        <w:rPr>
          <w:sz w:val="20"/>
          <w:szCs w:val="20"/>
        </w:rPr>
        <w:t>large</w:t>
      </w:r>
      <w:r w:rsidR="008B2821" w:rsidRPr="004158B6">
        <w:rPr>
          <w:sz w:val="20"/>
          <w:szCs w:val="20"/>
        </w:rPr>
        <w:t>-</w:t>
      </w:r>
      <w:r w:rsidRPr="004158B6">
        <w:rPr>
          <w:sz w:val="20"/>
          <w:szCs w:val="20"/>
        </w:rPr>
        <w:t>size</w:t>
      </w:r>
      <w:r w:rsidR="00BD113B" w:rsidRPr="004158B6">
        <w:rPr>
          <w:sz w:val="20"/>
          <w:szCs w:val="20"/>
        </w:rPr>
        <w:t>d</w:t>
      </w:r>
      <w:r w:rsidRPr="004158B6">
        <w:rPr>
          <w:sz w:val="20"/>
          <w:szCs w:val="20"/>
        </w:rPr>
        <w:t xml:space="preserve"> rigid multilamellar vesicles, loss of contained drug and flexibility.</w:t>
      </w:r>
    </w:p>
    <w:p w14:paraId="1871D6CF" w14:textId="77777777" w:rsidR="00BD113B" w:rsidRPr="004158B6" w:rsidRDefault="00BD113B" w:rsidP="00BD113B">
      <w:pPr>
        <w:pStyle w:val="Heading3"/>
        <w:rPr>
          <w:sz w:val="20"/>
          <w:szCs w:val="20"/>
        </w:rPr>
      </w:pPr>
      <w:r w:rsidRPr="004158B6">
        <w:rPr>
          <w:sz w:val="20"/>
          <w:szCs w:val="20"/>
        </w:rPr>
        <w:t>Chemical stability</w:t>
      </w:r>
    </w:p>
    <w:p w14:paraId="624A7E77" w14:textId="0FACFF60" w:rsidR="00BD113B" w:rsidRPr="004158B6" w:rsidRDefault="002F7653" w:rsidP="00BD113B">
      <w:pPr>
        <w:pStyle w:val="PLFEETFs"/>
        <w:rPr>
          <w:sz w:val="20"/>
          <w:szCs w:val="20"/>
        </w:rPr>
      </w:pPr>
      <w:r w:rsidRPr="004158B6">
        <w:rPr>
          <w:sz w:val="20"/>
          <w:szCs w:val="20"/>
        </w:rPr>
        <w:t xml:space="preserve">The retention of all characteristic peaks of standardized PLFEE at the end of each stability study reflected </w:t>
      </w:r>
      <w:r w:rsidR="00BD113B" w:rsidRPr="004158B6">
        <w:rPr>
          <w:sz w:val="20"/>
          <w:szCs w:val="20"/>
        </w:rPr>
        <w:t>no signs of chemical incompatibility.</w:t>
      </w:r>
    </w:p>
    <w:p w14:paraId="5AAFE26E" w14:textId="73A868B2" w:rsidR="002276FF" w:rsidRPr="004158B6" w:rsidRDefault="0035769A" w:rsidP="00BD113B">
      <w:pPr>
        <w:pStyle w:val="Heading3"/>
        <w:rPr>
          <w:sz w:val="20"/>
          <w:szCs w:val="20"/>
        </w:rPr>
      </w:pPr>
      <w:r w:rsidRPr="004158B6">
        <w:rPr>
          <w:sz w:val="20"/>
          <w:szCs w:val="20"/>
        </w:rPr>
        <w:t>Lyophilization</w:t>
      </w:r>
      <w:r w:rsidR="002276FF" w:rsidRPr="004158B6">
        <w:rPr>
          <w:sz w:val="20"/>
          <w:szCs w:val="20"/>
        </w:rPr>
        <w:t xml:space="preserve"> stability </w:t>
      </w:r>
    </w:p>
    <w:p w14:paraId="288E8083" w14:textId="5D43A09C" w:rsidR="002276FF" w:rsidRPr="004158B6" w:rsidRDefault="002276FF" w:rsidP="002276FF">
      <w:pPr>
        <w:pStyle w:val="PLFEETFs"/>
        <w:rPr>
          <w:sz w:val="20"/>
          <w:szCs w:val="20"/>
        </w:rPr>
      </w:pPr>
      <w:r w:rsidRPr="004158B6">
        <w:rPr>
          <w:sz w:val="20"/>
          <w:szCs w:val="20"/>
        </w:rPr>
        <w:t xml:space="preserve">The </w:t>
      </w:r>
      <w:proofErr w:type="spellStart"/>
      <w:r w:rsidRPr="004158B6">
        <w:rPr>
          <w:sz w:val="20"/>
          <w:szCs w:val="20"/>
        </w:rPr>
        <w:t>Z</w:t>
      </w:r>
      <w:r w:rsidRPr="004158B6">
        <w:rPr>
          <w:sz w:val="20"/>
          <w:szCs w:val="20"/>
          <w:vertAlign w:val="subscript"/>
        </w:rPr>
        <w:t>avg</w:t>
      </w:r>
      <w:proofErr w:type="spellEnd"/>
      <w:r w:rsidRPr="004158B6">
        <w:rPr>
          <w:sz w:val="20"/>
          <w:szCs w:val="20"/>
          <w:vertAlign w:val="subscript"/>
        </w:rPr>
        <w:t xml:space="preserve">, </w:t>
      </w:r>
      <w:r w:rsidRPr="004158B6">
        <w:rPr>
          <w:sz w:val="20"/>
          <w:szCs w:val="20"/>
        </w:rPr>
        <w:t xml:space="preserve">PDI, and ZP after reconstitution of </w:t>
      </w:r>
      <w:r w:rsidR="008B2821" w:rsidRPr="004158B6">
        <w:rPr>
          <w:sz w:val="20"/>
          <w:szCs w:val="20"/>
        </w:rPr>
        <w:t xml:space="preserve">the </w:t>
      </w:r>
      <w:r w:rsidRPr="004158B6">
        <w:rPr>
          <w:sz w:val="20"/>
          <w:szCs w:val="20"/>
        </w:rPr>
        <w:t>lyophilized sample w</w:t>
      </w:r>
      <w:r w:rsidR="008B2821" w:rsidRPr="004158B6">
        <w:rPr>
          <w:sz w:val="20"/>
          <w:szCs w:val="20"/>
        </w:rPr>
        <w:t>ere</w:t>
      </w:r>
      <w:r w:rsidRPr="004158B6">
        <w:rPr>
          <w:sz w:val="20"/>
          <w:szCs w:val="20"/>
        </w:rPr>
        <w:t xml:space="preserve"> found to be </w:t>
      </w:r>
      <w:r w:rsidR="002F7653" w:rsidRPr="004158B6">
        <w:rPr>
          <w:sz w:val="20"/>
          <w:szCs w:val="20"/>
        </w:rPr>
        <w:t xml:space="preserve">198.357 ± 1.004 </w:t>
      </w:r>
      <w:r w:rsidRPr="004158B6">
        <w:rPr>
          <w:sz w:val="20"/>
          <w:szCs w:val="20"/>
        </w:rPr>
        <w:t xml:space="preserve">nm, </w:t>
      </w:r>
      <w:r w:rsidR="002F7653" w:rsidRPr="004158B6">
        <w:rPr>
          <w:sz w:val="20"/>
          <w:szCs w:val="20"/>
        </w:rPr>
        <w:t>0.193 ± 0.002</w:t>
      </w:r>
      <w:r w:rsidRPr="004158B6">
        <w:rPr>
          <w:sz w:val="20"/>
          <w:szCs w:val="20"/>
        </w:rPr>
        <w:t>, and -</w:t>
      </w:r>
      <w:r w:rsidR="002F7653" w:rsidRPr="004158B6">
        <w:rPr>
          <w:sz w:val="20"/>
          <w:szCs w:val="20"/>
        </w:rPr>
        <w:t xml:space="preserve">23.14 ± 0.097 </w:t>
      </w:r>
      <w:r w:rsidRPr="004158B6">
        <w:rPr>
          <w:sz w:val="20"/>
          <w:szCs w:val="20"/>
        </w:rPr>
        <w:t>mV, respectively</w:t>
      </w:r>
      <w:r w:rsidR="004E4D0A" w:rsidRPr="004158B6">
        <w:rPr>
          <w:sz w:val="20"/>
          <w:szCs w:val="20"/>
        </w:rPr>
        <w:t>,</w:t>
      </w:r>
      <w:r w:rsidRPr="004158B6">
        <w:rPr>
          <w:sz w:val="20"/>
          <w:szCs w:val="20"/>
        </w:rPr>
        <w:t xml:space="preserve"> which is close to the value of optimized TFs in liquid form, representing the </w:t>
      </w:r>
      <w:r w:rsidR="002F7653" w:rsidRPr="004158B6">
        <w:rPr>
          <w:sz w:val="20"/>
          <w:szCs w:val="20"/>
        </w:rPr>
        <w:t>lyophilization</w:t>
      </w:r>
      <w:r w:rsidRPr="004158B6">
        <w:rPr>
          <w:sz w:val="20"/>
          <w:szCs w:val="20"/>
        </w:rPr>
        <w:t xml:space="preserve"> stability</w:t>
      </w:r>
      <w:r w:rsidR="00F16CF1" w:rsidRPr="004158B6">
        <w:rPr>
          <w:sz w:val="20"/>
          <w:szCs w:val="20"/>
        </w:rPr>
        <w:t xml:space="preserve"> and long</w:t>
      </w:r>
      <w:r w:rsidR="0013571E" w:rsidRPr="004158B6">
        <w:rPr>
          <w:sz w:val="20"/>
          <w:szCs w:val="20"/>
        </w:rPr>
        <w:t>-</w:t>
      </w:r>
      <w:r w:rsidR="00F16CF1" w:rsidRPr="004158B6">
        <w:rPr>
          <w:sz w:val="20"/>
          <w:szCs w:val="20"/>
        </w:rPr>
        <w:t xml:space="preserve">term storage ability of the dried form. </w:t>
      </w:r>
      <w:r w:rsidR="008B2821" w:rsidRPr="004158B6">
        <w:rPr>
          <w:sz w:val="20"/>
          <w:szCs w:val="20"/>
        </w:rPr>
        <w:t>The % EE (</w:t>
      </w:r>
      <w:r w:rsidR="008B2821" w:rsidRPr="004158B6">
        <w:rPr>
          <w:noProof/>
          <w:sz w:val="20"/>
          <w:szCs w:val="20"/>
        </w:rPr>
        <w:t>86.359 ± 1.364 %</w:t>
      </w:r>
      <w:r w:rsidR="008B2821" w:rsidRPr="004158B6">
        <w:rPr>
          <w:sz w:val="20"/>
          <w:szCs w:val="20"/>
        </w:rPr>
        <w:t>) and LC (9.266 ± 0.643 %) were found to be close to the initial values, reflecting the lyophilization stability of the optimized TFs.</w:t>
      </w:r>
    </w:p>
    <w:p w14:paraId="5928CFDF" w14:textId="77777777" w:rsidR="008C6E0A" w:rsidRPr="004158B6" w:rsidRDefault="008C6E0A" w:rsidP="00C34D81">
      <w:pPr>
        <w:pStyle w:val="PLFEETFs"/>
        <w:rPr>
          <w:sz w:val="20"/>
          <w:szCs w:val="20"/>
        </w:rPr>
        <w:sectPr w:rsidR="008C6E0A" w:rsidRPr="004158B6" w:rsidSect="009B5F34">
          <w:headerReference w:type="default" r:id="rId16"/>
          <w:footerReference w:type="default" r:id="rId17"/>
          <w:pgSz w:w="11906" w:h="16838"/>
          <w:pgMar w:top="1440" w:right="1440" w:bottom="1440" w:left="1440" w:header="708" w:footer="708" w:gutter="0"/>
          <w:cols w:space="708"/>
          <w:docGrid w:linePitch="360"/>
        </w:sectPr>
      </w:pPr>
    </w:p>
    <w:p w14:paraId="6E95E6F4" w14:textId="6A235B94" w:rsidR="009A7397" w:rsidRPr="004158B6" w:rsidRDefault="006C100E" w:rsidP="008D5F05">
      <w:pPr>
        <w:pStyle w:val="Normal1"/>
        <w:spacing w:after="0" w:line="240" w:lineRule="auto"/>
        <w:jc w:val="both"/>
        <w:rPr>
          <w:rFonts w:ascii="Times New Roman" w:eastAsia="Times New Roman" w:hAnsi="Times New Roman" w:cs="Times New Roman"/>
          <w:bCs/>
          <w:sz w:val="20"/>
          <w:szCs w:val="20"/>
        </w:rPr>
      </w:pPr>
      <w:r w:rsidRPr="004158B6">
        <w:rPr>
          <w:rFonts w:ascii="Times New Roman" w:eastAsia="Times New Roman" w:hAnsi="Times New Roman" w:cs="Times New Roman"/>
          <w:bCs/>
          <w:sz w:val="20"/>
          <w:szCs w:val="20"/>
        </w:rPr>
        <w:lastRenderedPageBreak/>
        <w:t xml:space="preserve">Table S8 </w:t>
      </w:r>
      <w:r w:rsidR="00F76A75" w:rsidRPr="004158B6">
        <w:rPr>
          <w:rFonts w:ascii="Times New Roman" w:eastAsia="Times New Roman" w:hAnsi="Times New Roman" w:cs="Times New Roman"/>
          <w:bCs/>
          <w:sz w:val="20"/>
          <w:szCs w:val="20"/>
        </w:rPr>
        <w:t>S</w:t>
      </w:r>
      <w:r w:rsidR="006C4F7F" w:rsidRPr="004158B6">
        <w:rPr>
          <w:rFonts w:ascii="Times New Roman" w:eastAsia="Times New Roman" w:hAnsi="Times New Roman" w:cs="Times New Roman"/>
          <w:bCs/>
          <w:sz w:val="20"/>
          <w:szCs w:val="20"/>
        </w:rPr>
        <w:t>tability study of optimized TFs</w:t>
      </w:r>
    </w:p>
    <w:p w14:paraId="0A4C67BD" w14:textId="77777777" w:rsidR="008D5F05" w:rsidRPr="004158B6" w:rsidRDefault="008D5F05" w:rsidP="008D5F05">
      <w:pPr>
        <w:pStyle w:val="Normal1"/>
        <w:spacing w:after="0" w:line="240" w:lineRule="auto"/>
        <w:jc w:val="both"/>
        <w:rPr>
          <w:rFonts w:ascii="Times New Roman" w:eastAsia="Times New Roman" w:hAnsi="Times New Roman" w:cs="Times New Roman"/>
          <w:bCs/>
          <w:sz w:val="20"/>
          <w:szCs w:val="20"/>
        </w:rPr>
      </w:pPr>
    </w:p>
    <w:tbl>
      <w:tblPr>
        <w:tblStyle w:val="TableGrid"/>
        <w:tblW w:w="140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4"/>
        <w:gridCol w:w="1493"/>
        <w:gridCol w:w="1613"/>
        <w:gridCol w:w="1431"/>
        <w:gridCol w:w="1623"/>
        <w:gridCol w:w="1360"/>
        <w:gridCol w:w="1499"/>
        <w:gridCol w:w="1517"/>
        <w:gridCol w:w="1614"/>
      </w:tblGrid>
      <w:tr w:rsidR="002276FF" w:rsidRPr="004158B6" w14:paraId="0B19B61F" w14:textId="77777777" w:rsidTr="008C6E0A">
        <w:trPr>
          <w:trHeight w:val="383"/>
        </w:trPr>
        <w:tc>
          <w:tcPr>
            <w:tcW w:w="1874" w:type="dxa"/>
            <w:vMerge w:val="restart"/>
            <w:tcBorders>
              <w:top w:val="single" w:sz="4" w:space="0" w:color="auto"/>
            </w:tcBorders>
          </w:tcPr>
          <w:p w14:paraId="07CA0CA4" w14:textId="77777777" w:rsidR="00890BD9" w:rsidRPr="004158B6" w:rsidRDefault="00890BD9" w:rsidP="008701AE">
            <w:pPr>
              <w:spacing w:after="0"/>
              <w:rPr>
                <w:rFonts w:cs="Times New Roman"/>
                <w:b/>
                <w:bCs/>
                <w:noProof/>
                <w:sz w:val="20"/>
                <w:szCs w:val="20"/>
              </w:rPr>
            </w:pPr>
            <w:r w:rsidRPr="004158B6">
              <w:rPr>
                <w:rFonts w:cs="Times New Roman"/>
                <w:b/>
                <w:bCs/>
                <w:noProof/>
                <w:sz w:val="20"/>
                <w:szCs w:val="20"/>
              </w:rPr>
              <w:t>Parameters</w:t>
            </w:r>
          </w:p>
        </w:tc>
        <w:tc>
          <w:tcPr>
            <w:tcW w:w="1493" w:type="dxa"/>
            <w:tcBorders>
              <w:top w:val="single" w:sz="4" w:space="0" w:color="auto"/>
              <w:bottom w:val="single" w:sz="4" w:space="0" w:color="auto"/>
            </w:tcBorders>
          </w:tcPr>
          <w:p w14:paraId="6D539590" w14:textId="77777777" w:rsidR="00890BD9" w:rsidRPr="004158B6" w:rsidRDefault="00890BD9" w:rsidP="008701AE">
            <w:pPr>
              <w:spacing w:after="0"/>
              <w:rPr>
                <w:rFonts w:cs="Times New Roman"/>
                <w:b/>
                <w:bCs/>
                <w:noProof/>
                <w:sz w:val="20"/>
                <w:szCs w:val="20"/>
              </w:rPr>
            </w:pPr>
            <w:r w:rsidRPr="004158B6">
              <w:rPr>
                <w:rFonts w:cs="Times New Roman"/>
                <w:b/>
                <w:bCs/>
                <w:noProof/>
                <w:sz w:val="20"/>
                <w:szCs w:val="20"/>
              </w:rPr>
              <w:t>Initial results</w:t>
            </w:r>
          </w:p>
        </w:tc>
        <w:tc>
          <w:tcPr>
            <w:tcW w:w="4667" w:type="dxa"/>
            <w:gridSpan w:val="3"/>
            <w:tcBorders>
              <w:top w:val="single" w:sz="4" w:space="0" w:color="auto"/>
              <w:bottom w:val="single" w:sz="4" w:space="0" w:color="auto"/>
            </w:tcBorders>
          </w:tcPr>
          <w:p w14:paraId="3A3C8981" w14:textId="493064D3" w:rsidR="008D5F05" w:rsidRPr="004158B6" w:rsidRDefault="008D5F05" w:rsidP="008701AE">
            <w:pPr>
              <w:spacing w:after="0"/>
              <w:jc w:val="center"/>
              <w:rPr>
                <w:rFonts w:cs="Times New Roman"/>
                <w:b/>
                <w:bCs/>
                <w:noProof/>
                <w:sz w:val="20"/>
                <w:szCs w:val="20"/>
              </w:rPr>
            </w:pPr>
            <w:r w:rsidRPr="004158B6">
              <w:rPr>
                <w:rFonts w:cs="Times New Roman"/>
                <w:b/>
                <w:bCs/>
                <w:noProof/>
                <w:sz w:val="20"/>
                <w:szCs w:val="20"/>
              </w:rPr>
              <w:t>Long</w:t>
            </w:r>
            <w:r w:rsidR="00EA1A54" w:rsidRPr="004158B6">
              <w:rPr>
                <w:rFonts w:cs="Times New Roman"/>
                <w:b/>
                <w:bCs/>
                <w:noProof/>
                <w:sz w:val="20"/>
                <w:szCs w:val="20"/>
              </w:rPr>
              <w:t>-</w:t>
            </w:r>
            <w:r w:rsidRPr="004158B6">
              <w:rPr>
                <w:rFonts w:cs="Times New Roman"/>
                <w:b/>
                <w:bCs/>
                <w:noProof/>
                <w:sz w:val="20"/>
                <w:szCs w:val="20"/>
              </w:rPr>
              <w:t>term stability  study</w:t>
            </w:r>
          </w:p>
          <w:p w14:paraId="22F258C6" w14:textId="49DD8ACC" w:rsidR="00890BD9" w:rsidRPr="004158B6" w:rsidRDefault="008D5F05" w:rsidP="008701AE">
            <w:pPr>
              <w:spacing w:after="0"/>
              <w:jc w:val="center"/>
              <w:rPr>
                <w:rFonts w:cs="Times New Roman"/>
                <w:b/>
                <w:bCs/>
                <w:noProof/>
                <w:sz w:val="20"/>
                <w:szCs w:val="20"/>
              </w:rPr>
            </w:pPr>
            <w:r w:rsidRPr="004158B6">
              <w:rPr>
                <w:rFonts w:cs="Times New Roman"/>
                <w:b/>
                <w:bCs/>
                <w:noProof/>
                <w:sz w:val="20"/>
                <w:szCs w:val="20"/>
              </w:rPr>
              <w:t>(</w:t>
            </w:r>
            <w:r w:rsidR="00890BD9" w:rsidRPr="004158B6">
              <w:rPr>
                <w:rFonts w:cs="Times New Roman"/>
                <w:b/>
                <w:bCs/>
                <w:noProof/>
                <w:sz w:val="20"/>
                <w:szCs w:val="20"/>
              </w:rPr>
              <w:t>5°C ± 3°C</w:t>
            </w:r>
            <w:r w:rsidRPr="004158B6">
              <w:rPr>
                <w:rFonts w:cs="Times New Roman"/>
                <w:b/>
                <w:bCs/>
                <w:noProof/>
                <w:sz w:val="20"/>
                <w:szCs w:val="20"/>
              </w:rPr>
              <w:t>)</w:t>
            </w:r>
          </w:p>
        </w:tc>
        <w:tc>
          <w:tcPr>
            <w:tcW w:w="2859" w:type="dxa"/>
            <w:gridSpan w:val="2"/>
            <w:tcBorders>
              <w:top w:val="single" w:sz="4" w:space="0" w:color="auto"/>
              <w:bottom w:val="single" w:sz="4" w:space="0" w:color="auto"/>
            </w:tcBorders>
          </w:tcPr>
          <w:p w14:paraId="270F120D" w14:textId="1C3ADF91" w:rsidR="00890BD9" w:rsidRPr="004158B6" w:rsidRDefault="00890BD9" w:rsidP="008701AE">
            <w:pPr>
              <w:spacing w:after="0"/>
              <w:rPr>
                <w:rFonts w:cs="Times New Roman"/>
                <w:b/>
                <w:bCs/>
                <w:noProof/>
                <w:sz w:val="20"/>
                <w:szCs w:val="20"/>
              </w:rPr>
            </w:pPr>
            <w:r w:rsidRPr="004158B6">
              <w:rPr>
                <w:rFonts w:cs="Times New Roman"/>
                <w:b/>
                <w:bCs/>
                <w:noProof/>
                <w:sz w:val="20"/>
                <w:szCs w:val="20"/>
              </w:rPr>
              <w:t xml:space="preserve">Accelerated stability study </w:t>
            </w:r>
          </w:p>
          <w:p w14:paraId="01E0D4F4" w14:textId="49DBFFF8" w:rsidR="00890BD9" w:rsidRPr="004158B6" w:rsidRDefault="00890BD9" w:rsidP="008701AE">
            <w:pPr>
              <w:spacing w:after="0"/>
              <w:rPr>
                <w:rFonts w:cs="Times New Roman"/>
                <w:b/>
                <w:bCs/>
                <w:noProof/>
                <w:sz w:val="20"/>
                <w:szCs w:val="20"/>
              </w:rPr>
            </w:pPr>
            <w:bookmarkStart w:id="52" w:name="_Hlk128837610"/>
            <w:r w:rsidRPr="004158B6">
              <w:rPr>
                <w:rFonts w:cs="Times New Roman"/>
                <w:b/>
                <w:bCs/>
                <w:noProof/>
                <w:sz w:val="20"/>
                <w:szCs w:val="20"/>
              </w:rPr>
              <w:t>(25°C ± 2°C/60% RH ± 5% RH)</w:t>
            </w:r>
            <w:bookmarkEnd w:id="52"/>
          </w:p>
        </w:tc>
        <w:tc>
          <w:tcPr>
            <w:tcW w:w="3130" w:type="dxa"/>
            <w:gridSpan w:val="2"/>
            <w:tcBorders>
              <w:top w:val="single" w:sz="4" w:space="0" w:color="auto"/>
              <w:bottom w:val="single" w:sz="4" w:space="0" w:color="auto"/>
            </w:tcBorders>
          </w:tcPr>
          <w:p w14:paraId="4FD074B2" w14:textId="0849600F" w:rsidR="00890BD9" w:rsidRPr="004158B6" w:rsidRDefault="00890BD9" w:rsidP="008701AE">
            <w:pPr>
              <w:spacing w:after="0"/>
              <w:rPr>
                <w:rFonts w:cs="Times New Roman"/>
                <w:b/>
                <w:bCs/>
                <w:noProof/>
                <w:sz w:val="20"/>
                <w:szCs w:val="20"/>
              </w:rPr>
            </w:pPr>
            <w:r w:rsidRPr="004158B6">
              <w:rPr>
                <w:rFonts w:cs="Times New Roman"/>
                <w:b/>
                <w:bCs/>
                <w:noProof/>
                <w:sz w:val="20"/>
                <w:szCs w:val="20"/>
              </w:rPr>
              <w:t xml:space="preserve">Freeze-thaw </w:t>
            </w:r>
            <w:r w:rsidR="008D5F05" w:rsidRPr="004158B6">
              <w:rPr>
                <w:rFonts w:cs="Times New Roman"/>
                <w:b/>
                <w:bCs/>
                <w:noProof/>
                <w:sz w:val="20"/>
                <w:szCs w:val="20"/>
              </w:rPr>
              <w:t xml:space="preserve">(one cycle: -20 °C and 25 °C each for 24 h) </w:t>
            </w:r>
            <w:r w:rsidRPr="004158B6">
              <w:rPr>
                <w:rFonts w:cs="Times New Roman"/>
                <w:b/>
                <w:bCs/>
                <w:noProof/>
                <w:sz w:val="20"/>
                <w:szCs w:val="20"/>
              </w:rPr>
              <w:t>and Heating-cooling cycle</w:t>
            </w:r>
            <w:r w:rsidR="008D5F05" w:rsidRPr="004158B6">
              <w:rPr>
                <w:rFonts w:cs="Times New Roman"/>
                <w:b/>
                <w:bCs/>
                <w:noProof/>
                <w:sz w:val="20"/>
                <w:szCs w:val="20"/>
              </w:rPr>
              <w:t xml:space="preserve"> (one cycle: 40° C and 4° C each for 24 h)</w:t>
            </w:r>
          </w:p>
        </w:tc>
      </w:tr>
      <w:tr w:rsidR="002276FF" w:rsidRPr="004158B6" w14:paraId="0DF2FC5A" w14:textId="77777777" w:rsidTr="008C6E0A">
        <w:trPr>
          <w:trHeight w:val="333"/>
        </w:trPr>
        <w:tc>
          <w:tcPr>
            <w:tcW w:w="1874" w:type="dxa"/>
            <w:vMerge/>
            <w:tcBorders>
              <w:bottom w:val="single" w:sz="4" w:space="0" w:color="auto"/>
            </w:tcBorders>
          </w:tcPr>
          <w:p w14:paraId="746C747D" w14:textId="77777777" w:rsidR="002432E1" w:rsidRPr="004158B6" w:rsidRDefault="002432E1" w:rsidP="008701AE">
            <w:pPr>
              <w:spacing w:after="0"/>
              <w:rPr>
                <w:rFonts w:cs="Times New Roman"/>
                <w:b/>
                <w:bCs/>
                <w:noProof/>
                <w:sz w:val="20"/>
                <w:szCs w:val="20"/>
              </w:rPr>
            </w:pPr>
          </w:p>
        </w:tc>
        <w:tc>
          <w:tcPr>
            <w:tcW w:w="1493" w:type="dxa"/>
            <w:tcBorders>
              <w:top w:val="single" w:sz="4" w:space="0" w:color="auto"/>
              <w:bottom w:val="single" w:sz="4" w:space="0" w:color="auto"/>
            </w:tcBorders>
          </w:tcPr>
          <w:p w14:paraId="7FBDC635" w14:textId="37DC9922" w:rsidR="002432E1" w:rsidRPr="004158B6" w:rsidRDefault="002432E1" w:rsidP="008701AE">
            <w:pPr>
              <w:spacing w:after="0"/>
              <w:rPr>
                <w:rFonts w:cs="Times New Roman"/>
                <w:b/>
                <w:bCs/>
                <w:noProof/>
                <w:sz w:val="20"/>
                <w:szCs w:val="20"/>
              </w:rPr>
            </w:pPr>
            <w:r w:rsidRPr="004158B6">
              <w:rPr>
                <w:rFonts w:cs="Times New Roman"/>
                <w:b/>
                <w:bCs/>
                <w:noProof/>
                <w:sz w:val="20"/>
                <w:szCs w:val="20"/>
              </w:rPr>
              <w:t>0 month</w:t>
            </w:r>
          </w:p>
        </w:tc>
        <w:tc>
          <w:tcPr>
            <w:tcW w:w="1613" w:type="dxa"/>
            <w:tcBorders>
              <w:top w:val="single" w:sz="4" w:space="0" w:color="auto"/>
              <w:bottom w:val="single" w:sz="4" w:space="0" w:color="auto"/>
            </w:tcBorders>
          </w:tcPr>
          <w:p w14:paraId="159139AB" w14:textId="032A634A" w:rsidR="002432E1" w:rsidRPr="004158B6" w:rsidRDefault="002432E1" w:rsidP="008701AE">
            <w:pPr>
              <w:spacing w:after="0"/>
              <w:rPr>
                <w:rFonts w:cs="Times New Roman"/>
                <w:b/>
                <w:bCs/>
                <w:noProof/>
                <w:sz w:val="20"/>
                <w:szCs w:val="20"/>
              </w:rPr>
            </w:pPr>
            <w:r w:rsidRPr="004158B6">
              <w:rPr>
                <w:rFonts w:cs="Times New Roman"/>
                <w:b/>
                <w:bCs/>
                <w:noProof/>
                <w:sz w:val="20"/>
                <w:szCs w:val="20"/>
              </w:rPr>
              <w:t>6 months</w:t>
            </w:r>
          </w:p>
        </w:tc>
        <w:tc>
          <w:tcPr>
            <w:tcW w:w="1431" w:type="dxa"/>
            <w:tcBorders>
              <w:top w:val="single" w:sz="4" w:space="0" w:color="auto"/>
              <w:bottom w:val="single" w:sz="4" w:space="0" w:color="auto"/>
            </w:tcBorders>
          </w:tcPr>
          <w:p w14:paraId="4BE78842" w14:textId="0C2FB35A" w:rsidR="002432E1" w:rsidRPr="004158B6" w:rsidRDefault="002432E1" w:rsidP="008701AE">
            <w:pPr>
              <w:spacing w:after="0"/>
              <w:rPr>
                <w:rFonts w:cs="Times New Roman"/>
                <w:b/>
                <w:bCs/>
                <w:noProof/>
                <w:sz w:val="20"/>
                <w:szCs w:val="20"/>
              </w:rPr>
            </w:pPr>
            <w:r w:rsidRPr="004158B6">
              <w:rPr>
                <w:rFonts w:cs="Times New Roman"/>
                <w:b/>
                <w:bCs/>
                <w:noProof/>
                <w:sz w:val="20"/>
                <w:szCs w:val="20"/>
              </w:rPr>
              <w:t>9 months</w:t>
            </w:r>
          </w:p>
        </w:tc>
        <w:tc>
          <w:tcPr>
            <w:tcW w:w="1622" w:type="dxa"/>
            <w:tcBorders>
              <w:top w:val="single" w:sz="4" w:space="0" w:color="auto"/>
              <w:bottom w:val="single" w:sz="4" w:space="0" w:color="auto"/>
            </w:tcBorders>
          </w:tcPr>
          <w:p w14:paraId="0C631855" w14:textId="1D003048" w:rsidR="002432E1" w:rsidRPr="004158B6" w:rsidRDefault="002432E1" w:rsidP="008701AE">
            <w:pPr>
              <w:spacing w:after="0"/>
              <w:rPr>
                <w:rFonts w:cs="Times New Roman"/>
                <w:b/>
                <w:bCs/>
                <w:noProof/>
                <w:sz w:val="20"/>
                <w:szCs w:val="20"/>
              </w:rPr>
            </w:pPr>
            <w:r w:rsidRPr="004158B6">
              <w:rPr>
                <w:rFonts w:cs="Times New Roman"/>
                <w:b/>
                <w:bCs/>
                <w:noProof/>
                <w:sz w:val="20"/>
                <w:szCs w:val="20"/>
              </w:rPr>
              <w:t>12 months</w:t>
            </w:r>
          </w:p>
        </w:tc>
        <w:tc>
          <w:tcPr>
            <w:tcW w:w="1360" w:type="dxa"/>
            <w:tcBorders>
              <w:top w:val="single" w:sz="4" w:space="0" w:color="auto"/>
              <w:bottom w:val="single" w:sz="4" w:space="0" w:color="auto"/>
            </w:tcBorders>
          </w:tcPr>
          <w:p w14:paraId="2FE4CF49" w14:textId="2B032FB6" w:rsidR="002432E1" w:rsidRPr="004158B6" w:rsidRDefault="002432E1" w:rsidP="008701AE">
            <w:pPr>
              <w:spacing w:after="0"/>
              <w:rPr>
                <w:rFonts w:cs="Times New Roman"/>
                <w:b/>
                <w:bCs/>
                <w:noProof/>
                <w:sz w:val="20"/>
                <w:szCs w:val="20"/>
              </w:rPr>
            </w:pPr>
            <w:r w:rsidRPr="004158B6">
              <w:rPr>
                <w:rFonts w:cs="Times New Roman"/>
                <w:b/>
                <w:bCs/>
                <w:noProof/>
                <w:sz w:val="20"/>
                <w:szCs w:val="20"/>
              </w:rPr>
              <w:t>3 months</w:t>
            </w:r>
          </w:p>
        </w:tc>
        <w:tc>
          <w:tcPr>
            <w:tcW w:w="1499" w:type="dxa"/>
            <w:tcBorders>
              <w:top w:val="single" w:sz="4" w:space="0" w:color="auto"/>
              <w:bottom w:val="single" w:sz="4" w:space="0" w:color="auto"/>
            </w:tcBorders>
          </w:tcPr>
          <w:p w14:paraId="13087D51" w14:textId="585BE965" w:rsidR="002432E1" w:rsidRPr="004158B6" w:rsidRDefault="002432E1" w:rsidP="008701AE">
            <w:pPr>
              <w:spacing w:after="0"/>
              <w:rPr>
                <w:rFonts w:cs="Times New Roman"/>
                <w:b/>
                <w:bCs/>
                <w:noProof/>
                <w:sz w:val="20"/>
                <w:szCs w:val="20"/>
              </w:rPr>
            </w:pPr>
            <w:r w:rsidRPr="004158B6">
              <w:rPr>
                <w:rFonts w:cs="Times New Roman"/>
                <w:b/>
                <w:bCs/>
                <w:noProof/>
                <w:sz w:val="20"/>
                <w:szCs w:val="20"/>
              </w:rPr>
              <w:t>6 months</w:t>
            </w:r>
          </w:p>
        </w:tc>
        <w:tc>
          <w:tcPr>
            <w:tcW w:w="1517" w:type="dxa"/>
            <w:tcBorders>
              <w:top w:val="single" w:sz="4" w:space="0" w:color="auto"/>
              <w:bottom w:val="single" w:sz="4" w:space="0" w:color="auto"/>
            </w:tcBorders>
          </w:tcPr>
          <w:p w14:paraId="77F0ECCC" w14:textId="3BA3B94C" w:rsidR="002432E1" w:rsidRPr="004158B6" w:rsidRDefault="002432E1" w:rsidP="008701AE">
            <w:pPr>
              <w:spacing w:after="0"/>
              <w:rPr>
                <w:rFonts w:cs="Times New Roman"/>
                <w:b/>
                <w:bCs/>
                <w:noProof/>
                <w:sz w:val="20"/>
                <w:szCs w:val="20"/>
              </w:rPr>
            </w:pPr>
            <w:r w:rsidRPr="004158B6">
              <w:rPr>
                <w:rFonts w:cs="Times New Roman"/>
                <w:b/>
                <w:bCs/>
                <w:noProof/>
                <w:sz w:val="20"/>
                <w:szCs w:val="20"/>
              </w:rPr>
              <w:t>Freeze-thaw cycle</w:t>
            </w:r>
          </w:p>
        </w:tc>
        <w:tc>
          <w:tcPr>
            <w:tcW w:w="1613" w:type="dxa"/>
            <w:tcBorders>
              <w:top w:val="single" w:sz="4" w:space="0" w:color="auto"/>
              <w:bottom w:val="single" w:sz="4" w:space="0" w:color="auto"/>
            </w:tcBorders>
          </w:tcPr>
          <w:p w14:paraId="70B940AC" w14:textId="77777777" w:rsidR="002432E1" w:rsidRPr="004158B6" w:rsidRDefault="002432E1" w:rsidP="008701AE">
            <w:pPr>
              <w:spacing w:after="0"/>
              <w:rPr>
                <w:rFonts w:cs="Times New Roman"/>
                <w:b/>
                <w:bCs/>
                <w:noProof/>
                <w:sz w:val="20"/>
                <w:szCs w:val="20"/>
              </w:rPr>
            </w:pPr>
            <w:r w:rsidRPr="004158B6">
              <w:rPr>
                <w:rFonts w:cs="Times New Roman"/>
                <w:b/>
                <w:bCs/>
                <w:noProof/>
                <w:sz w:val="20"/>
                <w:szCs w:val="20"/>
              </w:rPr>
              <w:t>Heating-cooling cycle</w:t>
            </w:r>
          </w:p>
        </w:tc>
      </w:tr>
      <w:tr w:rsidR="00C92BBD" w:rsidRPr="004158B6" w14:paraId="0A91929D" w14:textId="77777777" w:rsidTr="008C6E0A">
        <w:trPr>
          <w:trHeight w:val="383"/>
        </w:trPr>
        <w:tc>
          <w:tcPr>
            <w:tcW w:w="1874" w:type="dxa"/>
            <w:tcBorders>
              <w:top w:val="single" w:sz="4" w:space="0" w:color="auto"/>
            </w:tcBorders>
          </w:tcPr>
          <w:p w14:paraId="3DC7B188" w14:textId="0F7783AB" w:rsidR="00C92BBD" w:rsidRPr="004158B6" w:rsidRDefault="00C92BBD" w:rsidP="008701AE">
            <w:pPr>
              <w:spacing w:after="0"/>
              <w:rPr>
                <w:rFonts w:cs="Times New Roman"/>
                <w:b/>
                <w:bCs/>
                <w:noProof/>
                <w:sz w:val="20"/>
                <w:szCs w:val="20"/>
              </w:rPr>
            </w:pPr>
            <w:r w:rsidRPr="004158B6">
              <w:rPr>
                <w:rFonts w:cs="Times New Roman"/>
                <w:b/>
                <w:bCs/>
                <w:noProof/>
                <w:sz w:val="20"/>
                <w:szCs w:val="20"/>
              </w:rPr>
              <w:t>Color</w:t>
            </w:r>
          </w:p>
        </w:tc>
        <w:tc>
          <w:tcPr>
            <w:tcW w:w="1493" w:type="dxa"/>
            <w:tcBorders>
              <w:top w:val="single" w:sz="4" w:space="0" w:color="auto"/>
            </w:tcBorders>
          </w:tcPr>
          <w:p w14:paraId="30F28806" w14:textId="77777777" w:rsidR="00C92BBD" w:rsidRPr="004158B6" w:rsidRDefault="00C92BBD" w:rsidP="008701AE">
            <w:pPr>
              <w:spacing w:after="0"/>
              <w:rPr>
                <w:rFonts w:cs="Times New Roman"/>
                <w:noProof/>
                <w:sz w:val="20"/>
                <w:szCs w:val="20"/>
              </w:rPr>
            </w:pPr>
            <w:r w:rsidRPr="004158B6">
              <w:rPr>
                <w:rFonts w:cs="Times New Roman"/>
                <w:noProof/>
                <w:sz w:val="20"/>
                <w:szCs w:val="20"/>
              </w:rPr>
              <w:t>Milky white</w:t>
            </w:r>
          </w:p>
        </w:tc>
        <w:tc>
          <w:tcPr>
            <w:tcW w:w="4667" w:type="dxa"/>
            <w:gridSpan w:val="3"/>
            <w:tcBorders>
              <w:top w:val="single" w:sz="4" w:space="0" w:color="auto"/>
            </w:tcBorders>
          </w:tcPr>
          <w:p w14:paraId="2F42DC30" w14:textId="3C41B82D" w:rsidR="00C92BBD" w:rsidRPr="004158B6" w:rsidRDefault="00C92BBD" w:rsidP="008701AE">
            <w:pPr>
              <w:spacing w:after="0"/>
              <w:jc w:val="center"/>
              <w:rPr>
                <w:rFonts w:cs="Times New Roman"/>
                <w:noProof/>
                <w:sz w:val="20"/>
                <w:szCs w:val="20"/>
              </w:rPr>
            </w:pPr>
            <w:r w:rsidRPr="004158B6">
              <w:rPr>
                <w:rFonts w:cs="Times New Roman"/>
                <w:noProof/>
                <w:sz w:val="20"/>
                <w:szCs w:val="20"/>
              </w:rPr>
              <w:t>Milky white</w:t>
            </w:r>
          </w:p>
        </w:tc>
        <w:tc>
          <w:tcPr>
            <w:tcW w:w="2859" w:type="dxa"/>
            <w:gridSpan w:val="2"/>
            <w:tcBorders>
              <w:top w:val="single" w:sz="4" w:space="0" w:color="auto"/>
            </w:tcBorders>
          </w:tcPr>
          <w:p w14:paraId="1CA44A51" w14:textId="21510DD3" w:rsidR="00C92BBD" w:rsidRPr="004158B6" w:rsidRDefault="00C92BBD" w:rsidP="008701AE">
            <w:pPr>
              <w:spacing w:after="0"/>
              <w:jc w:val="center"/>
              <w:rPr>
                <w:rFonts w:cs="Times New Roman"/>
                <w:noProof/>
                <w:sz w:val="20"/>
                <w:szCs w:val="20"/>
              </w:rPr>
            </w:pPr>
            <w:r w:rsidRPr="004158B6">
              <w:rPr>
                <w:rFonts w:cs="Times New Roman"/>
                <w:noProof/>
                <w:sz w:val="20"/>
                <w:szCs w:val="20"/>
              </w:rPr>
              <w:t>Milky white</w:t>
            </w:r>
          </w:p>
        </w:tc>
        <w:tc>
          <w:tcPr>
            <w:tcW w:w="3130" w:type="dxa"/>
            <w:gridSpan w:val="2"/>
            <w:tcBorders>
              <w:top w:val="single" w:sz="4" w:space="0" w:color="auto"/>
            </w:tcBorders>
          </w:tcPr>
          <w:p w14:paraId="26A45D07" w14:textId="77777777" w:rsidR="00C92BBD" w:rsidRPr="004158B6" w:rsidRDefault="00C92BBD" w:rsidP="008701AE">
            <w:pPr>
              <w:spacing w:after="0"/>
              <w:jc w:val="center"/>
              <w:rPr>
                <w:rFonts w:cs="Times New Roman"/>
                <w:noProof/>
                <w:sz w:val="20"/>
                <w:szCs w:val="20"/>
              </w:rPr>
            </w:pPr>
            <w:r w:rsidRPr="004158B6">
              <w:rPr>
                <w:rFonts w:cs="Times New Roman"/>
                <w:noProof/>
                <w:sz w:val="20"/>
                <w:szCs w:val="20"/>
              </w:rPr>
              <w:t>Milky white</w:t>
            </w:r>
          </w:p>
        </w:tc>
      </w:tr>
      <w:tr w:rsidR="002276FF" w:rsidRPr="004158B6" w14:paraId="787F6BF8" w14:textId="77777777" w:rsidTr="008C6E0A">
        <w:trPr>
          <w:trHeight w:val="383"/>
        </w:trPr>
        <w:tc>
          <w:tcPr>
            <w:tcW w:w="1874" w:type="dxa"/>
          </w:tcPr>
          <w:p w14:paraId="0DB245F0" w14:textId="77777777" w:rsidR="002432E1" w:rsidRPr="004158B6" w:rsidRDefault="002432E1" w:rsidP="008701AE">
            <w:pPr>
              <w:spacing w:after="0"/>
              <w:rPr>
                <w:rFonts w:cs="Times New Roman"/>
                <w:b/>
                <w:bCs/>
                <w:noProof/>
                <w:sz w:val="20"/>
                <w:szCs w:val="20"/>
              </w:rPr>
            </w:pPr>
            <w:r w:rsidRPr="004158B6">
              <w:rPr>
                <w:rFonts w:cs="Times New Roman"/>
                <w:b/>
                <w:bCs/>
                <w:noProof/>
                <w:sz w:val="20"/>
                <w:szCs w:val="20"/>
              </w:rPr>
              <w:t>pH</w:t>
            </w:r>
          </w:p>
        </w:tc>
        <w:tc>
          <w:tcPr>
            <w:tcW w:w="1493" w:type="dxa"/>
          </w:tcPr>
          <w:p w14:paraId="0B31C4CF" w14:textId="49E7FF5A" w:rsidR="002432E1" w:rsidRPr="004158B6" w:rsidRDefault="002432E1" w:rsidP="008701AE">
            <w:pPr>
              <w:spacing w:after="0"/>
              <w:rPr>
                <w:rFonts w:cs="Times New Roman"/>
                <w:noProof/>
                <w:sz w:val="20"/>
                <w:szCs w:val="20"/>
              </w:rPr>
            </w:pPr>
            <w:r w:rsidRPr="004158B6">
              <w:rPr>
                <w:rFonts w:cs="Times New Roman"/>
                <w:noProof/>
                <w:sz w:val="20"/>
                <w:szCs w:val="20"/>
              </w:rPr>
              <w:t>4.756 ± 0.012</w:t>
            </w:r>
            <w:r w:rsidRPr="004158B6">
              <w:rPr>
                <w:rFonts w:cs="Times New Roman"/>
                <w:noProof/>
                <w:sz w:val="20"/>
                <w:szCs w:val="20"/>
              </w:rPr>
              <w:tab/>
            </w:r>
          </w:p>
        </w:tc>
        <w:tc>
          <w:tcPr>
            <w:tcW w:w="1613" w:type="dxa"/>
          </w:tcPr>
          <w:p w14:paraId="1B8DCEC6" w14:textId="065951E9" w:rsidR="002432E1" w:rsidRPr="004158B6" w:rsidRDefault="002432E1" w:rsidP="008701AE">
            <w:pPr>
              <w:spacing w:after="0"/>
              <w:rPr>
                <w:rFonts w:cs="Times New Roman"/>
                <w:noProof/>
                <w:sz w:val="20"/>
                <w:szCs w:val="20"/>
              </w:rPr>
            </w:pPr>
            <w:r w:rsidRPr="004158B6">
              <w:rPr>
                <w:rFonts w:cs="Times New Roman"/>
                <w:noProof/>
                <w:sz w:val="20"/>
                <w:szCs w:val="20"/>
              </w:rPr>
              <w:t>4.735 ± 0.038</w:t>
            </w:r>
          </w:p>
        </w:tc>
        <w:tc>
          <w:tcPr>
            <w:tcW w:w="1431" w:type="dxa"/>
          </w:tcPr>
          <w:p w14:paraId="02126856" w14:textId="69884CD3" w:rsidR="002432E1" w:rsidRPr="004158B6" w:rsidRDefault="002432E1" w:rsidP="008701AE">
            <w:pPr>
              <w:spacing w:after="0"/>
              <w:rPr>
                <w:rFonts w:cs="Times New Roman"/>
                <w:noProof/>
                <w:sz w:val="20"/>
                <w:szCs w:val="20"/>
              </w:rPr>
            </w:pPr>
            <w:r w:rsidRPr="004158B6">
              <w:rPr>
                <w:rFonts w:cs="Times New Roman"/>
                <w:noProof/>
                <w:sz w:val="20"/>
                <w:szCs w:val="20"/>
              </w:rPr>
              <w:t>4.894 ± 0.057</w:t>
            </w:r>
          </w:p>
        </w:tc>
        <w:tc>
          <w:tcPr>
            <w:tcW w:w="1622" w:type="dxa"/>
          </w:tcPr>
          <w:p w14:paraId="17396DDB" w14:textId="2B770036" w:rsidR="002432E1" w:rsidRPr="004158B6" w:rsidRDefault="002432E1" w:rsidP="008701AE">
            <w:pPr>
              <w:spacing w:after="0"/>
              <w:rPr>
                <w:rFonts w:cs="Times New Roman"/>
                <w:noProof/>
                <w:sz w:val="20"/>
                <w:szCs w:val="20"/>
              </w:rPr>
            </w:pPr>
            <w:r w:rsidRPr="004158B6">
              <w:rPr>
                <w:rFonts w:cs="Times New Roman"/>
                <w:noProof/>
                <w:sz w:val="20"/>
                <w:szCs w:val="20"/>
              </w:rPr>
              <w:t>4.882 ± 0.044</w:t>
            </w:r>
          </w:p>
        </w:tc>
        <w:tc>
          <w:tcPr>
            <w:tcW w:w="1360" w:type="dxa"/>
          </w:tcPr>
          <w:p w14:paraId="3AD1DE03" w14:textId="07007D6C" w:rsidR="002432E1" w:rsidRPr="004158B6" w:rsidRDefault="002432E1" w:rsidP="008701AE">
            <w:pPr>
              <w:spacing w:after="0"/>
              <w:rPr>
                <w:rFonts w:cs="Times New Roman"/>
                <w:noProof/>
                <w:sz w:val="20"/>
                <w:szCs w:val="20"/>
              </w:rPr>
            </w:pPr>
            <w:r w:rsidRPr="004158B6">
              <w:rPr>
                <w:rFonts w:cs="Times New Roman"/>
                <w:noProof/>
                <w:sz w:val="20"/>
                <w:szCs w:val="20"/>
              </w:rPr>
              <w:t>4.772 ± 0.021</w:t>
            </w:r>
          </w:p>
        </w:tc>
        <w:tc>
          <w:tcPr>
            <w:tcW w:w="1499" w:type="dxa"/>
          </w:tcPr>
          <w:p w14:paraId="21400017" w14:textId="76BD27F3" w:rsidR="002432E1" w:rsidRPr="004158B6" w:rsidRDefault="002432E1" w:rsidP="008701AE">
            <w:pPr>
              <w:spacing w:after="0"/>
              <w:rPr>
                <w:rFonts w:cs="Times New Roman"/>
                <w:noProof/>
                <w:sz w:val="20"/>
                <w:szCs w:val="20"/>
              </w:rPr>
            </w:pPr>
            <w:r w:rsidRPr="004158B6">
              <w:rPr>
                <w:rFonts w:cs="Times New Roman"/>
                <w:noProof/>
                <w:sz w:val="20"/>
                <w:szCs w:val="20"/>
              </w:rPr>
              <w:t>4.898 ± 0.057</w:t>
            </w:r>
          </w:p>
        </w:tc>
        <w:tc>
          <w:tcPr>
            <w:tcW w:w="1517" w:type="dxa"/>
          </w:tcPr>
          <w:p w14:paraId="203EEEA9" w14:textId="4B23212C" w:rsidR="002432E1" w:rsidRPr="004158B6" w:rsidRDefault="002432E1" w:rsidP="008701AE">
            <w:pPr>
              <w:spacing w:after="0"/>
              <w:rPr>
                <w:rFonts w:cs="Times New Roman"/>
                <w:noProof/>
                <w:sz w:val="20"/>
                <w:szCs w:val="20"/>
              </w:rPr>
            </w:pPr>
            <w:r w:rsidRPr="004158B6">
              <w:rPr>
                <w:rFonts w:cs="Times New Roman"/>
                <w:noProof/>
                <w:sz w:val="20"/>
                <w:szCs w:val="20"/>
              </w:rPr>
              <w:t>4.822 ± 0.039</w:t>
            </w:r>
          </w:p>
        </w:tc>
        <w:tc>
          <w:tcPr>
            <w:tcW w:w="1613" w:type="dxa"/>
          </w:tcPr>
          <w:p w14:paraId="29568D82" w14:textId="2B2E5479" w:rsidR="002432E1" w:rsidRPr="004158B6" w:rsidRDefault="002432E1" w:rsidP="008701AE">
            <w:pPr>
              <w:spacing w:after="0"/>
              <w:rPr>
                <w:rFonts w:cs="Times New Roman"/>
                <w:noProof/>
                <w:sz w:val="20"/>
                <w:szCs w:val="20"/>
              </w:rPr>
            </w:pPr>
            <w:r w:rsidRPr="004158B6">
              <w:rPr>
                <w:rFonts w:cs="Times New Roman"/>
                <w:noProof/>
                <w:sz w:val="20"/>
                <w:szCs w:val="20"/>
              </w:rPr>
              <w:t>4.86 ± 0.015</w:t>
            </w:r>
          </w:p>
        </w:tc>
      </w:tr>
      <w:tr w:rsidR="002276FF" w:rsidRPr="004158B6" w14:paraId="40E09F1A" w14:textId="77777777" w:rsidTr="008C6E0A">
        <w:trPr>
          <w:trHeight w:val="383"/>
        </w:trPr>
        <w:tc>
          <w:tcPr>
            <w:tcW w:w="1874" w:type="dxa"/>
          </w:tcPr>
          <w:p w14:paraId="4B5E0EB1" w14:textId="77777777" w:rsidR="002432E1" w:rsidRPr="004158B6" w:rsidRDefault="002432E1" w:rsidP="008701AE">
            <w:pPr>
              <w:spacing w:after="0"/>
              <w:rPr>
                <w:rFonts w:cs="Times New Roman"/>
                <w:b/>
                <w:bCs/>
                <w:noProof/>
                <w:sz w:val="20"/>
                <w:szCs w:val="20"/>
              </w:rPr>
            </w:pPr>
            <w:r w:rsidRPr="004158B6">
              <w:rPr>
                <w:rFonts w:cs="Times New Roman"/>
                <w:b/>
                <w:bCs/>
                <w:noProof/>
                <w:sz w:val="20"/>
                <w:szCs w:val="20"/>
              </w:rPr>
              <w:t>RI</w:t>
            </w:r>
          </w:p>
        </w:tc>
        <w:tc>
          <w:tcPr>
            <w:tcW w:w="1493" w:type="dxa"/>
          </w:tcPr>
          <w:p w14:paraId="7266710B" w14:textId="77777777" w:rsidR="002432E1" w:rsidRPr="004158B6" w:rsidRDefault="002432E1" w:rsidP="008701AE">
            <w:pPr>
              <w:spacing w:after="0"/>
              <w:rPr>
                <w:rFonts w:cs="Times New Roman"/>
                <w:noProof/>
                <w:sz w:val="20"/>
                <w:szCs w:val="20"/>
              </w:rPr>
            </w:pPr>
            <w:r w:rsidRPr="004158B6">
              <w:rPr>
                <w:rFonts w:cs="Times New Roman"/>
                <w:noProof/>
                <w:sz w:val="20"/>
                <w:szCs w:val="20"/>
              </w:rPr>
              <w:t>1.335 ± 0.0001</w:t>
            </w:r>
          </w:p>
        </w:tc>
        <w:tc>
          <w:tcPr>
            <w:tcW w:w="1613" w:type="dxa"/>
          </w:tcPr>
          <w:p w14:paraId="4D3AB816" w14:textId="69A28B46" w:rsidR="002432E1" w:rsidRPr="004158B6" w:rsidRDefault="002432E1" w:rsidP="008701AE">
            <w:pPr>
              <w:spacing w:after="0"/>
              <w:rPr>
                <w:rFonts w:cs="Times New Roman"/>
                <w:noProof/>
                <w:sz w:val="20"/>
                <w:szCs w:val="20"/>
              </w:rPr>
            </w:pPr>
            <w:r w:rsidRPr="004158B6">
              <w:rPr>
                <w:rFonts w:cs="Times New Roman"/>
                <w:noProof/>
                <w:sz w:val="20"/>
                <w:szCs w:val="20"/>
              </w:rPr>
              <w:t xml:space="preserve">1.334 ± 0.003 </w:t>
            </w:r>
          </w:p>
        </w:tc>
        <w:tc>
          <w:tcPr>
            <w:tcW w:w="1431" w:type="dxa"/>
          </w:tcPr>
          <w:p w14:paraId="33A56843" w14:textId="36D14A81" w:rsidR="002432E1" w:rsidRPr="004158B6" w:rsidRDefault="002432E1" w:rsidP="008701AE">
            <w:pPr>
              <w:spacing w:after="0"/>
              <w:rPr>
                <w:rFonts w:cs="Times New Roman"/>
                <w:noProof/>
                <w:sz w:val="20"/>
                <w:szCs w:val="20"/>
              </w:rPr>
            </w:pPr>
            <w:r w:rsidRPr="004158B6">
              <w:rPr>
                <w:rFonts w:cs="Times New Roman"/>
                <w:noProof/>
                <w:sz w:val="20"/>
                <w:szCs w:val="20"/>
              </w:rPr>
              <w:t>1.335 ± 0.002</w:t>
            </w:r>
          </w:p>
        </w:tc>
        <w:tc>
          <w:tcPr>
            <w:tcW w:w="1622" w:type="dxa"/>
          </w:tcPr>
          <w:p w14:paraId="6B9D9673" w14:textId="342DFE83" w:rsidR="002432E1" w:rsidRPr="004158B6" w:rsidRDefault="002432E1" w:rsidP="008701AE">
            <w:pPr>
              <w:spacing w:after="0"/>
              <w:rPr>
                <w:rFonts w:cs="Times New Roman"/>
                <w:noProof/>
                <w:sz w:val="20"/>
                <w:szCs w:val="20"/>
              </w:rPr>
            </w:pPr>
            <w:r w:rsidRPr="004158B6">
              <w:rPr>
                <w:rFonts w:cs="Times New Roman"/>
                <w:noProof/>
                <w:sz w:val="20"/>
                <w:szCs w:val="20"/>
              </w:rPr>
              <w:t>1.334 ± 0.007</w:t>
            </w:r>
          </w:p>
        </w:tc>
        <w:tc>
          <w:tcPr>
            <w:tcW w:w="1360" w:type="dxa"/>
          </w:tcPr>
          <w:p w14:paraId="5BA7C2B9" w14:textId="7FF242F3" w:rsidR="002432E1" w:rsidRPr="004158B6" w:rsidRDefault="002432E1" w:rsidP="008701AE">
            <w:pPr>
              <w:spacing w:after="0"/>
              <w:rPr>
                <w:rFonts w:cs="Times New Roman"/>
                <w:noProof/>
                <w:sz w:val="20"/>
                <w:szCs w:val="20"/>
              </w:rPr>
            </w:pPr>
            <w:r w:rsidRPr="004158B6">
              <w:rPr>
                <w:rFonts w:cs="Times New Roman"/>
                <w:noProof/>
                <w:sz w:val="20"/>
                <w:szCs w:val="20"/>
              </w:rPr>
              <w:t>1.335 ± 0.0001</w:t>
            </w:r>
          </w:p>
        </w:tc>
        <w:tc>
          <w:tcPr>
            <w:tcW w:w="1499" w:type="dxa"/>
          </w:tcPr>
          <w:p w14:paraId="35237BE0" w14:textId="6A82F127" w:rsidR="002432E1" w:rsidRPr="004158B6" w:rsidRDefault="002432E1" w:rsidP="008701AE">
            <w:pPr>
              <w:spacing w:after="0"/>
              <w:rPr>
                <w:rFonts w:cs="Times New Roman"/>
                <w:noProof/>
                <w:sz w:val="20"/>
                <w:szCs w:val="20"/>
              </w:rPr>
            </w:pPr>
            <w:r w:rsidRPr="004158B6">
              <w:rPr>
                <w:rFonts w:cs="Times New Roman"/>
                <w:noProof/>
                <w:sz w:val="20"/>
                <w:szCs w:val="20"/>
              </w:rPr>
              <w:t>1.334 ± 0.003</w:t>
            </w:r>
          </w:p>
        </w:tc>
        <w:tc>
          <w:tcPr>
            <w:tcW w:w="1517" w:type="dxa"/>
          </w:tcPr>
          <w:p w14:paraId="4DE61C42" w14:textId="21C811D3" w:rsidR="002432E1" w:rsidRPr="004158B6" w:rsidRDefault="002432E1" w:rsidP="008701AE">
            <w:pPr>
              <w:spacing w:after="0"/>
              <w:rPr>
                <w:rFonts w:cs="Times New Roman"/>
                <w:noProof/>
                <w:sz w:val="20"/>
                <w:szCs w:val="20"/>
              </w:rPr>
            </w:pPr>
            <w:r w:rsidRPr="004158B6">
              <w:rPr>
                <w:rFonts w:cs="Times New Roman"/>
                <w:noProof/>
                <w:sz w:val="20"/>
                <w:szCs w:val="20"/>
              </w:rPr>
              <w:t>1.335 ± 0.002</w:t>
            </w:r>
          </w:p>
        </w:tc>
        <w:tc>
          <w:tcPr>
            <w:tcW w:w="1613" w:type="dxa"/>
          </w:tcPr>
          <w:p w14:paraId="0FD6DCC8" w14:textId="77777777" w:rsidR="002432E1" w:rsidRPr="004158B6" w:rsidRDefault="002432E1" w:rsidP="008701AE">
            <w:pPr>
              <w:spacing w:after="0"/>
              <w:rPr>
                <w:rFonts w:cs="Times New Roman"/>
                <w:noProof/>
                <w:sz w:val="20"/>
                <w:szCs w:val="20"/>
              </w:rPr>
            </w:pPr>
            <w:r w:rsidRPr="004158B6">
              <w:rPr>
                <w:rFonts w:cs="Times New Roman"/>
                <w:noProof/>
                <w:sz w:val="20"/>
                <w:szCs w:val="20"/>
              </w:rPr>
              <w:t>1.335 ± 0.004</w:t>
            </w:r>
          </w:p>
        </w:tc>
      </w:tr>
      <w:tr w:rsidR="00F5746F" w:rsidRPr="004158B6" w14:paraId="4300F80B" w14:textId="77777777" w:rsidTr="008C6E0A">
        <w:trPr>
          <w:trHeight w:val="383"/>
        </w:trPr>
        <w:tc>
          <w:tcPr>
            <w:tcW w:w="1874" w:type="dxa"/>
          </w:tcPr>
          <w:p w14:paraId="04447600" w14:textId="77777777" w:rsidR="00F5746F" w:rsidRPr="004158B6" w:rsidRDefault="00F5746F" w:rsidP="008701AE">
            <w:pPr>
              <w:spacing w:after="0"/>
              <w:rPr>
                <w:rFonts w:cs="Times New Roman"/>
                <w:b/>
                <w:bCs/>
                <w:noProof/>
                <w:sz w:val="20"/>
                <w:szCs w:val="20"/>
              </w:rPr>
            </w:pPr>
            <w:r w:rsidRPr="004158B6">
              <w:rPr>
                <w:rFonts w:cs="Times New Roman"/>
                <w:b/>
                <w:bCs/>
                <w:noProof/>
                <w:sz w:val="20"/>
                <w:szCs w:val="20"/>
              </w:rPr>
              <w:t>Structural integrity</w:t>
            </w:r>
          </w:p>
        </w:tc>
        <w:tc>
          <w:tcPr>
            <w:tcW w:w="1493" w:type="dxa"/>
          </w:tcPr>
          <w:p w14:paraId="516F9166" w14:textId="3DCDD0AF" w:rsidR="00F5746F" w:rsidRPr="004158B6" w:rsidRDefault="00883C76" w:rsidP="008701AE">
            <w:pPr>
              <w:spacing w:after="0"/>
              <w:rPr>
                <w:rFonts w:cs="Times New Roman"/>
                <w:noProof/>
                <w:sz w:val="20"/>
                <w:szCs w:val="20"/>
              </w:rPr>
            </w:pPr>
            <w:r w:rsidRPr="004158B6">
              <w:rPr>
                <w:rFonts w:cs="Times New Roman"/>
                <w:noProof/>
                <w:sz w:val="20"/>
                <w:szCs w:val="20"/>
              </w:rPr>
              <w:t>Spherical bilayered structure</w:t>
            </w:r>
          </w:p>
        </w:tc>
        <w:tc>
          <w:tcPr>
            <w:tcW w:w="4667" w:type="dxa"/>
            <w:gridSpan w:val="3"/>
          </w:tcPr>
          <w:p w14:paraId="743CADB2" w14:textId="1DFC8D5F" w:rsidR="00F5746F" w:rsidRPr="004158B6" w:rsidRDefault="00F5746F" w:rsidP="008701AE">
            <w:pPr>
              <w:spacing w:after="0"/>
              <w:jc w:val="center"/>
              <w:rPr>
                <w:rFonts w:cs="Times New Roman"/>
                <w:noProof/>
                <w:sz w:val="20"/>
                <w:szCs w:val="20"/>
              </w:rPr>
            </w:pPr>
            <w:r w:rsidRPr="004158B6">
              <w:rPr>
                <w:rFonts w:cs="Times New Roman"/>
                <w:noProof/>
                <w:sz w:val="20"/>
                <w:szCs w:val="20"/>
              </w:rPr>
              <w:t xml:space="preserve">Spherical </w:t>
            </w:r>
            <w:r w:rsidR="00883C76" w:rsidRPr="004158B6">
              <w:rPr>
                <w:rFonts w:cs="Times New Roman"/>
                <w:noProof/>
                <w:sz w:val="20"/>
                <w:szCs w:val="20"/>
              </w:rPr>
              <w:t>b</w:t>
            </w:r>
            <w:r w:rsidRPr="004158B6">
              <w:rPr>
                <w:rFonts w:cs="Times New Roman"/>
                <w:noProof/>
                <w:sz w:val="20"/>
                <w:szCs w:val="20"/>
              </w:rPr>
              <w:t>ilayer</w:t>
            </w:r>
            <w:r w:rsidR="00883C76" w:rsidRPr="004158B6">
              <w:rPr>
                <w:rFonts w:cs="Times New Roman"/>
                <w:noProof/>
                <w:sz w:val="20"/>
                <w:szCs w:val="20"/>
              </w:rPr>
              <w:t>ed</w:t>
            </w:r>
            <w:r w:rsidRPr="004158B6">
              <w:rPr>
                <w:rFonts w:cs="Times New Roman"/>
                <w:noProof/>
                <w:sz w:val="20"/>
                <w:szCs w:val="20"/>
              </w:rPr>
              <w:t xml:space="preserve"> structure</w:t>
            </w:r>
          </w:p>
        </w:tc>
        <w:tc>
          <w:tcPr>
            <w:tcW w:w="2859" w:type="dxa"/>
            <w:gridSpan w:val="2"/>
          </w:tcPr>
          <w:p w14:paraId="0A84EF70" w14:textId="30E346B3" w:rsidR="00F5746F" w:rsidRPr="004158B6" w:rsidRDefault="00883C76" w:rsidP="008701AE">
            <w:pPr>
              <w:spacing w:after="0"/>
              <w:jc w:val="center"/>
              <w:rPr>
                <w:rFonts w:cs="Times New Roman"/>
                <w:noProof/>
                <w:sz w:val="20"/>
                <w:szCs w:val="20"/>
              </w:rPr>
            </w:pPr>
            <w:r w:rsidRPr="004158B6">
              <w:rPr>
                <w:rFonts w:cs="Times New Roman"/>
                <w:noProof/>
                <w:sz w:val="20"/>
                <w:szCs w:val="20"/>
              </w:rPr>
              <w:t>Spherical bilayered structure</w:t>
            </w:r>
          </w:p>
        </w:tc>
        <w:tc>
          <w:tcPr>
            <w:tcW w:w="3130" w:type="dxa"/>
            <w:gridSpan w:val="2"/>
          </w:tcPr>
          <w:p w14:paraId="559151EE" w14:textId="41681D88" w:rsidR="00F5746F" w:rsidRPr="004158B6" w:rsidRDefault="00883C76" w:rsidP="008701AE">
            <w:pPr>
              <w:spacing w:after="0"/>
              <w:jc w:val="center"/>
              <w:rPr>
                <w:rFonts w:cs="Times New Roman"/>
                <w:noProof/>
                <w:sz w:val="20"/>
                <w:szCs w:val="20"/>
              </w:rPr>
            </w:pPr>
            <w:r w:rsidRPr="004158B6">
              <w:rPr>
                <w:rFonts w:cs="Times New Roman"/>
                <w:noProof/>
                <w:sz w:val="20"/>
                <w:szCs w:val="20"/>
              </w:rPr>
              <w:t>Spherical bilayered structure</w:t>
            </w:r>
          </w:p>
        </w:tc>
      </w:tr>
      <w:tr w:rsidR="002276FF" w:rsidRPr="004158B6" w14:paraId="09162736" w14:textId="77777777" w:rsidTr="008C6E0A">
        <w:trPr>
          <w:trHeight w:val="383"/>
        </w:trPr>
        <w:tc>
          <w:tcPr>
            <w:tcW w:w="1874" w:type="dxa"/>
          </w:tcPr>
          <w:p w14:paraId="17389D02" w14:textId="77777777" w:rsidR="002276FF" w:rsidRPr="004158B6" w:rsidRDefault="002276FF" w:rsidP="008701AE">
            <w:pPr>
              <w:spacing w:after="0"/>
              <w:rPr>
                <w:rFonts w:cs="Times New Roman"/>
                <w:b/>
                <w:bCs/>
                <w:noProof/>
                <w:sz w:val="20"/>
                <w:szCs w:val="20"/>
              </w:rPr>
            </w:pPr>
            <w:r w:rsidRPr="004158B6">
              <w:rPr>
                <w:rFonts w:cs="Times New Roman"/>
                <w:b/>
                <w:bCs/>
                <w:noProof/>
                <w:sz w:val="20"/>
                <w:szCs w:val="20"/>
              </w:rPr>
              <w:t>Sedimentation</w:t>
            </w:r>
          </w:p>
        </w:tc>
        <w:tc>
          <w:tcPr>
            <w:tcW w:w="1493" w:type="dxa"/>
          </w:tcPr>
          <w:p w14:paraId="71EC157D" w14:textId="77777777" w:rsidR="002276FF" w:rsidRPr="004158B6" w:rsidRDefault="002276FF" w:rsidP="008701AE">
            <w:pPr>
              <w:spacing w:after="0"/>
              <w:rPr>
                <w:rFonts w:cs="Times New Roman"/>
                <w:noProof/>
                <w:sz w:val="20"/>
                <w:szCs w:val="20"/>
              </w:rPr>
            </w:pPr>
            <w:r w:rsidRPr="004158B6">
              <w:rPr>
                <w:rFonts w:cs="Times New Roman"/>
                <w:noProof/>
                <w:sz w:val="20"/>
                <w:szCs w:val="20"/>
              </w:rPr>
              <w:t>No</w:t>
            </w:r>
          </w:p>
        </w:tc>
        <w:tc>
          <w:tcPr>
            <w:tcW w:w="4667" w:type="dxa"/>
            <w:gridSpan w:val="3"/>
          </w:tcPr>
          <w:p w14:paraId="78856BD0" w14:textId="69F80C49" w:rsidR="002276FF" w:rsidRPr="004158B6" w:rsidRDefault="002276FF" w:rsidP="008701AE">
            <w:pPr>
              <w:spacing w:after="0"/>
              <w:jc w:val="center"/>
              <w:rPr>
                <w:rFonts w:cs="Times New Roman"/>
                <w:noProof/>
                <w:sz w:val="20"/>
                <w:szCs w:val="20"/>
              </w:rPr>
            </w:pPr>
            <w:r w:rsidRPr="004158B6">
              <w:rPr>
                <w:rFonts w:cs="Times New Roman"/>
                <w:noProof/>
                <w:sz w:val="20"/>
                <w:szCs w:val="20"/>
              </w:rPr>
              <w:t>No</w:t>
            </w:r>
          </w:p>
        </w:tc>
        <w:tc>
          <w:tcPr>
            <w:tcW w:w="1360" w:type="dxa"/>
          </w:tcPr>
          <w:p w14:paraId="42E22BE3" w14:textId="77777777" w:rsidR="002276FF" w:rsidRPr="004158B6" w:rsidRDefault="002276FF" w:rsidP="008701AE">
            <w:pPr>
              <w:spacing w:after="0"/>
              <w:jc w:val="center"/>
              <w:rPr>
                <w:rFonts w:cs="Times New Roman"/>
                <w:noProof/>
                <w:sz w:val="20"/>
                <w:szCs w:val="20"/>
              </w:rPr>
            </w:pPr>
            <w:r w:rsidRPr="004158B6">
              <w:rPr>
                <w:rFonts w:cs="Times New Roman"/>
                <w:noProof/>
                <w:sz w:val="20"/>
                <w:szCs w:val="20"/>
              </w:rPr>
              <w:t>No</w:t>
            </w:r>
          </w:p>
        </w:tc>
        <w:tc>
          <w:tcPr>
            <w:tcW w:w="1499" w:type="dxa"/>
          </w:tcPr>
          <w:p w14:paraId="0D1ACEE6" w14:textId="00754656" w:rsidR="002276FF" w:rsidRPr="004158B6" w:rsidRDefault="002276FF" w:rsidP="008701AE">
            <w:pPr>
              <w:spacing w:after="0"/>
              <w:jc w:val="center"/>
              <w:rPr>
                <w:rFonts w:cs="Times New Roman"/>
                <w:noProof/>
                <w:sz w:val="20"/>
                <w:szCs w:val="20"/>
              </w:rPr>
            </w:pPr>
            <w:r w:rsidRPr="004158B6">
              <w:rPr>
                <w:rFonts w:cs="Times New Roman"/>
                <w:noProof/>
                <w:sz w:val="20"/>
                <w:szCs w:val="20"/>
              </w:rPr>
              <w:t>Slight sedimentation</w:t>
            </w:r>
          </w:p>
        </w:tc>
        <w:tc>
          <w:tcPr>
            <w:tcW w:w="1517" w:type="dxa"/>
          </w:tcPr>
          <w:p w14:paraId="19BF2A9D" w14:textId="28E24FC4" w:rsidR="002276FF" w:rsidRPr="004158B6" w:rsidRDefault="002276FF" w:rsidP="008701AE">
            <w:pPr>
              <w:spacing w:after="0"/>
              <w:rPr>
                <w:rFonts w:cs="Times New Roman"/>
                <w:noProof/>
                <w:sz w:val="20"/>
                <w:szCs w:val="20"/>
              </w:rPr>
            </w:pPr>
            <w:r w:rsidRPr="004158B6">
              <w:rPr>
                <w:rFonts w:cs="Times New Roman"/>
                <w:noProof/>
                <w:sz w:val="20"/>
                <w:szCs w:val="20"/>
              </w:rPr>
              <w:t>No</w:t>
            </w:r>
          </w:p>
        </w:tc>
        <w:tc>
          <w:tcPr>
            <w:tcW w:w="1613" w:type="dxa"/>
          </w:tcPr>
          <w:p w14:paraId="55D28A72" w14:textId="70690A42" w:rsidR="002276FF" w:rsidRPr="004158B6" w:rsidRDefault="002276FF" w:rsidP="008701AE">
            <w:pPr>
              <w:spacing w:after="0"/>
              <w:rPr>
                <w:rFonts w:cs="Times New Roman"/>
                <w:noProof/>
                <w:sz w:val="20"/>
                <w:szCs w:val="20"/>
              </w:rPr>
            </w:pPr>
            <w:r w:rsidRPr="004158B6">
              <w:rPr>
                <w:rFonts w:cs="Times New Roman"/>
                <w:noProof/>
                <w:sz w:val="20"/>
                <w:szCs w:val="20"/>
              </w:rPr>
              <w:t>Slight sedimentation after 3</w:t>
            </w:r>
            <w:r w:rsidRPr="004158B6">
              <w:rPr>
                <w:rFonts w:cs="Times New Roman"/>
                <w:noProof/>
                <w:sz w:val="20"/>
                <w:szCs w:val="20"/>
                <w:vertAlign w:val="superscript"/>
              </w:rPr>
              <w:t>nd</w:t>
            </w:r>
            <w:r w:rsidRPr="004158B6">
              <w:rPr>
                <w:rFonts w:cs="Times New Roman"/>
                <w:noProof/>
                <w:sz w:val="20"/>
                <w:szCs w:val="20"/>
              </w:rPr>
              <w:t xml:space="preserve">  cycle</w:t>
            </w:r>
          </w:p>
        </w:tc>
      </w:tr>
      <w:tr w:rsidR="002276FF" w:rsidRPr="004158B6" w14:paraId="5A839135" w14:textId="77777777" w:rsidTr="008C6E0A">
        <w:trPr>
          <w:trHeight w:val="383"/>
        </w:trPr>
        <w:tc>
          <w:tcPr>
            <w:tcW w:w="1874" w:type="dxa"/>
          </w:tcPr>
          <w:p w14:paraId="31EAF665" w14:textId="77777777" w:rsidR="002276FF" w:rsidRPr="004158B6" w:rsidRDefault="002276FF" w:rsidP="008701AE">
            <w:pPr>
              <w:spacing w:after="0"/>
              <w:rPr>
                <w:rFonts w:cs="Times New Roman"/>
                <w:b/>
                <w:bCs/>
                <w:noProof/>
                <w:sz w:val="20"/>
                <w:szCs w:val="20"/>
              </w:rPr>
            </w:pPr>
            <w:r w:rsidRPr="004158B6">
              <w:rPr>
                <w:rFonts w:cs="Times New Roman"/>
                <w:b/>
                <w:bCs/>
                <w:noProof/>
                <w:sz w:val="20"/>
                <w:szCs w:val="20"/>
              </w:rPr>
              <w:t xml:space="preserve">Precipitation </w:t>
            </w:r>
          </w:p>
        </w:tc>
        <w:tc>
          <w:tcPr>
            <w:tcW w:w="1493" w:type="dxa"/>
          </w:tcPr>
          <w:p w14:paraId="1DFB47E0" w14:textId="77777777" w:rsidR="002276FF" w:rsidRPr="004158B6" w:rsidRDefault="002276FF" w:rsidP="008701AE">
            <w:pPr>
              <w:spacing w:after="0"/>
              <w:rPr>
                <w:rFonts w:cs="Times New Roman"/>
                <w:noProof/>
                <w:sz w:val="20"/>
                <w:szCs w:val="20"/>
              </w:rPr>
            </w:pPr>
            <w:r w:rsidRPr="004158B6">
              <w:rPr>
                <w:rFonts w:cs="Times New Roman"/>
                <w:noProof/>
                <w:sz w:val="20"/>
                <w:szCs w:val="20"/>
              </w:rPr>
              <w:t>No</w:t>
            </w:r>
          </w:p>
        </w:tc>
        <w:tc>
          <w:tcPr>
            <w:tcW w:w="4667" w:type="dxa"/>
            <w:gridSpan w:val="3"/>
          </w:tcPr>
          <w:p w14:paraId="0676CC83" w14:textId="301EB443" w:rsidR="002276FF" w:rsidRPr="004158B6" w:rsidRDefault="002276FF" w:rsidP="008701AE">
            <w:pPr>
              <w:spacing w:after="0"/>
              <w:jc w:val="center"/>
              <w:rPr>
                <w:rFonts w:cs="Times New Roman"/>
                <w:noProof/>
                <w:sz w:val="20"/>
                <w:szCs w:val="20"/>
              </w:rPr>
            </w:pPr>
            <w:r w:rsidRPr="004158B6">
              <w:rPr>
                <w:rFonts w:cs="Times New Roman"/>
                <w:noProof/>
                <w:sz w:val="20"/>
                <w:szCs w:val="20"/>
              </w:rPr>
              <w:t>No</w:t>
            </w:r>
          </w:p>
        </w:tc>
        <w:tc>
          <w:tcPr>
            <w:tcW w:w="2859" w:type="dxa"/>
            <w:gridSpan w:val="2"/>
          </w:tcPr>
          <w:p w14:paraId="4272190B" w14:textId="7F0C761C" w:rsidR="002276FF" w:rsidRPr="004158B6" w:rsidRDefault="002276FF" w:rsidP="008701AE">
            <w:pPr>
              <w:spacing w:after="0"/>
              <w:jc w:val="center"/>
              <w:rPr>
                <w:rFonts w:cs="Times New Roman"/>
                <w:noProof/>
                <w:sz w:val="20"/>
                <w:szCs w:val="20"/>
              </w:rPr>
            </w:pPr>
            <w:r w:rsidRPr="004158B6">
              <w:rPr>
                <w:rFonts w:cs="Times New Roman"/>
                <w:noProof/>
                <w:sz w:val="20"/>
                <w:szCs w:val="20"/>
              </w:rPr>
              <w:t>No</w:t>
            </w:r>
          </w:p>
        </w:tc>
        <w:tc>
          <w:tcPr>
            <w:tcW w:w="1517" w:type="dxa"/>
          </w:tcPr>
          <w:p w14:paraId="13AE3DC5" w14:textId="588005F9" w:rsidR="002276FF" w:rsidRPr="004158B6" w:rsidRDefault="002276FF" w:rsidP="008701AE">
            <w:pPr>
              <w:spacing w:after="0"/>
              <w:rPr>
                <w:rFonts w:cs="Times New Roman"/>
                <w:noProof/>
                <w:sz w:val="20"/>
                <w:szCs w:val="20"/>
              </w:rPr>
            </w:pPr>
            <w:r w:rsidRPr="004158B6">
              <w:rPr>
                <w:rFonts w:cs="Times New Roman"/>
                <w:noProof/>
                <w:sz w:val="20"/>
                <w:szCs w:val="20"/>
              </w:rPr>
              <w:t>No</w:t>
            </w:r>
          </w:p>
        </w:tc>
        <w:tc>
          <w:tcPr>
            <w:tcW w:w="1613" w:type="dxa"/>
          </w:tcPr>
          <w:p w14:paraId="1E8474DA" w14:textId="6DF19914" w:rsidR="002276FF" w:rsidRPr="004158B6" w:rsidRDefault="00EE4727" w:rsidP="008701AE">
            <w:pPr>
              <w:spacing w:after="0"/>
              <w:rPr>
                <w:rFonts w:cs="Times New Roman"/>
                <w:noProof/>
                <w:sz w:val="20"/>
                <w:szCs w:val="20"/>
              </w:rPr>
            </w:pPr>
            <w:r w:rsidRPr="004158B6">
              <w:rPr>
                <w:rFonts w:cs="Times New Roman"/>
                <w:noProof/>
                <w:sz w:val="20"/>
                <w:szCs w:val="20"/>
              </w:rPr>
              <w:t>No</w:t>
            </w:r>
          </w:p>
        </w:tc>
      </w:tr>
      <w:tr w:rsidR="002276FF" w:rsidRPr="004158B6" w14:paraId="1FEE0499" w14:textId="77777777" w:rsidTr="008C6E0A">
        <w:trPr>
          <w:trHeight w:val="383"/>
        </w:trPr>
        <w:tc>
          <w:tcPr>
            <w:tcW w:w="1874" w:type="dxa"/>
          </w:tcPr>
          <w:p w14:paraId="04667912" w14:textId="77777777" w:rsidR="002276FF" w:rsidRPr="004158B6" w:rsidRDefault="002276FF" w:rsidP="008701AE">
            <w:pPr>
              <w:spacing w:after="0"/>
              <w:rPr>
                <w:rFonts w:cs="Times New Roman"/>
                <w:b/>
                <w:bCs/>
                <w:noProof/>
                <w:sz w:val="20"/>
                <w:szCs w:val="20"/>
              </w:rPr>
            </w:pPr>
            <w:r w:rsidRPr="004158B6">
              <w:rPr>
                <w:rFonts w:cs="Times New Roman"/>
                <w:b/>
                <w:bCs/>
                <w:noProof/>
                <w:sz w:val="20"/>
                <w:szCs w:val="20"/>
              </w:rPr>
              <w:t>Phase separation</w:t>
            </w:r>
          </w:p>
        </w:tc>
        <w:tc>
          <w:tcPr>
            <w:tcW w:w="1493" w:type="dxa"/>
          </w:tcPr>
          <w:p w14:paraId="6A3F60B5" w14:textId="77777777" w:rsidR="002276FF" w:rsidRPr="004158B6" w:rsidRDefault="002276FF" w:rsidP="008701AE">
            <w:pPr>
              <w:spacing w:after="0"/>
              <w:rPr>
                <w:rFonts w:cs="Times New Roman"/>
                <w:noProof/>
                <w:sz w:val="20"/>
                <w:szCs w:val="20"/>
              </w:rPr>
            </w:pPr>
            <w:r w:rsidRPr="004158B6">
              <w:rPr>
                <w:rFonts w:cs="Times New Roman"/>
                <w:noProof/>
                <w:sz w:val="20"/>
                <w:szCs w:val="20"/>
              </w:rPr>
              <w:t>No</w:t>
            </w:r>
          </w:p>
        </w:tc>
        <w:tc>
          <w:tcPr>
            <w:tcW w:w="4667" w:type="dxa"/>
            <w:gridSpan w:val="3"/>
          </w:tcPr>
          <w:p w14:paraId="41FEB658" w14:textId="2E10A312" w:rsidR="002276FF" w:rsidRPr="004158B6" w:rsidRDefault="002276FF" w:rsidP="008701AE">
            <w:pPr>
              <w:spacing w:after="0"/>
              <w:jc w:val="center"/>
              <w:rPr>
                <w:rFonts w:cs="Times New Roman"/>
                <w:noProof/>
                <w:sz w:val="20"/>
                <w:szCs w:val="20"/>
              </w:rPr>
            </w:pPr>
            <w:r w:rsidRPr="004158B6">
              <w:rPr>
                <w:rFonts w:cs="Times New Roman"/>
                <w:noProof/>
                <w:sz w:val="20"/>
                <w:szCs w:val="20"/>
              </w:rPr>
              <w:t>No</w:t>
            </w:r>
          </w:p>
        </w:tc>
        <w:tc>
          <w:tcPr>
            <w:tcW w:w="1360" w:type="dxa"/>
          </w:tcPr>
          <w:p w14:paraId="67564F1C" w14:textId="77777777" w:rsidR="002276FF" w:rsidRPr="004158B6" w:rsidRDefault="002276FF" w:rsidP="008701AE">
            <w:pPr>
              <w:spacing w:after="0"/>
              <w:jc w:val="center"/>
              <w:rPr>
                <w:rFonts w:cs="Times New Roman"/>
                <w:noProof/>
                <w:sz w:val="20"/>
                <w:szCs w:val="20"/>
              </w:rPr>
            </w:pPr>
            <w:r w:rsidRPr="004158B6">
              <w:rPr>
                <w:rFonts w:cs="Times New Roman"/>
                <w:noProof/>
                <w:sz w:val="20"/>
                <w:szCs w:val="20"/>
              </w:rPr>
              <w:t>No</w:t>
            </w:r>
          </w:p>
        </w:tc>
        <w:tc>
          <w:tcPr>
            <w:tcW w:w="1499" w:type="dxa"/>
          </w:tcPr>
          <w:p w14:paraId="24C02E24" w14:textId="7B328352" w:rsidR="002276FF" w:rsidRPr="004158B6" w:rsidRDefault="002276FF" w:rsidP="008701AE">
            <w:pPr>
              <w:spacing w:after="0"/>
              <w:jc w:val="center"/>
              <w:rPr>
                <w:rFonts w:cs="Times New Roman"/>
                <w:noProof/>
                <w:sz w:val="20"/>
                <w:szCs w:val="20"/>
              </w:rPr>
            </w:pPr>
            <w:r w:rsidRPr="004158B6">
              <w:rPr>
                <w:rFonts w:cs="Times New Roman"/>
                <w:noProof/>
                <w:sz w:val="20"/>
                <w:szCs w:val="20"/>
              </w:rPr>
              <w:t>Slight separation</w:t>
            </w:r>
          </w:p>
        </w:tc>
        <w:tc>
          <w:tcPr>
            <w:tcW w:w="1517" w:type="dxa"/>
          </w:tcPr>
          <w:p w14:paraId="1778F217" w14:textId="2E3790F1" w:rsidR="002276FF" w:rsidRPr="004158B6" w:rsidRDefault="002276FF" w:rsidP="008701AE">
            <w:pPr>
              <w:spacing w:after="0"/>
              <w:rPr>
                <w:rFonts w:cs="Times New Roman"/>
                <w:noProof/>
                <w:sz w:val="20"/>
                <w:szCs w:val="20"/>
              </w:rPr>
            </w:pPr>
            <w:r w:rsidRPr="004158B6">
              <w:rPr>
                <w:rFonts w:cs="Times New Roman"/>
                <w:noProof/>
                <w:sz w:val="20"/>
                <w:szCs w:val="20"/>
              </w:rPr>
              <w:t>No</w:t>
            </w:r>
          </w:p>
        </w:tc>
        <w:tc>
          <w:tcPr>
            <w:tcW w:w="1613" w:type="dxa"/>
          </w:tcPr>
          <w:p w14:paraId="15EC2903" w14:textId="34D0A18B" w:rsidR="002276FF" w:rsidRPr="004158B6" w:rsidRDefault="002276FF" w:rsidP="008701AE">
            <w:pPr>
              <w:spacing w:after="0"/>
              <w:rPr>
                <w:rFonts w:cs="Times New Roman"/>
                <w:noProof/>
                <w:sz w:val="20"/>
                <w:szCs w:val="20"/>
              </w:rPr>
            </w:pPr>
            <w:r w:rsidRPr="004158B6">
              <w:rPr>
                <w:rFonts w:cs="Times New Roman"/>
                <w:noProof/>
                <w:sz w:val="20"/>
                <w:szCs w:val="20"/>
              </w:rPr>
              <w:t>Yes (after 3</w:t>
            </w:r>
            <w:r w:rsidRPr="004158B6">
              <w:rPr>
                <w:rFonts w:cs="Times New Roman"/>
                <w:noProof/>
                <w:sz w:val="20"/>
                <w:szCs w:val="20"/>
                <w:vertAlign w:val="superscript"/>
              </w:rPr>
              <w:t>nd</w:t>
            </w:r>
            <w:r w:rsidRPr="004158B6">
              <w:rPr>
                <w:rFonts w:cs="Times New Roman"/>
                <w:noProof/>
                <w:sz w:val="20"/>
                <w:szCs w:val="20"/>
              </w:rPr>
              <w:t xml:space="preserve">  cycle)</w:t>
            </w:r>
          </w:p>
        </w:tc>
      </w:tr>
      <w:tr w:rsidR="002276FF" w:rsidRPr="004158B6" w14:paraId="2AD70D74" w14:textId="77777777" w:rsidTr="008C6E0A">
        <w:trPr>
          <w:trHeight w:val="383"/>
        </w:trPr>
        <w:tc>
          <w:tcPr>
            <w:tcW w:w="1874" w:type="dxa"/>
          </w:tcPr>
          <w:p w14:paraId="09333761" w14:textId="091A45B3" w:rsidR="002432E1" w:rsidRPr="004158B6" w:rsidRDefault="002432E1" w:rsidP="008701AE">
            <w:pPr>
              <w:spacing w:after="0"/>
              <w:rPr>
                <w:rFonts w:cs="Times New Roman"/>
                <w:b/>
                <w:bCs/>
                <w:noProof/>
                <w:sz w:val="20"/>
                <w:szCs w:val="20"/>
              </w:rPr>
            </w:pPr>
            <w:proofErr w:type="spellStart"/>
            <w:r w:rsidRPr="004158B6">
              <w:rPr>
                <w:b/>
                <w:bCs/>
                <w:sz w:val="20"/>
                <w:szCs w:val="20"/>
              </w:rPr>
              <w:t>Z</w:t>
            </w:r>
            <w:r w:rsidRPr="004158B6">
              <w:rPr>
                <w:b/>
                <w:bCs/>
                <w:sz w:val="20"/>
                <w:szCs w:val="20"/>
                <w:vertAlign w:val="subscript"/>
              </w:rPr>
              <w:t>avg</w:t>
            </w:r>
            <w:proofErr w:type="spellEnd"/>
            <w:r w:rsidRPr="004158B6">
              <w:rPr>
                <w:b/>
                <w:bCs/>
                <w:sz w:val="20"/>
                <w:szCs w:val="20"/>
              </w:rPr>
              <w:t xml:space="preserve"> (nm)</w:t>
            </w:r>
          </w:p>
        </w:tc>
        <w:tc>
          <w:tcPr>
            <w:tcW w:w="1493" w:type="dxa"/>
          </w:tcPr>
          <w:p w14:paraId="0CE036E5" w14:textId="06D57A3D" w:rsidR="002432E1" w:rsidRPr="004158B6" w:rsidRDefault="002432E1" w:rsidP="008701AE">
            <w:pPr>
              <w:spacing w:after="0"/>
              <w:rPr>
                <w:rFonts w:cs="Times New Roman"/>
                <w:noProof/>
                <w:sz w:val="20"/>
                <w:szCs w:val="20"/>
              </w:rPr>
            </w:pPr>
            <w:r w:rsidRPr="004158B6">
              <w:rPr>
                <w:rFonts w:cs="Times New Roman"/>
                <w:noProof/>
                <w:sz w:val="20"/>
                <w:szCs w:val="20"/>
              </w:rPr>
              <w:t>19</w:t>
            </w:r>
            <w:r w:rsidR="009D3B03" w:rsidRPr="004158B6">
              <w:rPr>
                <w:rFonts w:cs="Times New Roman"/>
                <w:noProof/>
                <w:sz w:val="20"/>
                <w:szCs w:val="20"/>
              </w:rPr>
              <w:t>6.368</w:t>
            </w:r>
            <w:r w:rsidRPr="004158B6">
              <w:rPr>
                <w:rFonts w:cs="Times New Roman"/>
                <w:noProof/>
                <w:sz w:val="20"/>
                <w:szCs w:val="20"/>
              </w:rPr>
              <w:t xml:space="preserve"> ± 1.123</w:t>
            </w:r>
          </w:p>
        </w:tc>
        <w:tc>
          <w:tcPr>
            <w:tcW w:w="1613" w:type="dxa"/>
          </w:tcPr>
          <w:p w14:paraId="1FAF100B" w14:textId="64E7B5A8" w:rsidR="002432E1" w:rsidRPr="004158B6" w:rsidRDefault="007B131E" w:rsidP="008701AE">
            <w:pPr>
              <w:spacing w:after="0"/>
              <w:rPr>
                <w:rFonts w:cs="Times New Roman"/>
                <w:noProof/>
                <w:sz w:val="20"/>
                <w:szCs w:val="20"/>
              </w:rPr>
            </w:pPr>
            <w:r w:rsidRPr="004158B6">
              <w:rPr>
                <w:rFonts w:cs="Times New Roman"/>
                <w:noProof/>
                <w:sz w:val="20"/>
                <w:szCs w:val="20"/>
              </w:rPr>
              <w:t>20</w:t>
            </w:r>
            <w:r w:rsidR="0016492E" w:rsidRPr="004158B6">
              <w:rPr>
                <w:rFonts w:cs="Times New Roman"/>
                <w:noProof/>
                <w:sz w:val="20"/>
                <w:szCs w:val="20"/>
              </w:rPr>
              <w:t>4</w:t>
            </w:r>
            <w:r w:rsidR="009D3B03" w:rsidRPr="004158B6">
              <w:rPr>
                <w:rFonts w:cs="Times New Roman"/>
                <w:noProof/>
                <w:sz w:val="20"/>
                <w:szCs w:val="20"/>
              </w:rPr>
              <w:t>.334 ± 1.368</w:t>
            </w:r>
          </w:p>
        </w:tc>
        <w:tc>
          <w:tcPr>
            <w:tcW w:w="1431" w:type="dxa"/>
          </w:tcPr>
          <w:p w14:paraId="792F57E9" w14:textId="638B7A57" w:rsidR="002432E1" w:rsidRPr="004158B6" w:rsidRDefault="009D3B03" w:rsidP="008701AE">
            <w:pPr>
              <w:spacing w:after="0"/>
              <w:rPr>
                <w:rFonts w:cs="Times New Roman"/>
                <w:noProof/>
                <w:sz w:val="20"/>
                <w:szCs w:val="20"/>
              </w:rPr>
            </w:pPr>
            <w:r w:rsidRPr="004158B6">
              <w:rPr>
                <w:rFonts w:cs="Times New Roman"/>
                <w:noProof/>
                <w:sz w:val="20"/>
                <w:szCs w:val="20"/>
              </w:rPr>
              <w:t>2</w:t>
            </w:r>
            <w:r w:rsidR="00C603BB" w:rsidRPr="004158B6">
              <w:rPr>
                <w:rFonts w:cs="Times New Roman"/>
                <w:noProof/>
                <w:sz w:val="20"/>
                <w:szCs w:val="20"/>
              </w:rPr>
              <w:t>2</w:t>
            </w:r>
            <w:r w:rsidR="007B131E" w:rsidRPr="004158B6">
              <w:rPr>
                <w:rFonts w:cs="Times New Roman"/>
                <w:noProof/>
                <w:sz w:val="20"/>
                <w:szCs w:val="20"/>
              </w:rPr>
              <w:t>1</w:t>
            </w:r>
            <w:r w:rsidRPr="004158B6">
              <w:rPr>
                <w:rFonts w:cs="Times New Roman"/>
                <w:noProof/>
                <w:sz w:val="20"/>
                <w:szCs w:val="20"/>
              </w:rPr>
              <w:t>.56 ± 1.546</w:t>
            </w:r>
          </w:p>
        </w:tc>
        <w:tc>
          <w:tcPr>
            <w:tcW w:w="1622" w:type="dxa"/>
          </w:tcPr>
          <w:p w14:paraId="284C7AFC" w14:textId="75A0877E" w:rsidR="002432E1" w:rsidRPr="004158B6" w:rsidRDefault="009D3B03" w:rsidP="008701AE">
            <w:pPr>
              <w:spacing w:after="0"/>
              <w:rPr>
                <w:rFonts w:cs="Times New Roman"/>
                <w:noProof/>
                <w:sz w:val="20"/>
                <w:szCs w:val="20"/>
              </w:rPr>
            </w:pPr>
            <w:r w:rsidRPr="004158B6">
              <w:rPr>
                <w:rFonts w:cs="Times New Roman"/>
                <w:noProof/>
                <w:sz w:val="20"/>
                <w:szCs w:val="20"/>
              </w:rPr>
              <w:t>2</w:t>
            </w:r>
            <w:r w:rsidR="00C603BB" w:rsidRPr="004158B6">
              <w:rPr>
                <w:rFonts w:cs="Times New Roman"/>
                <w:noProof/>
                <w:sz w:val="20"/>
                <w:szCs w:val="20"/>
              </w:rPr>
              <w:t>3</w:t>
            </w:r>
            <w:r w:rsidR="007B131E" w:rsidRPr="004158B6">
              <w:rPr>
                <w:rFonts w:cs="Times New Roman"/>
                <w:noProof/>
                <w:sz w:val="20"/>
                <w:szCs w:val="20"/>
              </w:rPr>
              <w:t>7</w:t>
            </w:r>
            <w:r w:rsidRPr="004158B6">
              <w:rPr>
                <w:rFonts w:cs="Times New Roman"/>
                <w:noProof/>
                <w:sz w:val="20"/>
                <w:szCs w:val="20"/>
              </w:rPr>
              <w:t>.567 ± 2.357</w:t>
            </w:r>
          </w:p>
        </w:tc>
        <w:tc>
          <w:tcPr>
            <w:tcW w:w="1360" w:type="dxa"/>
          </w:tcPr>
          <w:p w14:paraId="6284D9C2" w14:textId="23D34737" w:rsidR="002432E1" w:rsidRPr="004158B6" w:rsidRDefault="007B131E" w:rsidP="008701AE">
            <w:pPr>
              <w:spacing w:after="0"/>
              <w:rPr>
                <w:rFonts w:cs="Times New Roman"/>
                <w:noProof/>
                <w:sz w:val="20"/>
                <w:szCs w:val="20"/>
              </w:rPr>
            </w:pPr>
            <w:r w:rsidRPr="004158B6">
              <w:rPr>
                <w:rFonts w:cs="Times New Roman"/>
                <w:noProof/>
                <w:sz w:val="20"/>
                <w:szCs w:val="20"/>
              </w:rPr>
              <w:t>2</w:t>
            </w:r>
            <w:r w:rsidR="00EB461F" w:rsidRPr="004158B6">
              <w:rPr>
                <w:rFonts w:cs="Times New Roman"/>
                <w:noProof/>
                <w:sz w:val="20"/>
                <w:szCs w:val="20"/>
              </w:rPr>
              <w:t>2</w:t>
            </w:r>
            <w:r w:rsidR="0016492E" w:rsidRPr="004158B6">
              <w:rPr>
                <w:rFonts w:cs="Times New Roman"/>
                <w:noProof/>
                <w:sz w:val="20"/>
                <w:szCs w:val="20"/>
              </w:rPr>
              <w:t>8</w:t>
            </w:r>
            <w:r w:rsidR="009D3B03" w:rsidRPr="004158B6">
              <w:rPr>
                <w:rFonts w:cs="Times New Roman"/>
                <w:noProof/>
                <w:sz w:val="20"/>
                <w:szCs w:val="20"/>
              </w:rPr>
              <w:t>.</w:t>
            </w:r>
            <w:r w:rsidRPr="004158B6">
              <w:rPr>
                <w:rFonts w:cs="Times New Roman"/>
                <w:noProof/>
                <w:sz w:val="20"/>
                <w:szCs w:val="20"/>
              </w:rPr>
              <w:t>3</w:t>
            </w:r>
            <w:r w:rsidR="009D3B03" w:rsidRPr="004158B6">
              <w:rPr>
                <w:rFonts w:cs="Times New Roman"/>
                <w:noProof/>
                <w:sz w:val="20"/>
                <w:szCs w:val="20"/>
              </w:rPr>
              <w:t>27 ± 1.159</w:t>
            </w:r>
          </w:p>
        </w:tc>
        <w:tc>
          <w:tcPr>
            <w:tcW w:w="1499" w:type="dxa"/>
          </w:tcPr>
          <w:p w14:paraId="326C093D" w14:textId="583B21ED" w:rsidR="002432E1" w:rsidRPr="004158B6" w:rsidRDefault="009D3B03" w:rsidP="008701AE">
            <w:pPr>
              <w:spacing w:after="0"/>
              <w:rPr>
                <w:rFonts w:cs="Times New Roman"/>
                <w:noProof/>
                <w:sz w:val="20"/>
                <w:szCs w:val="20"/>
              </w:rPr>
            </w:pPr>
            <w:r w:rsidRPr="004158B6">
              <w:rPr>
                <w:rFonts w:cs="Times New Roman"/>
                <w:noProof/>
                <w:sz w:val="20"/>
                <w:szCs w:val="20"/>
              </w:rPr>
              <w:t>2</w:t>
            </w:r>
            <w:r w:rsidR="002F7412" w:rsidRPr="004158B6">
              <w:rPr>
                <w:rFonts w:cs="Times New Roman"/>
                <w:noProof/>
                <w:sz w:val="20"/>
                <w:szCs w:val="20"/>
              </w:rPr>
              <w:t>46</w:t>
            </w:r>
            <w:r w:rsidRPr="004158B6">
              <w:rPr>
                <w:rFonts w:cs="Times New Roman"/>
                <w:noProof/>
                <w:sz w:val="20"/>
                <w:szCs w:val="20"/>
              </w:rPr>
              <w:t>.354 ± 2.374</w:t>
            </w:r>
          </w:p>
        </w:tc>
        <w:tc>
          <w:tcPr>
            <w:tcW w:w="1517" w:type="dxa"/>
          </w:tcPr>
          <w:p w14:paraId="1DA2D7F2" w14:textId="19E9EEBB" w:rsidR="002432E1" w:rsidRPr="004158B6" w:rsidRDefault="009D3B03" w:rsidP="008701AE">
            <w:pPr>
              <w:spacing w:after="0"/>
              <w:rPr>
                <w:rFonts w:cs="Times New Roman"/>
                <w:noProof/>
                <w:sz w:val="20"/>
                <w:szCs w:val="20"/>
              </w:rPr>
            </w:pPr>
            <w:r w:rsidRPr="004158B6">
              <w:rPr>
                <w:rFonts w:cs="Times New Roman"/>
                <w:noProof/>
                <w:sz w:val="20"/>
                <w:szCs w:val="20"/>
              </w:rPr>
              <w:t>197.616 ± 1.141</w:t>
            </w:r>
          </w:p>
        </w:tc>
        <w:tc>
          <w:tcPr>
            <w:tcW w:w="1613" w:type="dxa"/>
          </w:tcPr>
          <w:p w14:paraId="0B432B0B" w14:textId="5896958D" w:rsidR="00B054DB" w:rsidRPr="004158B6" w:rsidRDefault="00B054DB" w:rsidP="008701AE">
            <w:pPr>
              <w:spacing w:after="0"/>
              <w:rPr>
                <w:rFonts w:cs="Times New Roman"/>
                <w:noProof/>
                <w:sz w:val="20"/>
                <w:szCs w:val="20"/>
              </w:rPr>
            </w:pPr>
            <w:r w:rsidRPr="004158B6">
              <w:rPr>
                <w:rFonts w:cs="Times New Roman"/>
                <w:noProof/>
                <w:sz w:val="20"/>
                <w:szCs w:val="20"/>
              </w:rPr>
              <w:t>2</w:t>
            </w:r>
            <w:r w:rsidR="007A39E9" w:rsidRPr="004158B6">
              <w:rPr>
                <w:rFonts w:cs="Times New Roman"/>
                <w:noProof/>
                <w:sz w:val="20"/>
                <w:szCs w:val="20"/>
              </w:rPr>
              <w:t>19</w:t>
            </w:r>
            <w:r w:rsidRPr="004158B6">
              <w:rPr>
                <w:rFonts w:cs="Times New Roman"/>
                <w:noProof/>
                <w:sz w:val="20"/>
                <w:szCs w:val="20"/>
              </w:rPr>
              <w:t>.346 ± 2.352</w:t>
            </w:r>
          </w:p>
        </w:tc>
      </w:tr>
      <w:tr w:rsidR="002276FF" w:rsidRPr="004158B6" w14:paraId="4C06390C" w14:textId="77777777" w:rsidTr="008C6E0A">
        <w:trPr>
          <w:trHeight w:val="383"/>
        </w:trPr>
        <w:tc>
          <w:tcPr>
            <w:tcW w:w="1874" w:type="dxa"/>
          </w:tcPr>
          <w:p w14:paraId="1F696DAA" w14:textId="59A1B63A" w:rsidR="002432E1" w:rsidRPr="004158B6" w:rsidRDefault="002432E1" w:rsidP="008701AE">
            <w:pPr>
              <w:spacing w:after="0"/>
              <w:rPr>
                <w:b/>
                <w:bCs/>
                <w:sz w:val="20"/>
                <w:szCs w:val="20"/>
              </w:rPr>
            </w:pPr>
            <w:r w:rsidRPr="004158B6">
              <w:rPr>
                <w:b/>
                <w:bCs/>
                <w:sz w:val="20"/>
                <w:szCs w:val="20"/>
              </w:rPr>
              <w:t>PDI</w:t>
            </w:r>
          </w:p>
        </w:tc>
        <w:tc>
          <w:tcPr>
            <w:tcW w:w="1493" w:type="dxa"/>
          </w:tcPr>
          <w:p w14:paraId="2AA0CF3A" w14:textId="5541BAE9" w:rsidR="002432E1" w:rsidRPr="004158B6" w:rsidRDefault="00126E7C" w:rsidP="008701AE">
            <w:pPr>
              <w:spacing w:after="0"/>
              <w:rPr>
                <w:rFonts w:cs="Times New Roman"/>
                <w:noProof/>
                <w:sz w:val="20"/>
                <w:szCs w:val="20"/>
              </w:rPr>
            </w:pPr>
            <w:r w:rsidRPr="004158B6">
              <w:rPr>
                <w:rFonts w:cs="Times New Roman"/>
                <w:noProof/>
                <w:sz w:val="20"/>
                <w:szCs w:val="20"/>
              </w:rPr>
              <w:t>0.185 ± 0.001</w:t>
            </w:r>
          </w:p>
        </w:tc>
        <w:tc>
          <w:tcPr>
            <w:tcW w:w="1613" w:type="dxa"/>
          </w:tcPr>
          <w:p w14:paraId="443020DD" w14:textId="7155526D" w:rsidR="002432E1" w:rsidRPr="004158B6" w:rsidRDefault="00126E7C" w:rsidP="008701AE">
            <w:pPr>
              <w:spacing w:after="0"/>
              <w:rPr>
                <w:rFonts w:cs="Times New Roman"/>
                <w:noProof/>
                <w:sz w:val="20"/>
                <w:szCs w:val="20"/>
              </w:rPr>
            </w:pPr>
            <w:r w:rsidRPr="004158B6">
              <w:rPr>
                <w:rFonts w:cs="Times New Roman"/>
                <w:noProof/>
                <w:sz w:val="20"/>
                <w:szCs w:val="20"/>
              </w:rPr>
              <w:t>0.194 ± 0.004</w:t>
            </w:r>
          </w:p>
        </w:tc>
        <w:tc>
          <w:tcPr>
            <w:tcW w:w="1431" w:type="dxa"/>
          </w:tcPr>
          <w:p w14:paraId="0569932F" w14:textId="486F09BD" w:rsidR="002432E1" w:rsidRPr="004158B6" w:rsidRDefault="006F5476" w:rsidP="008701AE">
            <w:pPr>
              <w:spacing w:after="0"/>
              <w:rPr>
                <w:rFonts w:cs="Times New Roman"/>
                <w:noProof/>
                <w:sz w:val="20"/>
                <w:szCs w:val="20"/>
              </w:rPr>
            </w:pPr>
            <w:r w:rsidRPr="004158B6">
              <w:rPr>
                <w:rFonts w:cs="Times New Roman"/>
                <w:noProof/>
                <w:sz w:val="20"/>
                <w:szCs w:val="20"/>
              </w:rPr>
              <w:t>0.2</w:t>
            </w:r>
            <w:r w:rsidR="00C603BB" w:rsidRPr="004158B6">
              <w:rPr>
                <w:rFonts w:cs="Times New Roman"/>
                <w:noProof/>
                <w:sz w:val="20"/>
                <w:szCs w:val="20"/>
              </w:rPr>
              <w:t>8</w:t>
            </w:r>
            <w:r w:rsidRPr="004158B6">
              <w:rPr>
                <w:rFonts w:cs="Times New Roman"/>
                <w:noProof/>
                <w:sz w:val="20"/>
                <w:szCs w:val="20"/>
              </w:rPr>
              <w:t>4 ± 0.002</w:t>
            </w:r>
          </w:p>
        </w:tc>
        <w:tc>
          <w:tcPr>
            <w:tcW w:w="1622" w:type="dxa"/>
          </w:tcPr>
          <w:p w14:paraId="3E401DD5" w14:textId="5291EDF6" w:rsidR="002432E1" w:rsidRPr="004158B6" w:rsidRDefault="006F5476" w:rsidP="008701AE">
            <w:pPr>
              <w:spacing w:after="0"/>
              <w:rPr>
                <w:rFonts w:cs="Times New Roman"/>
                <w:noProof/>
                <w:sz w:val="20"/>
                <w:szCs w:val="20"/>
              </w:rPr>
            </w:pPr>
            <w:r w:rsidRPr="004158B6">
              <w:rPr>
                <w:rFonts w:cs="Times New Roman"/>
                <w:noProof/>
                <w:sz w:val="20"/>
                <w:szCs w:val="20"/>
              </w:rPr>
              <w:t>0.</w:t>
            </w:r>
            <w:r w:rsidR="002F7412" w:rsidRPr="004158B6">
              <w:rPr>
                <w:rFonts w:cs="Times New Roman"/>
                <w:noProof/>
                <w:sz w:val="20"/>
                <w:szCs w:val="20"/>
              </w:rPr>
              <w:t>4</w:t>
            </w:r>
            <w:r w:rsidRPr="004158B6">
              <w:rPr>
                <w:rFonts w:cs="Times New Roman"/>
                <w:noProof/>
                <w:sz w:val="20"/>
                <w:szCs w:val="20"/>
              </w:rPr>
              <w:t>67 ± 0.004</w:t>
            </w:r>
          </w:p>
        </w:tc>
        <w:tc>
          <w:tcPr>
            <w:tcW w:w="1360" w:type="dxa"/>
          </w:tcPr>
          <w:p w14:paraId="3CC55137" w14:textId="31DF5E7D" w:rsidR="002432E1" w:rsidRPr="004158B6" w:rsidRDefault="00395178" w:rsidP="008701AE">
            <w:pPr>
              <w:spacing w:after="0"/>
              <w:rPr>
                <w:rFonts w:cs="Times New Roman"/>
                <w:noProof/>
                <w:sz w:val="20"/>
                <w:szCs w:val="20"/>
              </w:rPr>
            </w:pPr>
            <w:r w:rsidRPr="004158B6">
              <w:rPr>
                <w:rFonts w:cs="Times New Roman"/>
                <w:noProof/>
                <w:sz w:val="20"/>
                <w:szCs w:val="20"/>
              </w:rPr>
              <w:t>0.335 ± 0.003</w:t>
            </w:r>
          </w:p>
        </w:tc>
        <w:tc>
          <w:tcPr>
            <w:tcW w:w="1499" w:type="dxa"/>
          </w:tcPr>
          <w:p w14:paraId="78C986D7" w14:textId="1E64B40D" w:rsidR="002432E1" w:rsidRPr="004158B6" w:rsidRDefault="00395178" w:rsidP="008701AE">
            <w:pPr>
              <w:spacing w:after="0"/>
              <w:rPr>
                <w:rFonts w:cs="Times New Roman"/>
                <w:noProof/>
                <w:sz w:val="20"/>
                <w:szCs w:val="20"/>
              </w:rPr>
            </w:pPr>
            <w:r w:rsidRPr="004158B6">
              <w:rPr>
                <w:rFonts w:cs="Times New Roman"/>
                <w:noProof/>
                <w:sz w:val="20"/>
                <w:szCs w:val="20"/>
              </w:rPr>
              <w:t>0.573 ± 0.004</w:t>
            </w:r>
          </w:p>
        </w:tc>
        <w:tc>
          <w:tcPr>
            <w:tcW w:w="1517" w:type="dxa"/>
          </w:tcPr>
          <w:p w14:paraId="6646DA78" w14:textId="2D0FF520" w:rsidR="002432E1" w:rsidRPr="004158B6" w:rsidRDefault="00222AC0" w:rsidP="008701AE">
            <w:pPr>
              <w:spacing w:after="0"/>
              <w:rPr>
                <w:rFonts w:cs="Times New Roman"/>
                <w:noProof/>
                <w:sz w:val="20"/>
                <w:szCs w:val="20"/>
              </w:rPr>
            </w:pPr>
            <w:r w:rsidRPr="004158B6">
              <w:rPr>
                <w:rFonts w:cs="Times New Roman"/>
                <w:noProof/>
                <w:sz w:val="20"/>
                <w:szCs w:val="20"/>
              </w:rPr>
              <w:t>0.18</w:t>
            </w:r>
            <w:r w:rsidR="00C5128A" w:rsidRPr="004158B6">
              <w:rPr>
                <w:rFonts w:cs="Times New Roman"/>
                <w:noProof/>
                <w:sz w:val="20"/>
                <w:szCs w:val="20"/>
              </w:rPr>
              <w:t>7</w:t>
            </w:r>
            <w:r w:rsidRPr="004158B6">
              <w:rPr>
                <w:rFonts w:cs="Times New Roman"/>
                <w:noProof/>
                <w:sz w:val="20"/>
                <w:szCs w:val="20"/>
              </w:rPr>
              <w:t xml:space="preserve"> ± 0.003</w:t>
            </w:r>
          </w:p>
        </w:tc>
        <w:tc>
          <w:tcPr>
            <w:tcW w:w="1613" w:type="dxa"/>
          </w:tcPr>
          <w:p w14:paraId="47380AE1" w14:textId="3D0E96D4" w:rsidR="002432E1" w:rsidRPr="004158B6" w:rsidRDefault="00222AC0" w:rsidP="008701AE">
            <w:pPr>
              <w:spacing w:after="0"/>
              <w:rPr>
                <w:rFonts w:cs="Times New Roman"/>
                <w:noProof/>
                <w:sz w:val="20"/>
                <w:szCs w:val="20"/>
              </w:rPr>
            </w:pPr>
            <w:r w:rsidRPr="004158B6">
              <w:rPr>
                <w:rFonts w:cs="Times New Roman"/>
                <w:noProof/>
                <w:sz w:val="20"/>
                <w:szCs w:val="20"/>
              </w:rPr>
              <w:t>0.273 ± 0.004</w:t>
            </w:r>
          </w:p>
        </w:tc>
      </w:tr>
      <w:tr w:rsidR="002276FF" w:rsidRPr="004158B6" w14:paraId="27B0F723" w14:textId="77777777" w:rsidTr="008C6E0A">
        <w:trPr>
          <w:trHeight w:val="383"/>
        </w:trPr>
        <w:tc>
          <w:tcPr>
            <w:tcW w:w="1874" w:type="dxa"/>
          </w:tcPr>
          <w:p w14:paraId="2A2120D4" w14:textId="5D1D6CE8" w:rsidR="002432E1" w:rsidRPr="004158B6" w:rsidRDefault="002432E1" w:rsidP="008701AE">
            <w:pPr>
              <w:spacing w:after="0"/>
              <w:rPr>
                <w:b/>
                <w:bCs/>
                <w:sz w:val="20"/>
                <w:szCs w:val="20"/>
              </w:rPr>
            </w:pPr>
            <w:r w:rsidRPr="004158B6">
              <w:rPr>
                <w:b/>
                <w:bCs/>
                <w:sz w:val="20"/>
                <w:szCs w:val="20"/>
              </w:rPr>
              <w:t>ζ (mV)</w:t>
            </w:r>
          </w:p>
        </w:tc>
        <w:tc>
          <w:tcPr>
            <w:tcW w:w="1493" w:type="dxa"/>
          </w:tcPr>
          <w:p w14:paraId="53F52023" w14:textId="502056E2" w:rsidR="002432E1" w:rsidRPr="004158B6" w:rsidRDefault="004F3D9C" w:rsidP="008701AE">
            <w:pPr>
              <w:spacing w:after="0"/>
              <w:rPr>
                <w:rFonts w:cs="Times New Roman"/>
                <w:noProof/>
                <w:sz w:val="20"/>
                <w:szCs w:val="20"/>
              </w:rPr>
            </w:pPr>
            <w:r w:rsidRPr="004158B6">
              <w:rPr>
                <w:rFonts w:cs="Times New Roman"/>
                <w:noProof/>
                <w:sz w:val="20"/>
                <w:szCs w:val="20"/>
              </w:rPr>
              <w:t>- 23.6 ± 1.355</w:t>
            </w:r>
          </w:p>
        </w:tc>
        <w:tc>
          <w:tcPr>
            <w:tcW w:w="1613" w:type="dxa"/>
          </w:tcPr>
          <w:p w14:paraId="63DC76F2" w14:textId="751D7DE1" w:rsidR="002432E1" w:rsidRPr="004158B6" w:rsidRDefault="004F3D9C" w:rsidP="008701AE">
            <w:pPr>
              <w:spacing w:after="0"/>
              <w:rPr>
                <w:rFonts w:cs="Times New Roman"/>
                <w:noProof/>
                <w:sz w:val="20"/>
                <w:szCs w:val="20"/>
              </w:rPr>
            </w:pPr>
            <w:r w:rsidRPr="004158B6">
              <w:rPr>
                <w:rFonts w:cs="Times New Roman"/>
                <w:noProof/>
                <w:sz w:val="20"/>
                <w:szCs w:val="20"/>
              </w:rPr>
              <w:t>-22.13 ± 1.275</w:t>
            </w:r>
          </w:p>
        </w:tc>
        <w:tc>
          <w:tcPr>
            <w:tcW w:w="1431" w:type="dxa"/>
          </w:tcPr>
          <w:p w14:paraId="1BCC1754" w14:textId="31E52547" w:rsidR="002432E1" w:rsidRPr="004158B6" w:rsidRDefault="004F3D9C" w:rsidP="008701AE">
            <w:pPr>
              <w:spacing w:after="0"/>
              <w:rPr>
                <w:rFonts w:cs="Times New Roman"/>
                <w:noProof/>
                <w:sz w:val="20"/>
                <w:szCs w:val="20"/>
              </w:rPr>
            </w:pPr>
            <w:r w:rsidRPr="004158B6">
              <w:rPr>
                <w:rFonts w:cs="Times New Roman"/>
                <w:noProof/>
                <w:sz w:val="20"/>
                <w:szCs w:val="20"/>
              </w:rPr>
              <w:t>-20.461 ± 0.873</w:t>
            </w:r>
          </w:p>
        </w:tc>
        <w:tc>
          <w:tcPr>
            <w:tcW w:w="1622" w:type="dxa"/>
          </w:tcPr>
          <w:p w14:paraId="7FA7BD31" w14:textId="5CB6BC5A" w:rsidR="004F3D9C" w:rsidRPr="004158B6" w:rsidRDefault="004F3D9C" w:rsidP="008701AE">
            <w:pPr>
              <w:spacing w:after="0"/>
              <w:rPr>
                <w:rFonts w:cs="Times New Roman"/>
                <w:noProof/>
                <w:sz w:val="20"/>
                <w:szCs w:val="20"/>
              </w:rPr>
            </w:pPr>
            <w:r w:rsidRPr="004158B6">
              <w:rPr>
                <w:rFonts w:cs="Times New Roman"/>
                <w:noProof/>
                <w:sz w:val="20"/>
                <w:szCs w:val="20"/>
              </w:rPr>
              <w:t>-17.462 2.32 ± 1.225</w:t>
            </w:r>
          </w:p>
        </w:tc>
        <w:tc>
          <w:tcPr>
            <w:tcW w:w="1360" w:type="dxa"/>
          </w:tcPr>
          <w:p w14:paraId="6111EC2C" w14:textId="66E335B7" w:rsidR="002432E1" w:rsidRPr="004158B6" w:rsidRDefault="00B8300B" w:rsidP="008701AE">
            <w:pPr>
              <w:spacing w:after="0"/>
              <w:rPr>
                <w:rFonts w:cs="Times New Roman"/>
                <w:noProof/>
                <w:sz w:val="20"/>
                <w:szCs w:val="20"/>
              </w:rPr>
            </w:pPr>
            <w:r w:rsidRPr="004158B6">
              <w:rPr>
                <w:rFonts w:cs="Times New Roman"/>
                <w:noProof/>
                <w:sz w:val="20"/>
                <w:szCs w:val="20"/>
              </w:rPr>
              <w:t>-18.772 ± 1.053</w:t>
            </w:r>
          </w:p>
        </w:tc>
        <w:tc>
          <w:tcPr>
            <w:tcW w:w="1499" w:type="dxa"/>
          </w:tcPr>
          <w:p w14:paraId="079E3911" w14:textId="0159E01E" w:rsidR="002432E1" w:rsidRPr="004158B6" w:rsidRDefault="00452D44" w:rsidP="008701AE">
            <w:pPr>
              <w:spacing w:after="0"/>
              <w:rPr>
                <w:rFonts w:cs="Times New Roman"/>
                <w:noProof/>
                <w:sz w:val="20"/>
                <w:szCs w:val="20"/>
              </w:rPr>
            </w:pPr>
            <w:r w:rsidRPr="004158B6">
              <w:rPr>
                <w:rFonts w:cs="Times New Roman"/>
                <w:noProof/>
                <w:sz w:val="20"/>
                <w:szCs w:val="20"/>
              </w:rPr>
              <w:t>-15.357 ± 1.361</w:t>
            </w:r>
          </w:p>
        </w:tc>
        <w:tc>
          <w:tcPr>
            <w:tcW w:w="1517" w:type="dxa"/>
          </w:tcPr>
          <w:p w14:paraId="5BFFF5ED" w14:textId="026112E8" w:rsidR="002432E1" w:rsidRPr="004158B6" w:rsidRDefault="001C32D9" w:rsidP="008701AE">
            <w:pPr>
              <w:spacing w:after="0"/>
              <w:rPr>
                <w:rFonts w:cs="Times New Roman"/>
                <w:noProof/>
                <w:sz w:val="20"/>
                <w:szCs w:val="20"/>
              </w:rPr>
            </w:pPr>
            <w:r w:rsidRPr="004158B6">
              <w:rPr>
                <w:rFonts w:cs="Times New Roman"/>
                <w:noProof/>
                <w:sz w:val="20"/>
                <w:szCs w:val="20"/>
              </w:rPr>
              <w:t>-23.214 ± 0.996</w:t>
            </w:r>
          </w:p>
        </w:tc>
        <w:tc>
          <w:tcPr>
            <w:tcW w:w="1613" w:type="dxa"/>
          </w:tcPr>
          <w:p w14:paraId="058A5A25" w14:textId="05CFF3F9" w:rsidR="002432E1" w:rsidRPr="004158B6" w:rsidRDefault="00BB5668" w:rsidP="008701AE">
            <w:pPr>
              <w:spacing w:after="0"/>
              <w:rPr>
                <w:rFonts w:cs="Times New Roman"/>
                <w:noProof/>
                <w:sz w:val="20"/>
                <w:szCs w:val="20"/>
              </w:rPr>
            </w:pPr>
            <w:r w:rsidRPr="004158B6">
              <w:rPr>
                <w:rFonts w:cs="Times New Roman"/>
                <w:noProof/>
                <w:sz w:val="20"/>
                <w:szCs w:val="20"/>
              </w:rPr>
              <w:t>-</w:t>
            </w:r>
            <w:r w:rsidR="00C61906" w:rsidRPr="004158B6">
              <w:rPr>
                <w:rFonts w:cs="Times New Roman"/>
                <w:noProof/>
                <w:sz w:val="20"/>
                <w:szCs w:val="20"/>
              </w:rPr>
              <w:t>17</w:t>
            </w:r>
            <w:r w:rsidRPr="004158B6">
              <w:rPr>
                <w:rFonts w:cs="Times New Roman"/>
                <w:noProof/>
                <w:sz w:val="20"/>
                <w:szCs w:val="20"/>
              </w:rPr>
              <w:t>.354 ± 1.007</w:t>
            </w:r>
          </w:p>
        </w:tc>
      </w:tr>
      <w:tr w:rsidR="002276FF" w:rsidRPr="004158B6" w14:paraId="6AEAC88A" w14:textId="77777777" w:rsidTr="008C6E0A">
        <w:trPr>
          <w:trHeight w:val="383"/>
        </w:trPr>
        <w:tc>
          <w:tcPr>
            <w:tcW w:w="1874" w:type="dxa"/>
          </w:tcPr>
          <w:p w14:paraId="172BE76C" w14:textId="29798CDF" w:rsidR="002432E1" w:rsidRPr="004158B6" w:rsidRDefault="00F77BAB" w:rsidP="008701AE">
            <w:pPr>
              <w:spacing w:after="0"/>
              <w:rPr>
                <w:rFonts w:cs="Times New Roman"/>
                <w:b/>
                <w:bCs/>
                <w:noProof/>
                <w:sz w:val="20"/>
                <w:szCs w:val="20"/>
              </w:rPr>
            </w:pPr>
            <w:r w:rsidRPr="004158B6">
              <w:rPr>
                <w:rFonts w:cs="Times New Roman"/>
                <w:b/>
                <w:bCs/>
                <w:noProof/>
                <w:sz w:val="20"/>
                <w:szCs w:val="20"/>
              </w:rPr>
              <w:t xml:space="preserve">EE </w:t>
            </w:r>
            <w:r w:rsidR="002432E1" w:rsidRPr="004158B6">
              <w:rPr>
                <w:rFonts w:cs="Times New Roman"/>
                <w:b/>
                <w:bCs/>
                <w:noProof/>
                <w:sz w:val="20"/>
                <w:szCs w:val="20"/>
              </w:rPr>
              <w:t>(</w:t>
            </w:r>
            <w:r w:rsidRPr="004158B6">
              <w:rPr>
                <w:rFonts w:cs="Times New Roman"/>
                <w:b/>
                <w:bCs/>
                <w:noProof/>
                <w:sz w:val="20"/>
                <w:szCs w:val="20"/>
              </w:rPr>
              <w:t>%</w:t>
            </w:r>
            <w:r w:rsidR="002432E1" w:rsidRPr="004158B6">
              <w:rPr>
                <w:rFonts w:cs="Times New Roman"/>
                <w:b/>
                <w:bCs/>
                <w:noProof/>
                <w:sz w:val="20"/>
                <w:szCs w:val="20"/>
              </w:rPr>
              <w:t>)</w:t>
            </w:r>
          </w:p>
        </w:tc>
        <w:tc>
          <w:tcPr>
            <w:tcW w:w="1493" w:type="dxa"/>
          </w:tcPr>
          <w:p w14:paraId="0A59CA44" w14:textId="77777777" w:rsidR="002432E1" w:rsidRPr="004158B6" w:rsidRDefault="002432E1" w:rsidP="008701AE">
            <w:pPr>
              <w:spacing w:after="0"/>
              <w:rPr>
                <w:rFonts w:cs="Times New Roman"/>
                <w:noProof/>
                <w:sz w:val="20"/>
                <w:szCs w:val="20"/>
              </w:rPr>
            </w:pPr>
            <w:r w:rsidRPr="004158B6">
              <w:rPr>
                <w:rFonts w:cs="Times New Roman"/>
                <w:noProof/>
                <w:sz w:val="20"/>
                <w:szCs w:val="20"/>
              </w:rPr>
              <w:t>88.545 ± 2.134</w:t>
            </w:r>
          </w:p>
        </w:tc>
        <w:tc>
          <w:tcPr>
            <w:tcW w:w="1613" w:type="dxa"/>
          </w:tcPr>
          <w:p w14:paraId="21A083AE" w14:textId="362C1571" w:rsidR="002432E1" w:rsidRPr="004158B6" w:rsidRDefault="002432E1" w:rsidP="008701AE">
            <w:pPr>
              <w:spacing w:after="0"/>
              <w:rPr>
                <w:rFonts w:cs="Times New Roman"/>
                <w:noProof/>
                <w:sz w:val="20"/>
                <w:szCs w:val="20"/>
              </w:rPr>
            </w:pPr>
            <w:r w:rsidRPr="004158B6">
              <w:rPr>
                <w:rFonts w:cs="Times New Roman"/>
                <w:noProof/>
                <w:sz w:val="20"/>
                <w:szCs w:val="20"/>
              </w:rPr>
              <w:t>8</w:t>
            </w:r>
            <w:r w:rsidR="000B55C0" w:rsidRPr="004158B6">
              <w:rPr>
                <w:rFonts w:cs="Times New Roman"/>
                <w:noProof/>
                <w:sz w:val="20"/>
                <w:szCs w:val="20"/>
              </w:rPr>
              <w:t>5</w:t>
            </w:r>
            <w:r w:rsidRPr="004158B6">
              <w:rPr>
                <w:rFonts w:cs="Times New Roman"/>
                <w:noProof/>
                <w:sz w:val="20"/>
                <w:szCs w:val="20"/>
              </w:rPr>
              <w:t>.463 ± 1.841</w:t>
            </w:r>
          </w:p>
        </w:tc>
        <w:tc>
          <w:tcPr>
            <w:tcW w:w="1431" w:type="dxa"/>
          </w:tcPr>
          <w:p w14:paraId="1CC59EDA" w14:textId="1E5576EB" w:rsidR="002432E1" w:rsidRPr="004158B6" w:rsidRDefault="00A938ED" w:rsidP="008701AE">
            <w:pPr>
              <w:spacing w:after="0"/>
              <w:rPr>
                <w:rFonts w:cs="Times New Roman"/>
                <w:noProof/>
                <w:sz w:val="20"/>
                <w:szCs w:val="20"/>
              </w:rPr>
            </w:pPr>
            <w:r w:rsidRPr="004158B6">
              <w:rPr>
                <w:rFonts w:cs="Times New Roman"/>
                <w:noProof/>
                <w:sz w:val="20"/>
                <w:szCs w:val="20"/>
              </w:rPr>
              <w:t>78</w:t>
            </w:r>
            <w:r w:rsidR="0022410F" w:rsidRPr="004158B6">
              <w:rPr>
                <w:rFonts w:cs="Times New Roman"/>
                <w:noProof/>
                <w:sz w:val="20"/>
                <w:szCs w:val="20"/>
              </w:rPr>
              <w:t>.361 ± 2.134</w:t>
            </w:r>
          </w:p>
        </w:tc>
        <w:tc>
          <w:tcPr>
            <w:tcW w:w="1622" w:type="dxa"/>
          </w:tcPr>
          <w:p w14:paraId="646BC737" w14:textId="38EA6B21" w:rsidR="007A3899" w:rsidRPr="004158B6" w:rsidRDefault="00A0548C" w:rsidP="008701AE">
            <w:pPr>
              <w:spacing w:after="0"/>
              <w:rPr>
                <w:rFonts w:cs="Times New Roman"/>
                <w:noProof/>
                <w:sz w:val="20"/>
                <w:szCs w:val="20"/>
              </w:rPr>
            </w:pPr>
            <w:r w:rsidRPr="004158B6">
              <w:rPr>
                <w:rFonts w:cs="Times New Roman"/>
                <w:noProof/>
                <w:sz w:val="20"/>
                <w:szCs w:val="20"/>
              </w:rPr>
              <w:t>7</w:t>
            </w:r>
            <w:r w:rsidR="00BE0114" w:rsidRPr="004158B6">
              <w:rPr>
                <w:rFonts w:cs="Times New Roman"/>
                <w:noProof/>
                <w:sz w:val="20"/>
                <w:szCs w:val="20"/>
              </w:rPr>
              <w:t>3</w:t>
            </w:r>
            <w:r w:rsidR="007A3899" w:rsidRPr="004158B6">
              <w:rPr>
                <w:rFonts w:cs="Times New Roman"/>
                <w:noProof/>
                <w:sz w:val="20"/>
                <w:szCs w:val="20"/>
              </w:rPr>
              <w:t>.253 ± 2.066</w:t>
            </w:r>
          </w:p>
        </w:tc>
        <w:tc>
          <w:tcPr>
            <w:tcW w:w="1360" w:type="dxa"/>
          </w:tcPr>
          <w:p w14:paraId="7B5967CC" w14:textId="6545679E" w:rsidR="002432E1" w:rsidRPr="004158B6" w:rsidRDefault="002432E1" w:rsidP="008701AE">
            <w:pPr>
              <w:spacing w:after="0"/>
              <w:rPr>
                <w:rFonts w:cs="Times New Roman"/>
                <w:noProof/>
                <w:sz w:val="20"/>
                <w:szCs w:val="20"/>
              </w:rPr>
            </w:pPr>
            <w:r w:rsidRPr="004158B6">
              <w:rPr>
                <w:rFonts w:cs="Times New Roman"/>
                <w:noProof/>
                <w:sz w:val="20"/>
                <w:szCs w:val="20"/>
              </w:rPr>
              <w:t>6</w:t>
            </w:r>
            <w:r w:rsidR="000B55C0" w:rsidRPr="004158B6">
              <w:rPr>
                <w:rFonts w:cs="Times New Roman"/>
                <w:noProof/>
                <w:sz w:val="20"/>
                <w:szCs w:val="20"/>
              </w:rPr>
              <w:t>7</w:t>
            </w:r>
            <w:r w:rsidRPr="004158B6">
              <w:rPr>
                <w:rFonts w:cs="Times New Roman"/>
                <w:noProof/>
                <w:sz w:val="20"/>
                <w:szCs w:val="20"/>
              </w:rPr>
              <w:t>.151 ± 2.165</w:t>
            </w:r>
          </w:p>
        </w:tc>
        <w:tc>
          <w:tcPr>
            <w:tcW w:w="1499" w:type="dxa"/>
          </w:tcPr>
          <w:p w14:paraId="42CC4FFD" w14:textId="0D81D1EF" w:rsidR="002432E1" w:rsidRPr="004158B6" w:rsidRDefault="000B55C0" w:rsidP="008701AE">
            <w:pPr>
              <w:spacing w:after="0"/>
              <w:rPr>
                <w:rFonts w:cs="Times New Roman"/>
                <w:noProof/>
                <w:sz w:val="20"/>
                <w:szCs w:val="20"/>
              </w:rPr>
            </w:pPr>
            <w:r w:rsidRPr="004158B6">
              <w:rPr>
                <w:rFonts w:cs="Times New Roman"/>
                <w:noProof/>
                <w:sz w:val="20"/>
                <w:szCs w:val="20"/>
              </w:rPr>
              <w:t>53.243 ± 1.273</w:t>
            </w:r>
          </w:p>
        </w:tc>
        <w:tc>
          <w:tcPr>
            <w:tcW w:w="1517" w:type="dxa"/>
          </w:tcPr>
          <w:p w14:paraId="2FF006D4" w14:textId="75AB2C38" w:rsidR="002432E1" w:rsidRPr="004158B6" w:rsidRDefault="002432E1" w:rsidP="008701AE">
            <w:pPr>
              <w:spacing w:after="0"/>
              <w:rPr>
                <w:rFonts w:cs="Times New Roman"/>
                <w:noProof/>
                <w:sz w:val="20"/>
                <w:szCs w:val="20"/>
              </w:rPr>
            </w:pPr>
            <w:r w:rsidRPr="004158B6">
              <w:rPr>
                <w:rFonts w:cs="Times New Roman"/>
                <w:noProof/>
                <w:sz w:val="20"/>
                <w:szCs w:val="20"/>
              </w:rPr>
              <w:t>87.165 ± 2.263</w:t>
            </w:r>
          </w:p>
        </w:tc>
        <w:tc>
          <w:tcPr>
            <w:tcW w:w="1613" w:type="dxa"/>
          </w:tcPr>
          <w:p w14:paraId="2642C776" w14:textId="5BB51F24" w:rsidR="002432E1" w:rsidRPr="004158B6" w:rsidRDefault="002432E1" w:rsidP="008701AE">
            <w:pPr>
              <w:spacing w:after="0"/>
              <w:rPr>
                <w:rFonts w:cs="Times New Roman"/>
                <w:noProof/>
                <w:sz w:val="20"/>
                <w:szCs w:val="20"/>
              </w:rPr>
            </w:pPr>
            <w:r w:rsidRPr="004158B6">
              <w:rPr>
                <w:rFonts w:cs="Times New Roman"/>
                <w:noProof/>
                <w:sz w:val="20"/>
                <w:szCs w:val="20"/>
              </w:rPr>
              <w:t>7</w:t>
            </w:r>
            <w:r w:rsidR="00CE3266" w:rsidRPr="004158B6">
              <w:rPr>
                <w:rFonts w:cs="Times New Roman"/>
                <w:noProof/>
                <w:sz w:val="20"/>
                <w:szCs w:val="20"/>
              </w:rPr>
              <w:t>7</w:t>
            </w:r>
            <w:r w:rsidRPr="004158B6">
              <w:rPr>
                <w:rFonts w:cs="Times New Roman"/>
                <w:noProof/>
                <w:sz w:val="20"/>
                <w:szCs w:val="20"/>
              </w:rPr>
              <w:t>.434 ± 3.631</w:t>
            </w:r>
          </w:p>
        </w:tc>
      </w:tr>
      <w:tr w:rsidR="002276FF" w:rsidRPr="004158B6" w14:paraId="74956D81" w14:textId="77777777" w:rsidTr="008C6E0A">
        <w:trPr>
          <w:trHeight w:val="383"/>
        </w:trPr>
        <w:tc>
          <w:tcPr>
            <w:tcW w:w="1874" w:type="dxa"/>
          </w:tcPr>
          <w:p w14:paraId="4C1C4BB2" w14:textId="5D63DD3D" w:rsidR="002432E1" w:rsidRPr="004158B6" w:rsidRDefault="00F77BAB" w:rsidP="008701AE">
            <w:pPr>
              <w:spacing w:after="0"/>
              <w:rPr>
                <w:rFonts w:cs="Times New Roman"/>
                <w:b/>
                <w:bCs/>
                <w:noProof/>
                <w:sz w:val="20"/>
                <w:szCs w:val="20"/>
              </w:rPr>
            </w:pPr>
            <w:r w:rsidRPr="004158B6">
              <w:rPr>
                <w:rFonts w:cs="Times New Roman"/>
                <w:b/>
                <w:bCs/>
                <w:noProof/>
                <w:sz w:val="20"/>
                <w:szCs w:val="20"/>
              </w:rPr>
              <w:t xml:space="preserve">LC </w:t>
            </w:r>
            <w:r w:rsidR="002432E1" w:rsidRPr="004158B6">
              <w:rPr>
                <w:rFonts w:cs="Times New Roman"/>
                <w:b/>
                <w:bCs/>
                <w:noProof/>
                <w:sz w:val="20"/>
                <w:szCs w:val="20"/>
              </w:rPr>
              <w:t>(</w:t>
            </w:r>
            <w:r w:rsidRPr="004158B6">
              <w:rPr>
                <w:rFonts w:cs="Times New Roman"/>
                <w:b/>
                <w:bCs/>
                <w:noProof/>
                <w:sz w:val="20"/>
                <w:szCs w:val="20"/>
              </w:rPr>
              <w:t>%</w:t>
            </w:r>
            <w:r w:rsidR="002432E1" w:rsidRPr="004158B6">
              <w:rPr>
                <w:rFonts w:cs="Times New Roman"/>
                <w:b/>
                <w:bCs/>
                <w:noProof/>
                <w:sz w:val="20"/>
                <w:szCs w:val="20"/>
              </w:rPr>
              <w:t>)</w:t>
            </w:r>
          </w:p>
        </w:tc>
        <w:tc>
          <w:tcPr>
            <w:tcW w:w="1493" w:type="dxa"/>
          </w:tcPr>
          <w:p w14:paraId="7490C55A" w14:textId="1A1BF324" w:rsidR="002432E1" w:rsidRPr="004158B6" w:rsidRDefault="002432E1" w:rsidP="008701AE">
            <w:pPr>
              <w:spacing w:after="0"/>
              <w:rPr>
                <w:rFonts w:cs="Times New Roman"/>
                <w:noProof/>
                <w:sz w:val="20"/>
                <w:szCs w:val="20"/>
              </w:rPr>
            </w:pPr>
            <w:r w:rsidRPr="004158B6">
              <w:rPr>
                <w:rFonts w:cs="Times New Roman"/>
                <w:noProof/>
                <w:sz w:val="20"/>
                <w:szCs w:val="20"/>
              </w:rPr>
              <w:t xml:space="preserve">9.506 ± </w:t>
            </w:r>
            <w:r w:rsidR="005143C2" w:rsidRPr="004158B6">
              <w:rPr>
                <w:rFonts w:cs="Times New Roman"/>
                <w:noProof/>
                <w:sz w:val="20"/>
                <w:szCs w:val="20"/>
              </w:rPr>
              <w:t>0</w:t>
            </w:r>
            <w:r w:rsidRPr="004158B6">
              <w:rPr>
                <w:rFonts w:cs="Times New Roman"/>
                <w:noProof/>
                <w:sz w:val="20"/>
                <w:szCs w:val="20"/>
              </w:rPr>
              <w:t>.223</w:t>
            </w:r>
          </w:p>
        </w:tc>
        <w:tc>
          <w:tcPr>
            <w:tcW w:w="1613" w:type="dxa"/>
          </w:tcPr>
          <w:p w14:paraId="61BD53CF" w14:textId="0B29E92F" w:rsidR="002432E1" w:rsidRPr="004158B6" w:rsidRDefault="002432E1" w:rsidP="008701AE">
            <w:pPr>
              <w:spacing w:after="0"/>
              <w:rPr>
                <w:rFonts w:cs="Times New Roman"/>
                <w:noProof/>
                <w:sz w:val="20"/>
                <w:szCs w:val="20"/>
              </w:rPr>
            </w:pPr>
            <w:r w:rsidRPr="004158B6">
              <w:rPr>
                <w:rFonts w:cs="Times New Roman"/>
                <w:noProof/>
                <w:sz w:val="20"/>
                <w:szCs w:val="20"/>
              </w:rPr>
              <w:t>9.</w:t>
            </w:r>
            <w:r w:rsidR="00A0548C" w:rsidRPr="004158B6">
              <w:rPr>
                <w:rFonts w:cs="Times New Roman"/>
                <w:noProof/>
                <w:sz w:val="20"/>
                <w:szCs w:val="20"/>
              </w:rPr>
              <w:t>171</w:t>
            </w:r>
            <w:r w:rsidRPr="004158B6">
              <w:rPr>
                <w:rFonts w:cs="Times New Roman"/>
                <w:noProof/>
                <w:sz w:val="20"/>
                <w:szCs w:val="20"/>
              </w:rPr>
              <w:t xml:space="preserve"> ± </w:t>
            </w:r>
            <w:r w:rsidR="00A0548C" w:rsidRPr="004158B6">
              <w:rPr>
                <w:rFonts w:cs="Times New Roman"/>
                <w:noProof/>
                <w:sz w:val="20"/>
                <w:szCs w:val="20"/>
              </w:rPr>
              <w:t>0.537</w:t>
            </w:r>
          </w:p>
        </w:tc>
        <w:tc>
          <w:tcPr>
            <w:tcW w:w="1431" w:type="dxa"/>
          </w:tcPr>
          <w:p w14:paraId="7C530433" w14:textId="66754DE7" w:rsidR="002432E1" w:rsidRPr="004158B6" w:rsidRDefault="00A0548C" w:rsidP="008701AE">
            <w:pPr>
              <w:spacing w:after="0"/>
              <w:rPr>
                <w:rFonts w:cs="Times New Roman"/>
                <w:noProof/>
                <w:sz w:val="20"/>
                <w:szCs w:val="20"/>
              </w:rPr>
            </w:pPr>
            <w:r w:rsidRPr="004158B6">
              <w:rPr>
                <w:rFonts w:cs="Times New Roman"/>
                <w:noProof/>
                <w:sz w:val="20"/>
                <w:szCs w:val="20"/>
              </w:rPr>
              <w:t>8.</w:t>
            </w:r>
            <w:r w:rsidR="00A938ED" w:rsidRPr="004158B6">
              <w:rPr>
                <w:rFonts w:cs="Times New Roman"/>
                <w:noProof/>
                <w:sz w:val="20"/>
                <w:szCs w:val="20"/>
              </w:rPr>
              <w:t>408</w:t>
            </w:r>
            <w:r w:rsidRPr="004158B6">
              <w:rPr>
                <w:rFonts w:cs="Times New Roman"/>
                <w:noProof/>
                <w:sz w:val="20"/>
                <w:szCs w:val="20"/>
              </w:rPr>
              <w:t xml:space="preserve"> ± </w:t>
            </w:r>
            <w:r w:rsidR="000249F7" w:rsidRPr="004158B6">
              <w:rPr>
                <w:rFonts w:cs="Times New Roman"/>
                <w:noProof/>
                <w:sz w:val="20"/>
                <w:szCs w:val="20"/>
              </w:rPr>
              <w:t>0.667</w:t>
            </w:r>
          </w:p>
        </w:tc>
        <w:tc>
          <w:tcPr>
            <w:tcW w:w="1622" w:type="dxa"/>
          </w:tcPr>
          <w:p w14:paraId="17D519DB" w14:textId="5A3E8515" w:rsidR="002432E1" w:rsidRPr="004158B6" w:rsidRDefault="00BE0114" w:rsidP="008701AE">
            <w:pPr>
              <w:spacing w:after="0"/>
              <w:rPr>
                <w:rFonts w:cs="Times New Roman"/>
                <w:noProof/>
                <w:sz w:val="20"/>
                <w:szCs w:val="20"/>
              </w:rPr>
            </w:pPr>
            <w:r w:rsidRPr="004158B6">
              <w:rPr>
                <w:rFonts w:cs="Times New Roman"/>
                <w:noProof/>
                <w:sz w:val="20"/>
                <w:szCs w:val="20"/>
              </w:rPr>
              <w:t>7.860</w:t>
            </w:r>
            <w:r w:rsidR="00A0548C" w:rsidRPr="004158B6">
              <w:rPr>
                <w:rFonts w:cs="Times New Roman"/>
                <w:noProof/>
                <w:sz w:val="20"/>
                <w:szCs w:val="20"/>
              </w:rPr>
              <w:t xml:space="preserve"> ± </w:t>
            </w:r>
            <w:r w:rsidR="000249F7" w:rsidRPr="004158B6">
              <w:rPr>
                <w:rFonts w:cs="Times New Roman"/>
                <w:noProof/>
                <w:sz w:val="20"/>
                <w:szCs w:val="20"/>
              </w:rPr>
              <w:t>0.571</w:t>
            </w:r>
          </w:p>
        </w:tc>
        <w:tc>
          <w:tcPr>
            <w:tcW w:w="1360" w:type="dxa"/>
          </w:tcPr>
          <w:p w14:paraId="41020861" w14:textId="6EEFAD72" w:rsidR="002432E1" w:rsidRPr="004158B6" w:rsidRDefault="000249F7" w:rsidP="008701AE">
            <w:pPr>
              <w:spacing w:after="0"/>
              <w:rPr>
                <w:rFonts w:cs="Times New Roman"/>
                <w:noProof/>
                <w:sz w:val="20"/>
                <w:szCs w:val="20"/>
              </w:rPr>
            </w:pPr>
            <w:r w:rsidRPr="004158B6">
              <w:rPr>
                <w:rFonts w:cs="Times New Roman"/>
                <w:noProof/>
                <w:sz w:val="20"/>
                <w:szCs w:val="20"/>
              </w:rPr>
              <w:t>7.20</w:t>
            </w:r>
            <w:r w:rsidR="002432E1" w:rsidRPr="004158B6">
              <w:rPr>
                <w:rFonts w:cs="Times New Roman"/>
                <w:noProof/>
                <w:sz w:val="20"/>
                <w:szCs w:val="20"/>
              </w:rPr>
              <w:t xml:space="preserve">5 ± </w:t>
            </w:r>
            <w:r w:rsidRPr="004158B6">
              <w:rPr>
                <w:rFonts w:cs="Times New Roman"/>
                <w:noProof/>
                <w:sz w:val="20"/>
                <w:szCs w:val="20"/>
              </w:rPr>
              <w:t>0</w:t>
            </w:r>
            <w:r w:rsidR="002432E1" w:rsidRPr="004158B6">
              <w:rPr>
                <w:rFonts w:cs="Times New Roman"/>
                <w:noProof/>
                <w:sz w:val="20"/>
                <w:szCs w:val="20"/>
              </w:rPr>
              <w:t>.356</w:t>
            </w:r>
          </w:p>
        </w:tc>
        <w:tc>
          <w:tcPr>
            <w:tcW w:w="1499" w:type="dxa"/>
          </w:tcPr>
          <w:p w14:paraId="3D440CB3" w14:textId="19665251" w:rsidR="002432E1" w:rsidRPr="004158B6" w:rsidRDefault="009835AE" w:rsidP="008701AE">
            <w:pPr>
              <w:spacing w:after="0"/>
              <w:rPr>
                <w:rFonts w:cs="Times New Roman"/>
                <w:noProof/>
                <w:sz w:val="20"/>
                <w:szCs w:val="20"/>
              </w:rPr>
            </w:pPr>
            <w:r w:rsidRPr="004158B6">
              <w:rPr>
                <w:rFonts w:cs="Times New Roman"/>
                <w:noProof/>
                <w:sz w:val="20"/>
                <w:szCs w:val="20"/>
              </w:rPr>
              <w:t>5.712 ± 0.673</w:t>
            </w:r>
          </w:p>
        </w:tc>
        <w:tc>
          <w:tcPr>
            <w:tcW w:w="1517" w:type="dxa"/>
          </w:tcPr>
          <w:p w14:paraId="06083ECB" w14:textId="304ECF44" w:rsidR="002432E1" w:rsidRPr="004158B6" w:rsidRDefault="002432E1" w:rsidP="008701AE">
            <w:pPr>
              <w:spacing w:after="0"/>
              <w:rPr>
                <w:rFonts w:cs="Times New Roman"/>
                <w:noProof/>
                <w:sz w:val="20"/>
                <w:szCs w:val="20"/>
              </w:rPr>
            </w:pPr>
            <w:r w:rsidRPr="004158B6">
              <w:rPr>
                <w:rFonts w:cs="Times New Roman"/>
                <w:noProof/>
                <w:sz w:val="20"/>
                <w:szCs w:val="20"/>
              </w:rPr>
              <w:t>9.</w:t>
            </w:r>
            <w:r w:rsidR="005538E8" w:rsidRPr="004158B6">
              <w:rPr>
                <w:rFonts w:cs="Times New Roman"/>
                <w:noProof/>
                <w:sz w:val="20"/>
                <w:szCs w:val="20"/>
              </w:rPr>
              <w:t>352</w:t>
            </w:r>
            <w:r w:rsidRPr="004158B6">
              <w:rPr>
                <w:rFonts w:cs="Times New Roman"/>
                <w:noProof/>
                <w:sz w:val="20"/>
                <w:szCs w:val="20"/>
              </w:rPr>
              <w:t xml:space="preserve"> ± </w:t>
            </w:r>
            <w:r w:rsidR="005538E8" w:rsidRPr="004158B6">
              <w:rPr>
                <w:rFonts w:cs="Times New Roman"/>
                <w:noProof/>
                <w:sz w:val="20"/>
                <w:szCs w:val="20"/>
              </w:rPr>
              <w:t>0.584</w:t>
            </w:r>
          </w:p>
        </w:tc>
        <w:tc>
          <w:tcPr>
            <w:tcW w:w="1613" w:type="dxa"/>
          </w:tcPr>
          <w:p w14:paraId="055DA527" w14:textId="2E6E665E" w:rsidR="002432E1" w:rsidRPr="004158B6" w:rsidRDefault="00CE3266" w:rsidP="008701AE">
            <w:pPr>
              <w:spacing w:after="0"/>
              <w:rPr>
                <w:rFonts w:cs="Times New Roman"/>
                <w:noProof/>
                <w:sz w:val="20"/>
                <w:szCs w:val="20"/>
              </w:rPr>
            </w:pPr>
            <w:r w:rsidRPr="004158B6">
              <w:rPr>
                <w:rFonts w:cs="Times New Roman"/>
                <w:noProof/>
                <w:sz w:val="20"/>
                <w:szCs w:val="20"/>
              </w:rPr>
              <w:t>8.308</w:t>
            </w:r>
            <w:r w:rsidR="002432E1" w:rsidRPr="004158B6">
              <w:rPr>
                <w:rFonts w:cs="Times New Roman"/>
                <w:noProof/>
                <w:sz w:val="20"/>
                <w:szCs w:val="20"/>
              </w:rPr>
              <w:t xml:space="preserve"> ± 1.546</w:t>
            </w:r>
          </w:p>
        </w:tc>
      </w:tr>
      <w:tr w:rsidR="002276FF" w:rsidRPr="004158B6" w14:paraId="17647FE2" w14:textId="77777777" w:rsidTr="008C6E0A">
        <w:trPr>
          <w:trHeight w:val="383"/>
        </w:trPr>
        <w:tc>
          <w:tcPr>
            <w:tcW w:w="1874" w:type="dxa"/>
          </w:tcPr>
          <w:p w14:paraId="2396F1BD" w14:textId="1E9C782D" w:rsidR="002432E1" w:rsidRPr="004158B6" w:rsidRDefault="002432E1" w:rsidP="008701AE">
            <w:pPr>
              <w:spacing w:after="0"/>
              <w:rPr>
                <w:rFonts w:cs="Times New Roman"/>
                <w:b/>
                <w:bCs/>
                <w:noProof/>
                <w:sz w:val="20"/>
                <w:szCs w:val="20"/>
              </w:rPr>
            </w:pPr>
            <w:r w:rsidRPr="004158B6">
              <w:rPr>
                <w:rFonts w:cs="Times New Roman"/>
                <w:b/>
                <w:bCs/>
                <w:noProof/>
                <w:sz w:val="20"/>
                <w:szCs w:val="20"/>
              </w:rPr>
              <w:t>Flexibility</w:t>
            </w:r>
            <w:r w:rsidR="00F878E0" w:rsidRPr="004158B6">
              <w:rPr>
                <w:rFonts w:cs="Times New Roman"/>
                <w:b/>
                <w:bCs/>
                <w:noProof/>
                <w:sz w:val="20"/>
                <w:szCs w:val="20"/>
              </w:rPr>
              <w:t xml:space="preserve"> (</w:t>
            </w:r>
            <w:r w:rsidR="00F51112" w:rsidRPr="004158B6">
              <w:rPr>
                <w:b/>
                <w:bCs/>
                <w:sz w:val="20"/>
                <w:szCs w:val="20"/>
              </w:rPr>
              <w:t>mL/</w:t>
            </w:r>
            <w:proofErr w:type="gramStart"/>
            <w:r w:rsidR="00F51112" w:rsidRPr="004158B6">
              <w:rPr>
                <w:b/>
                <w:bCs/>
                <w:sz w:val="20"/>
                <w:szCs w:val="20"/>
              </w:rPr>
              <w:t xml:space="preserve">s </w:t>
            </w:r>
            <w:r w:rsidR="00F878E0" w:rsidRPr="004158B6">
              <w:rPr>
                <w:b/>
                <w:bCs/>
                <w:sz w:val="20"/>
                <w:szCs w:val="20"/>
              </w:rPr>
              <w:t>)</w:t>
            </w:r>
            <w:proofErr w:type="gramEnd"/>
          </w:p>
        </w:tc>
        <w:tc>
          <w:tcPr>
            <w:tcW w:w="1493" w:type="dxa"/>
          </w:tcPr>
          <w:p w14:paraId="70C4AD82" w14:textId="77777777" w:rsidR="002432E1" w:rsidRPr="004158B6" w:rsidRDefault="002432E1" w:rsidP="008701AE">
            <w:pPr>
              <w:spacing w:after="0"/>
              <w:rPr>
                <w:rFonts w:cs="Times New Roman"/>
                <w:noProof/>
                <w:sz w:val="20"/>
                <w:szCs w:val="20"/>
              </w:rPr>
            </w:pPr>
            <w:r w:rsidRPr="004158B6">
              <w:rPr>
                <w:rFonts w:cs="Times New Roman"/>
                <w:noProof/>
                <w:sz w:val="20"/>
                <w:szCs w:val="20"/>
              </w:rPr>
              <w:t>13.719 ± 1.613</w:t>
            </w:r>
          </w:p>
        </w:tc>
        <w:tc>
          <w:tcPr>
            <w:tcW w:w="1613" w:type="dxa"/>
          </w:tcPr>
          <w:p w14:paraId="72668CDD" w14:textId="6B5DC56D" w:rsidR="002432E1" w:rsidRPr="004158B6" w:rsidRDefault="002432E1" w:rsidP="008701AE">
            <w:pPr>
              <w:spacing w:after="0"/>
              <w:rPr>
                <w:rFonts w:cs="Times New Roman"/>
                <w:noProof/>
                <w:sz w:val="20"/>
                <w:szCs w:val="20"/>
              </w:rPr>
            </w:pPr>
            <w:r w:rsidRPr="004158B6">
              <w:rPr>
                <w:rFonts w:cs="Times New Roman"/>
                <w:noProof/>
                <w:sz w:val="20"/>
                <w:szCs w:val="20"/>
              </w:rPr>
              <w:t xml:space="preserve">12.876 ± </w:t>
            </w:r>
            <w:r w:rsidR="00222A82" w:rsidRPr="004158B6">
              <w:rPr>
                <w:rFonts w:cs="Times New Roman"/>
                <w:noProof/>
                <w:sz w:val="20"/>
                <w:szCs w:val="20"/>
              </w:rPr>
              <w:t>.0</w:t>
            </w:r>
            <w:r w:rsidRPr="004158B6">
              <w:rPr>
                <w:rFonts w:cs="Times New Roman"/>
                <w:noProof/>
                <w:sz w:val="20"/>
                <w:szCs w:val="20"/>
              </w:rPr>
              <w:t>.542</w:t>
            </w:r>
          </w:p>
        </w:tc>
        <w:tc>
          <w:tcPr>
            <w:tcW w:w="1431" w:type="dxa"/>
          </w:tcPr>
          <w:p w14:paraId="7011FACC" w14:textId="0747C3E1" w:rsidR="002432E1" w:rsidRPr="004158B6" w:rsidRDefault="00222A82" w:rsidP="008701AE">
            <w:pPr>
              <w:spacing w:after="0"/>
              <w:rPr>
                <w:rFonts w:cs="Times New Roman"/>
                <w:noProof/>
                <w:sz w:val="20"/>
                <w:szCs w:val="20"/>
              </w:rPr>
            </w:pPr>
            <w:r w:rsidRPr="004158B6">
              <w:rPr>
                <w:rFonts w:cs="Times New Roman"/>
                <w:noProof/>
                <w:sz w:val="20"/>
                <w:szCs w:val="20"/>
              </w:rPr>
              <w:t>1</w:t>
            </w:r>
            <w:r w:rsidR="00A413C8" w:rsidRPr="004158B6">
              <w:rPr>
                <w:rFonts w:cs="Times New Roman"/>
                <w:noProof/>
                <w:sz w:val="20"/>
                <w:szCs w:val="20"/>
              </w:rPr>
              <w:t>0</w:t>
            </w:r>
            <w:r w:rsidRPr="004158B6">
              <w:rPr>
                <w:rFonts w:cs="Times New Roman"/>
                <w:noProof/>
                <w:sz w:val="20"/>
                <w:szCs w:val="20"/>
              </w:rPr>
              <w:t>.572 ± 0.879</w:t>
            </w:r>
          </w:p>
        </w:tc>
        <w:tc>
          <w:tcPr>
            <w:tcW w:w="1622" w:type="dxa"/>
          </w:tcPr>
          <w:p w14:paraId="7CCF5612" w14:textId="0B96B5E8" w:rsidR="002432E1" w:rsidRPr="004158B6" w:rsidRDefault="00A413C8" w:rsidP="008701AE">
            <w:pPr>
              <w:spacing w:after="0"/>
              <w:rPr>
                <w:rFonts w:cs="Times New Roman"/>
                <w:noProof/>
                <w:sz w:val="20"/>
                <w:szCs w:val="20"/>
              </w:rPr>
            </w:pPr>
            <w:r w:rsidRPr="004158B6">
              <w:rPr>
                <w:rFonts w:cs="Times New Roman"/>
                <w:noProof/>
                <w:sz w:val="20"/>
                <w:szCs w:val="20"/>
              </w:rPr>
              <w:t>10.135 ± 0.753</w:t>
            </w:r>
          </w:p>
        </w:tc>
        <w:tc>
          <w:tcPr>
            <w:tcW w:w="1360" w:type="dxa"/>
          </w:tcPr>
          <w:p w14:paraId="17BB8405" w14:textId="200342D1" w:rsidR="002432E1" w:rsidRPr="004158B6" w:rsidRDefault="002432E1" w:rsidP="008701AE">
            <w:pPr>
              <w:spacing w:after="0"/>
              <w:rPr>
                <w:rFonts w:cs="Times New Roman"/>
                <w:noProof/>
                <w:sz w:val="20"/>
                <w:szCs w:val="20"/>
              </w:rPr>
            </w:pPr>
            <w:r w:rsidRPr="004158B6">
              <w:rPr>
                <w:rFonts w:cs="Times New Roman"/>
                <w:noProof/>
                <w:sz w:val="20"/>
                <w:szCs w:val="20"/>
              </w:rPr>
              <w:t>9.152 ± 2.613</w:t>
            </w:r>
          </w:p>
        </w:tc>
        <w:tc>
          <w:tcPr>
            <w:tcW w:w="1499" w:type="dxa"/>
          </w:tcPr>
          <w:p w14:paraId="294628DB" w14:textId="5CBD2148" w:rsidR="002432E1" w:rsidRPr="004158B6" w:rsidRDefault="009C04F6" w:rsidP="008701AE">
            <w:pPr>
              <w:spacing w:after="0"/>
              <w:rPr>
                <w:rFonts w:cs="Times New Roman"/>
                <w:noProof/>
                <w:sz w:val="20"/>
                <w:szCs w:val="20"/>
              </w:rPr>
            </w:pPr>
            <w:r w:rsidRPr="004158B6">
              <w:rPr>
                <w:rFonts w:cs="Times New Roman"/>
                <w:noProof/>
                <w:sz w:val="20"/>
                <w:szCs w:val="20"/>
              </w:rPr>
              <w:t>7.167 ± 0.786</w:t>
            </w:r>
          </w:p>
        </w:tc>
        <w:tc>
          <w:tcPr>
            <w:tcW w:w="1517" w:type="dxa"/>
          </w:tcPr>
          <w:p w14:paraId="0FC47A67" w14:textId="76A8154D" w:rsidR="002432E1" w:rsidRPr="004158B6" w:rsidRDefault="002432E1" w:rsidP="008701AE">
            <w:pPr>
              <w:spacing w:after="0"/>
              <w:rPr>
                <w:rFonts w:cs="Times New Roman"/>
                <w:noProof/>
                <w:sz w:val="20"/>
                <w:szCs w:val="20"/>
              </w:rPr>
            </w:pPr>
            <w:r w:rsidRPr="004158B6">
              <w:rPr>
                <w:rFonts w:cs="Times New Roman"/>
                <w:noProof/>
                <w:sz w:val="20"/>
                <w:szCs w:val="20"/>
              </w:rPr>
              <w:t>12.435 ± 2.443</w:t>
            </w:r>
          </w:p>
        </w:tc>
        <w:tc>
          <w:tcPr>
            <w:tcW w:w="1613" w:type="dxa"/>
          </w:tcPr>
          <w:p w14:paraId="7F9878F0" w14:textId="4C151D14" w:rsidR="002432E1" w:rsidRPr="004158B6" w:rsidRDefault="00FC3C2B" w:rsidP="008701AE">
            <w:pPr>
              <w:spacing w:after="0"/>
              <w:rPr>
                <w:rFonts w:cs="Times New Roman"/>
                <w:noProof/>
                <w:sz w:val="20"/>
                <w:szCs w:val="20"/>
              </w:rPr>
            </w:pPr>
            <w:r w:rsidRPr="004158B6">
              <w:rPr>
                <w:rFonts w:cs="Times New Roman"/>
                <w:noProof/>
                <w:sz w:val="20"/>
                <w:szCs w:val="20"/>
              </w:rPr>
              <w:t>11</w:t>
            </w:r>
            <w:r w:rsidR="002432E1" w:rsidRPr="004158B6">
              <w:rPr>
                <w:rFonts w:cs="Times New Roman"/>
                <w:noProof/>
                <w:sz w:val="20"/>
                <w:szCs w:val="20"/>
              </w:rPr>
              <w:t>.</w:t>
            </w:r>
            <w:r w:rsidR="00A85D0E" w:rsidRPr="004158B6">
              <w:rPr>
                <w:rFonts w:cs="Times New Roman"/>
                <w:noProof/>
                <w:sz w:val="20"/>
                <w:szCs w:val="20"/>
              </w:rPr>
              <w:t>0</w:t>
            </w:r>
            <w:r w:rsidR="002432E1" w:rsidRPr="004158B6">
              <w:rPr>
                <w:rFonts w:cs="Times New Roman"/>
                <w:noProof/>
                <w:sz w:val="20"/>
                <w:szCs w:val="20"/>
              </w:rPr>
              <w:t xml:space="preserve">53 ± </w:t>
            </w:r>
            <w:r w:rsidR="007D5A7B" w:rsidRPr="004158B6">
              <w:rPr>
                <w:rFonts w:cs="Times New Roman"/>
                <w:noProof/>
                <w:sz w:val="20"/>
                <w:szCs w:val="20"/>
              </w:rPr>
              <w:t>0.873</w:t>
            </w:r>
          </w:p>
        </w:tc>
      </w:tr>
      <w:tr w:rsidR="00F76A75" w:rsidRPr="004158B6" w14:paraId="34C14944" w14:textId="77777777" w:rsidTr="008C6E0A">
        <w:trPr>
          <w:trHeight w:val="383"/>
        </w:trPr>
        <w:tc>
          <w:tcPr>
            <w:tcW w:w="1874" w:type="dxa"/>
            <w:tcBorders>
              <w:bottom w:val="single" w:sz="4" w:space="0" w:color="auto"/>
            </w:tcBorders>
          </w:tcPr>
          <w:p w14:paraId="32FE0C29" w14:textId="2B53B1FF" w:rsidR="00F76A75" w:rsidRPr="004158B6" w:rsidRDefault="00F76A75" w:rsidP="008701AE">
            <w:pPr>
              <w:spacing w:after="0"/>
              <w:rPr>
                <w:rFonts w:cs="Times New Roman"/>
                <w:b/>
                <w:bCs/>
                <w:noProof/>
                <w:sz w:val="20"/>
                <w:szCs w:val="20"/>
              </w:rPr>
            </w:pPr>
            <w:r w:rsidRPr="004158B6">
              <w:rPr>
                <w:rFonts w:cs="Times New Roman"/>
                <w:b/>
                <w:bCs/>
                <w:noProof/>
                <w:sz w:val="20"/>
                <w:szCs w:val="20"/>
              </w:rPr>
              <w:t>Drug-excipient compatibility</w:t>
            </w:r>
          </w:p>
        </w:tc>
        <w:tc>
          <w:tcPr>
            <w:tcW w:w="1493" w:type="dxa"/>
            <w:tcBorders>
              <w:bottom w:val="single" w:sz="4" w:space="0" w:color="auto"/>
            </w:tcBorders>
          </w:tcPr>
          <w:p w14:paraId="572544C7" w14:textId="7B3BFF15" w:rsidR="00F76A75" w:rsidRPr="004158B6" w:rsidRDefault="00F76A75" w:rsidP="008701AE">
            <w:pPr>
              <w:spacing w:after="0"/>
              <w:rPr>
                <w:rFonts w:cs="Times New Roman"/>
                <w:noProof/>
                <w:sz w:val="20"/>
                <w:szCs w:val="20"/>
              </w:rPr>
            </w:pPr>
            <w:r w:rsidRPr="004158B6">
              <w:rPr>
                <w:rFonts w:cs="Times New Roman"/>
                <w:noProof/>
                <w:sz w:val="20"/>
                <w:szCs w:val="20"/>
              </w:rPr>
              <w:t>Compatible</w:t>
            </w:r>
          </w:p>
        </w:tc>
        <w:tc>
          <w:tcPr>
            <w:tcW w:w="4667" w:type="dxa"/>
            <w:gridSpan w:val="3"/>
            <w:tcBorders>
              <w:bottom w:val="single" w:sz="4" w:space="0" w:color="auto"/>
            </w:tcBorders>
          </w:tcPr>
          <w:p w14:paraId="0B6715DD" w14:textId="6F40AE34" w:rsidR="00F76A75" w:rsidRPr="004158B6" w:rsidRDefault="00F76A75" w:rsidP="008701AE">
            <w:pPr>
              <w:spacing w:after="0"/>
              <w:jc w:val="center"/>
              <w:rPr>
                <w:rFonts w:cs="Times New Roman"/>
                <w:noProof/>
                <w:sz w:val="20"/>
                <w:szCs w:val="20"/>
              </w:rPr>
            </w:pPr>
            <w:r w:rsidRPr="004158B6">
              <w:rPr>
                <w:rFonts w:cs="Times New Roman"/>
                <w:noProof/>
                <w:sz w:val="20"/>
                <w:szCs w:val="20"/>
              </w:rPr>
              <w:t>Yes</w:t>
            </w:r>
          </w:p>
        </w:tc>
        <w:tc>
          <w:tcPr>
            <w:tcW w:w="2859" w:type="dxa"/>
            <w:gridSpan w:val="2"/>
            <w:tcBorders>
              <w:bottom w:val="single" w:sz="4" w:space="0" w:color="auto"/>
            </w:tcBorders>
          </w:tcPr>
          <w:p w14:paraId="04535157" w14:textId="19364DC1" w:rsidR="00F76A75" w:rsidRPr="004158B6" w:rsidRDefault="00F76A75" w:rsidP="008701AE">
            <w:pPr>
              <w:spacing w:after="0"/>
              <w:jc w:val="center"/>
              <w:rPr>
                <w:rFonts w:cs="Times New Roman"/>
                <w:noProof/>
                <w:sz w:val="20"/>
                <w:szCs w:val="20"/>
              </w:rPr>
            </w:pPr>
            <w:r w:rsidRPr="004158B6">
              <w:rPr>
                <w:rFonts w:cs="Times New Roman"/>
                <w:noProof/>
                <w:sz w:val="20"/>
                <w:szCs w:val="20"/>
              </w:rPr>
              <w:t>Yes</w:t>
            </w:r>
          </w:p>
        </w:tc>
        <w:tc>
          <w:tcPr>
            <w:tcW w:w="3130" w:type="dxa"/>
            <w:gridSpan w:val="2"/>
            <w:tcBorders>
              <w:bottom w:val="single" w:sz="4" w:space="0" w:color="auto"/>
            </w:tcBorders>
          </w:tcPr>
          <w:p w14:paraId="1B5C0890" w14:textId="24D52542" w:rsidR="00F76A75" w:rsidRPr="004158B6" w:rsidRDefault="00F76A75" w:rsidP="008701AE">
            <w:pPr>
              <w:spacing w:after="0"/>
              <w:jc w:val="center"/>
              <w:rPr>
                <w:rFonts w:cs="Times New Roman"/>
                <w:noProof/>
                <w:sz w:val="20"/>
                <w:szCs w:val="20"/>
              </w:rPr>
            </w:pPr>
            <w:r w:rsidRPr="004158B6">
              <w:rPr>
                <w:rFonts w:cs="Times New Roman"/>
                <w:noProof/>
                <w:sz w:val="20"/>
                <w:szCs w:val="20"/>
              </w:rPr>
              <w:t>Yes</w:t>
            </w:r>
          </w:p>
        </w:tc>
      </w:tr>
      <w:tr w:rsidR="00F76A75" w:rsidRPr="004158B6" w14:paraId="7BEC5E97" w14:textId="77777777" w:rsidTr="008C6E0A">
        <w:trPr>
          <w:trHeight w:val="246"/>
        </w:trPr>
        <w:tc>
          <w:tcPr>
            <w:tcW w:w="14024" w:type="dxa"/>
            <w:gridSpan w:val="9"/>
            <w:tcBorders>
              <w:top w:val="single" w:sz="4" w:space="0" w:color="auto"/>
              <w:bottom w:val="single" w:sz="4" w:space="0" w:color="auto"/>
            </w:tcBorders>
          </w:tcPr>
          <w:p w14:paraId="0C999B6D" w14:textId="0D6684AA" w:rsidR="00F76A75" w:rsidRPr="004158B6" w:rsidRDefault="00F76A75" w:rsidP="008701AE">
            <w:pPr>
              <w:spacing w:after="0"/>
              <w:jc w:val="center"/>
              <w:rPr>
                <w:rFonts w:cs="Times New Roman"/>
                <w:b/>
                <w:bCs/>
                <w:noProof/>
                <w:sz w:val="20"/>
                <w:szCs w:val="20"/>
              </w:rPr>
            </w:pPr>
            <w:r w:rsidRPr="004158B6">
              <w:rPr>
                <w:rFonts w:cs="Times New Roman"/>
                <w:b/>
                <w:bCs/>
                <w:noProof/>
                <w:sz w:val="20"/>
                <w:szCs w:val="20"/>
              </w:rPr>
              <w:t>Lyophilization stability</w:t>
            </w:r>
          </w:p>
        </w:tc>
      </w:tr>
      <w:tr w:rsidR="00F76A75" w:rsidRPr="004158B6" w14:paraId="1BF8407C" w14:textId="77777777" w:rsidTr="008C6E0A">
        <w:trPr>
          <w:trHeight w:val="121"/>
        </w:trPr>
        <w:tc>
          <w:tcPr>
            <w:tcW w:w="1874" w:type="dxa"/>
            <w:tcBorders>
              <w:top w:val="single" w:sz="4" w:space="0" w:color="auto"/>
            </w:tcBorders>
          </w:tcPr>
          <w:p w14:paraId="1A9F770A" w14:textId="77777777" w:rsidR="00F76A75" w:rsidRPr="004158B6" w:rsidRDefault="00F76A75" w:rsidP="008701AE">
            <w:pPr>
              <w:spacing w:after="0"/>
              <w:rPr>
                <w:b/>
                <w:bCs/>
                <w:sz w:val="20"/>
                <w:szCs w:val="20"/>
              </w:rPr>
            </w:pPr>
          </w:p>
        </w:tc>
        <w:tc>
          <w:tcPr>
            <w:tcW w:w="1493" w:type="dxa"/>
            <w:tcBorders>
              <w:top w:val="single" w:sz="4" w:space="0" w:color="auto"/>
            </w:tcBorders>
          </w:tcPr>
          <w:p w14:paraId="72A68988" w14:textId="48485F46" w:rsidR="00F76A75" w:rsidRPr="004158B6" w:rsidRDefault="00F76A75" w:rsidP="008701AE">
            <w:pPr>
              <w:spacing w:after="0"/>
              <w:rPr>
                <w:rFonts w:cs="Times New Roman"/>
                <w:noProof/>
                <w:sz w:val="20"/>
                <w:szCs w:val="20"/>
              </w:rPr>
            </w:pPr>
            <w:r w:rsidRPr="004158B6">
              <w:rPr>
                <w:rFonts w:cs="Times New Roman"/>
                <w:noProof/>
                <w:sz w:val="20"/>
                <w:szCs w:val="20"/>
              </w:rPr>
              <w:t>Before lyophilization</w:t>
            </w:r>
          </w:p>
        </w:tc>
        <w:tc>
          <w:tcPr>
            <w:tcW w:w="4667" w:type="dxa"/>
            <w:gridSpan w:val="3"/>
            <w:tcBorders>
              <w:top w:val="single" w:sz="4" w:space="0" w:color="auto"/>
            </w:tcBorders>
          </w:tcPr>
          <w:p w14:paraId="79F70A82" w14:textId="1EB32B2F" w:rsidR="00F76A75" w:rsidRPr="004158B6" w:rsidRDefault="00F76A75" w:rsidP="008701AE">
            <w:pPr>
              <w:spacing w:after="0"/>
              <w:jc w:val="center"/>
              <w:rPr>
                <w:rFonts w:cs="Times New Roman"/>
                <w:noProof/>
                <w:sz w:val="20"/>
                <w:szCs w:val="20"/>
              </w:rPr>
            </w:pPr>
            <w:r w:rsidRPr="004158B6">
              <w:rPr>
                <w:rFonts w:cs="Times New Roman"/>
                <w:noProof/>
                <w:sz w:val="20"/>
                <w:szCs w:val="20"/>
              </w:rPr>
              <w:t>After lyophilization</w:t>
            </w:r>
          </w:p>
        </w:tc>
        <w:tc>
          <w:tcPr>
            <w:tcW w:w="2859" w:type="dxa"/>
            <w:gridSpan w:val="2"/>
            <w:tcBorders>
              <w:top w:val="single" w:sz="4" w:space="0" w:color="auto"/>
            </w:tcBorders>
          </w:tcPr>
          <w:p w14:paraId="155B10D8" w14:textId="77777777" w:rsidR="00F76A75" w:rsidRPr="004158B6" w:rsidRDefault="00F76A75" w:rsidP="008701AE">
            <w:pPr>
              <w:spacing w:after="0"/>
              <w:jc w:val="center"/>
              <w:rPr>
                <w:rFonts w:cs="Times New Roman"/>
                <w:noProof/>
                <w:sz w:val="20"/>
                <w:szCs w:val="20"/>
              </w:rPr>
            </w:pPr>
          </w:p>
        </w:tc>
        <w:tc>
          <w:tcPr>
            <w:tcW w:w="3130" w:type="dxa"/>
            <w:gridSpan w:val="2"/>
            <w:tcBorders>
              <w:top w:val="single" w:sz="4" w:space="0" w:color="auto"/>
            </w:tcBorders>
          </w:tcPr>
          <w:p w14:paraId="61A1EC6F" w14:textId="77777777" w:rsidR="00F76A75" w:rsidRPr="004158B6" w:rsidRDefault="00F76A75" w:rsidP="008701AE">
            <w:pPr>
              <w:spacing w:after="0"/>
              <w:jc w:val="center"/>
              <w:rPr>
                <w:rFonts w:cs="Times New Roman"/>
                <w:noProof/>
                <w:sz w:val="20"/>
                <w:szCs w:val="20"/>
              </w:rPr>
            </w:pPr>
          </w:p>
        </w:tc>
      </w:tr>
      <w:tr w:rsidR="00F76A75" w:rsidRPr="004158B6" w14:paraId="7C306AAE" w14:textId="77777777" w:rsidTr="008C6E0A">
        <w:trPr>
          <w:trHeight w:val="383"/>
        </w:trPr>
        <w:tc>
          <w:tcPr>
            <w:tcW w:w="1874" w:type="dxa"/>
            <w:tcBorders>
              <w:top w:val="single" w:sz="4" w:space="0" w:color="auto"/>
            </w:tcBorders>
          </w:tcPr>
          <w:p w14:paraId="46B20077" w14:textId="1AC7915C" w:rsidR="00F76A75" w:rsidRPr="004158B6" w:rsidRDefault="00F76A75" w:rsidP="008701AE">
            <w:pPr>
              <w:spacing w:after="0"/>
              <w:rPr>
                <w:rFonts w:cs="Times New Roman"/>
                <w:b/>
                <w:bCs/>
                <w:noProof/>
                <w:sz w:val="20"/>
                <w:szCs w:val="20"/>
              </w:rPr>
            </w:pPr>
            <w:proofErr w:type="spellStart"/>
            <w:r w:rsidRPr="004158B6">
              <w:rPr>
                <w:b/>
                <w:bCs/>
                <w:sz w:val="20"/>
                <w:szCs w:val="20"/>
              </w:rPr>
              <w:t>Z</w:t>
            </w:r>
            <w:r w:rsidRPr="004158B6">
              <w:rPr>
                <w:b/>
                <w:bCs/>
                <w:sz w:val="20"/>
                <w:szCs w:val="20"/>
                <w:vertAlign w:val="subscript"/>
              </w:rPr>
              <w:t>avg</w:t>
            </w:r>
            <w:proofErr w:type="spellEnd"/>
            <w:r w:rsidRPr="004158B6">
              <w:rPr>
                <w:b/>
                <w:bCs/>
                <w:sz w:val="20"/>
                <w:szCs w:val="20"/>
              </w:rPr>
              <w:t xml:space="preserve"> (nm)</w:t>
            </w:r>
          </w:p>
        </w:tc>
        <w:tc>
          <w:tcPr>
            <w:tcW w:w="1493" w:type="dxa"/>
            <w:tcBorders>
              <w:top w:val="single" w:sz="4" w:space="0" w:color="auto"/>
            </w:tcBorders>
          </w:tcPr>
          <w:p w14:paraId="35C8B97C" w14:textId="512376D2" w:rsidR="00F76A75" w:rsidRPr="004158B6" w:rsidRDefault="00F76A75" w:rsidP="008701AE">
            <w:pPr>
              <w:spacing w:after="0"/>
              <w:rPr>
                <w:rFonts w:cs="Times New Roman"/>
                <w:noProof/>
                <w:sz w:val="20"/>
                <w:szCs w:val="20"/>
              </w:rPr>
            </w:pPr>
            <w:r w:rsidRPr="004158B6">
              <w:rPr>
                <w:rFonts w:cs="Times New Roman"/>
                <w:noProof/>
                <w:sz w:val="20"/>
                <w:szCs w:val="20"/>
              </w:rPr>
              <w:t>196.368 ± 1.123</w:t>
            </w:r>
          </w:p>
        </w:tc>
        <w:tc>
          <w:tcPr>
            <w:tcW w:w="4667" w:type="dxa"/>
            <w:gridSpan w:val="3"/>
            <w:tcBorders>
              <w:top w:val="single" w:sz="4" w:space="0" w:color="auto"/>
            </w:tcBorders>
          </w:tcPr>
          <w:p w14:paraId="7080A53B" w14:textId="31A4C3BF" w:rsidR="00F76A75" w:rsidRPr="004158B6" w:rsidRDefault="009C1F02" w:rsidP="008701AE">
            <w:pPr>
              <w:spacing w:after="0"/>
              <w:jc w:val="center"/>
              <w:rPr>
                <w:rFonts w:cs="Times New Roman"/>
                <w:noProof/>
                <w:sz w:val="20"/>
                <w:szCs w:val="20"/>
              </w:rPr>
            </w:pPr>
            <w:r w:rsidRPr="004158B6">
              <w:rPr>
                <w:rFonts w:cs="Times New Roman"/>
                <w:noProof/>
                <w:sz w:val="20"/>
                <w:szCs w:val="20"/>
              </w:rPr>
              <w:t>198.357 ± 1.004</w:t>
            </w:r>
          </w:p>
        </w:tc>
        <w:tc>
          <w:tcPr>
            <w:tcW w:w="2859" w:type="dxa"/>
            <w:gridSpan w:val="2"/>
            <w:tcBorders>
              <w:top w:val="single" w:sz="4" w:space="0" w:color="auto"/>
            </w:tcBorders>
          </w:tcPr>
          <w:p w14:paraId="124FCAD0" w14:textId="77777777" w:rsidR="00F76A75" w:rsidRPr="004158B6" w:rsidRDefault="00F76A75" w:rsidP="008701AE">
            <w:pPr>
              <w:spacing w:after="0"/>
              <w:jc w:val="center"/>
              <w:rPr>
                <w:rFonts w:cs="Times New Roman"/>
                <w:noProof/>
                <w:sz w:val="20"/>
                <w:szCs w:val="20"/>
              </w:rPr>
            </w:pPr>
          </w:p>
        </w:tc>
        <w:tc>
          <w:tcPr>
            <w:tcW w:w="3130" w:type="dxa"/>
            <w:gridSpan w:val="2"/>
            <w:tcBorders>
              <w:top w:val="single" w:sz="4" w:space="0" w:color="auto"/>
            </w:tcBorders>
          </w:tcPr>
          <w:p w14:paraId="1A244324" w14:textId="77777777" w:rsidR="00F76A75" w:rsidRPr="004158B6" w:rsidRDefault="00F76A75" w:rsidP="008701AE">
            <w:pPr>
              <w:spacing w:after="0"/>
              <w:jc w:val="center"/>
              <w:rPr>
                <w:rFonts w:cs="Times New Roman"/>
                <w:noProof/>
                <w:sz w:val="20"/>
                <w:szCs w:val="20"/>
              </w:rPr>
            </w:pPr>
          </w:p>
        </w:tc>
      </w:tr>
      <w:tr w:rsidR="00F76A75" w:rsidRPr="004158B6" w14:paraId="381F83BA" w14:textId="77777777" w:rsidTr="008C6E0A">
        <w:trPr>
          <w:trHeight w:val="383"/>
        </w:trPr>
        <w:tc>
          <w:tcPr>
            <w:tcW w:w="1874" w:type="dxa"/>
          </w:tcPr>
          <w:p w14:paraId="0A535A72" w14:textId="752031B0" w:rsidR="00F76A75" w:rsidRPr="004158B6" w:rsidRDefault="00F76A75" w:rsidP="008701AE">
            <w:pPr>
              <w:spacing w:after="0"/>
              <w:rPr>
                <w:rFonts w:cs="Times New Roman"/>
                <w:b/>
                <w:bCs/>
                <w:noProof/>
                <w:sz w:val="20"/>
                <w:szCs w:val="20"/>
              </w:rPr>
            </w:pPr>
            <w:r w:rsidRPr="004158B6">
              <w:rPr>
                <w:b/>
                <w:bCs/>
                <w:sz w:val="20"/>
                <w:szCs w:val="20"/>
              </w:rPr>
              <w:t>PDI</w:t>
            </w:r>
          </w:p>
        </w:tc>
        <w:tc>
          <w:tcPr>
            <w:tcW w:w="1493" w:type="dxa"/>
          </w:tcPr>
          <w:p w14:paraId="3AC180F6" w14:textId="58922F27" w:rsidR="00F76A75" w:rsidRPr="004158B6" w:rsidRDefault="00F76A75" w:rsidP="008701AE">
            <w:pPr>
              <w:spacing w:after="0"/>
              <w:rPr>
                <w:rFonts w:cs="Times New Roman"/>
                <w:noProof/>
                <w:sz w:val="20"/>
                <w:szCs w:val="20"/>
              </w:rPr>
            </w:pPr>
            <w:r w:rsidRPr="004158B6">
              <w:rPr>
                <w:rFonts w:cs="Times New Roman"/>
                <w:noProof/>
                <w:sz w:val="20"/>
                <w:szCs w:val="20"/>
              </w:rPr>
              <w:t>0.185 ± 0.001</w:t>
            </w:r>
          </w:p>
        </w:tc>
        <w:tc>
          <w:tcPr>
            <w:tcW w:w="4667" w:type="dxa"/>
            <w:gridSpan w:val="3"/>
          </w:tcPr>
          <w:p w14:paraId="2C7D2407" w14:textId="71A71D55" w:rsidR="00F76A75" w:rsidRPr="004158B6" w:rsidRDefault="009C1F02" w:rsidP="008701AE">
            <w:pPr>
              <w:spacing w:after="0"/>
              <w:jc w:val="center"/>
              <w:rPr>
                <w:rFonts w:cs="Times New Roman"/>
                <w:noProof/>
                <w:sz w:val="20"/>
                <w:szCs w:val="20"/>
              </w:rPr>
            </w:pPr>
            <w:r w:rsidRPr="004158B6">
              <w:rPr>
                <w:rFonts w:cs="Times New Roman"/>
                <w:noProof/>
                <w:sz w:val="20"/>
                <w:szCs w:val="20"/>
              </w:rPr>
              <w:t>0.193 ± 0.002</w:t>
            </w:r>
          </w:p>
        </w:tc>
        <w:tc>
          <w:tcPr>
            <w:tcW w:w="2859" w:type="dxa"/>
            <w:gridSpan w:val="2"/>
          </w:tcPr>
          <w:p w14:paraId="57DBDF08" w14:textId="77777777" w:rsidR="00F76A75" w:rsidRPr="004158B6" w:rsidRDefault="00F76A75" w:rsidP="008701AE">
            <w:pPr>
              <w:spacing w:after="0"/>
              <w:jc w:val="center"/>
              <w:rPr>
                <w:rFonts w:cs="Times New Roman"/>
                <w:noProof/>
                <w:sz w:val="20"/>
                <w:szCs w:val="20"/>
              </w:rPr>
            </w:pPr>
          </w:p>
        </w:tc>
        <w:tc>
          <w:tcPr>
            <w:tcW w:w="3130" w:type="dxa"/>
            <w:gridSpan w:val="2"/>
          </w:tcPr>
          <w:p w14:paraId="2908227B" w14:textId="77777777" w:rsidR="00F76A75" w:rsidRPr="004158B6" w:rsidRDefault="00F76A75" w:rsidP="008701AE">
            <w:pPr>
              <w:spacing w:after="0"/>
              <w:jc w:val="center"/>
              <w:rPr>
                <w:rFonts w:cs="Times New Roman"/>
                <w:noProof/>
                <w:sz w:val="20"/>
                <w:szCs w:val="20"/>
              </w:rPr>
            </w:pPr>
          </w:p>
        </w:tc>
      </w:tr>
      <w:tr w:rsidR="00F76A75" w:rsidRPr="004158B6" w14:paraId="7BE27D00" w14:textId="77777777" w:rsidTr="008C6E0A">
        <w:trPr>
          <w:trHeight w:val="383"/>
        </w:trPr>
        <w:tc>
          <w:tcPr>
            <w:tcW w:w="1874" w:type="dxa"/>
          </w:tcPr>
          <w:p w14:paraId="0A8B37E1" w14:textId="6F1F20C6" w:rsidR="00F76A75" w:rsidRPr="004158B6" w:rsidRDefault="00F76A75" w:rsidP="008701AE">
            <w:pPr>
              <w:spacing w:after="0"/>
              <w:rPr>
                <w:rFonts w:cs="Times New Roman"/>
                <w:b/>
                <w:bCs/>
                <w:noProof/>
                <w:sz w:val="20"/>
                <w:szCs w:val="20"/>
              </w:rPr>
            </w:pPr>
            <w:r w:rsidRPr="004158B6">
              <w:rPr>
                <w:b/>
                <w:bCs/>
                <w:sz w:val="20"/>
                <w:szCs w:val="20"/>
              </w:rPr>
              <w:t>ζ (mV)</w:t>
            </w:r>
          </w:p>
        </w:tc>
        <w:tc>
          <w:tcPr>
            <w:tcW w:w="1493" w:type="dxa"/>
          </w:tcPr>
          <w:p w14:paraId="19EB5D60" w14:textId="7B27D557" w:rsidR="00F76A75" w:rsidRPr="004158B6" w:rsidRDefault="00F76A75" w:rsidP="008701AE">
            <w:pPr>
              <w:spacing w:after="0"/>
              <w:rPr>
                <w:rFonts w:cs="Times New Roman"/>
                <w:noProof/>
                <w:sz w:val="20"/>
                <w:szCs w:val="20"/>
              </w:rPr>
            </w:pPr>
            <w:r w:rsidRPr="004158B6">
              <w:rPr>
                <w:rFonts w:cs="Times New Roman"/>
                <w:noProof/>
                <w:sz w:val="20"/>
                <w:szCs w:val="20"/>
              </w:rPr>
              <w:t>- 23.6 ± 1.355</w:t>
            </w:r>
          </w:p>
        </w:tc>
        <w:tc>
          <w:tcPr>
            <w:tcW w:w="4667" w:type="dxa"/>
            <w:gridSpan w:val="3"/>
          </w:tcPr>
          <w:p w14:paraId="7569ECE9" w14:textId="5530AC0C" w:rsidR="00F76A75" w:rsidRPr="004158B6" w:rsidRDefault="0028314F" w:rsidP="008701AE">
            <w:pPr>
              <w:spacing w:after="0"/>
              <w:jc w:val="center"/>
              <w:rPr>
                <w:rFonts w:cs="Times New Roman"/>
                <w:noProof/>
                <w:sz w:val="20"/>
                <w:szCs w:val="20"/>
              </w:rPr>
            </w:pPr>
            <w:r w:rsidRPr="004158B6">
              <w:rPr>
                <w:rFonts w:cs="Times New Roman"/>
                <w:noProof/>
                <w:sz w:val="20"/>
                <w:szCs w:val="20"/>
              </w:rPr>
              <w:t>-23.14 ± 0.897</w:t>
            </w:r>
          </w:p>
        </w:tc>
        <w:tc>
          <w:tcPr>
            <w:tcW w:w="2859" w:type="dxa"/>
            <w:gridSpan w:val="2"/>
          </w:tcPr>
          <w:p w14:paraId="7BB299F5" w14:textId="77777777" w:rsidR="00F76A75" w:rsidRPr="004158B6" w:rsidRDefault="00F76A75" w:rsidP="008701AE">
            <w:pPr>
              <w:spacing w:after="0"/>
              <w:jc w:val="center"/>
              <w:rPr>
                <w:rFonts w:cs="Times New Roman"/>
                <w:noProof/>
                <w:sz w:val="20"/>
                <w:szCs w:val="20"/>
              </w:rPr>
            </w:pPr>
          </w:p>
        </w:tc>
        <w:tc>
          <w:tcPr>
            <w:tcW w:w="3130" w:type="dxa"/>
            <w:gridSpan w:val="2"/>
          </w:tcPr>
          <w:p w14:paraId="0DC93AD4" w14:textId="77777777" w:rsidR="00F76A75" w:rsidRPr="004158B6" w:rsidRDefault="00F76A75" w:rsidP="008701AE">
            <w:pPr>
              <w:spacing w:after="0"/>
              <w:jc w:val="center"/>
              <w:rPr>
                <w:rFonts w:cs="Times New Roman"/>
                <w:noProof/>
                <w:sz w:val="20"/>
                <w:szCs w:val="20"/>
              </w:rPr>
            </w:pPr>
          </w:p>
        </w:tc>
      </w:tr>
      <w:tr w:rsidR="00F76A75" w:rsidRPr="004158B6" w14:paraId="7C635A46" w14:textId="77777777" w:rsidTr="008C6E0A">
        <w:trPr>
          <w:trHeight w:val="383"/>
        </w:trPr>
        <w:tc>
          <w:tcPr>
            <w:tcW w:w="1874" w:type="dxa"/>
          </w:tcPr>
          <w:p w14:paraId="64901EC2" w14:textId="1839453E" w:rsidR="00F76A75" w:rsidRPr="004158B6" w:rsidRDefault="00F76A75" w:rsidP="008701AE">
            <w:pPr>
              <w:spacing w:after="0"/>
              <w:rPr>
                <w:rFonts w:cs="Times New Roman"/>
                <w:b/>
                <w:bCs/>
                <w:noProof/>
                <w:sz w:val="20"/>
                <w:szCs w:val="20"/>
              </w:rPr>
            </w:pPr>
            <w:r w:rsidRPr="004158B6">
              <w:rPr>
                <w:rFonts w:cs="Times New Roman"/>
                <w:b/>
                <w:bCs/>
                <w:noProof/>
                <w:sz w:val="20"/>
                <w:szCs w:val="20"/>
              </w:rPr>
              <w:t>Entrapment efficiency (EE)</w:t>
            </w:r>
          </w:p>
        </w:tc>
        <w:tc>
          <w:tcPr>
            <w:tcW w:w="1493" w:type="dxa"/>
          </w:tcPr>
          <w:p w14:paraId="07F8E726" w14:textId="42305335" w:rsidR="00F76A75" w:rsidRPr="004158B6" w:rsidRDefault="00F76A75" w:rsidP="008701AE">
            <w:pPr>
              <w:spacing w:after="0"/>
              <w:rPr>
                <w:rFonts w:cs="Times New Roman"/>
                <w:noProof/>
                <w:sz w:val="20"/>
                <w:szCs w:val="20"/>
              </w:rPr>
            </w:pPr>
            <w:r w:rsidRPr="004158B6">
              <w:rPr>
                <w:rFonts w:cs="Times New Roman"/>
                <w:noProof/>
                <w:sz w:val="20"/>
                <w:szCs w:val="20"/>
              </w:rPr>
              <w:t>88.545 ± 2.134</w:t>
            </w:r>
          </w:p>
        </w:tc>
        <w:tc>
          <w:tcPr>
            <w:tcW w:w="4667" w:type="dxa"/>
            <w:gridSpan w:val="3"/>
          </w:tcPr>
          <w:p w14:paraId="72C85B24" w14:textId="49AEA8A9" w:rsidR="00F76A75" w:rsidRPr="004158B6" w:rsidRDefault="002F6357" w:rsidP="008701AE">
            <w:pPr>
              <w:spacing w:after="0"/>
              <w:jc w:val="center"/>
              <w:rPr>
                <w:rFonts w:cs="Times New Roman"/>
                <w:noProof/>
                <w:sz w:val="20"/>
                <w:szCs w:val="20"/>
              </w:rPr>
            </w:pPr>
            <w:r w:rsidRPr="004158B6">
              <w:rPr>
                <w:rFonts w:cs="Times New Roman"/>
                <w:noProof/>
                <w:sz w:val="20"/>
                <w:szCs w:val="20"/>
              </w:rPr>
              <w:t>86.359 ± 1.364</w:t>
            </w:r>
          </w:p>
        </w:tc>
        <w:tc>
          <w:tcPr>
            <w:tcW w:w="2859" w:type="dxa"/>
            <w:gridSpan w:val="2"/>
          </w:tcPr>
          <w:p w14:paraId="0B5D7914" w14:textId="77777777" w:rsidR="00F76A75" w:rsidRPr="004158B6" w:rsidRDefault="00F76A75" w:rsidP="008701AE">
            <w:pPr>
              <w:spacing w:after="0"/>
              <w:jc w:val="center"/>
              <w:rPr>
                <w:rFonts w:cs="Times New Roman"/>
                <w:noProof/>
                <w:sz w:val="20"/>
                <w:szCs w:val="20"/>
              </w:rPr>
            </w:pPr>
          </w:p>
        </w:tc>
        <w:tc>
          <w:tcPr>
            <w:tcW w:w="3130" w:type="dxa"/>
            <w:gridSpan w:val="2"/>
          </w:tcPr>
          <w:p w14:paraId="1BFAB7A1" w14:textId="77777777" w:rsidR="00F76A75" w:rsidRPr="004158B6" w:rsidRDefault="00F76A75" w:rsidP="008701AE">
            <w:pPr>
              <w:spacing w:after="0"/>
              <w:jc w:val="center"/>
              <w:rPr>
                <w:rFonts w:cs="Times New Roman"/>
                <w:noProof/>
                <w:sz w:val="20"/>
                <w:szCs w:val="20"/>
              </w:rPr>
            </w:pPr>
          </w:p>
        </w:tc>
      </w:tr>
      <w:tr w:rsidR="00F76A75" w:rsidRPr="004158B6" w14:paraId="39EE0715" w14:textId="77777777" w:rsidTr="008C6E0A">
        <w:trPr>
          <w:trHeight w:val="383"/>
        </w:trPr>
        <w:tc>
          <w:tcPr>
            <w:tcW w:w="1874" w:type="dxa"/>
            <w:tcBorders>
              <w:bottom w:val="single" w:sz="4" w:space="0" w:color="auto"/>
            </w:tcBorders>
          </w:tcPr>
          <w:p w14:paraId="3828B627" w14:textId="7B9278B5" w:rsidR="00F76A75" w:rsidRPr="004158B6" w:rsidRDefault="00F76A75" w:rsidP="008701AE">
            <w:pPr>
              <w:spacing w:after="0"/>
              <w:rPr>
                <w:rFonts w:cs="Times New Roman"/>
                <w:b/>
                <w:bCs/>
                <w:noProof/>
                <w:sz w:val="20"/>
                <w:szCs w:val="20"/>
              </w:rPr>
            </w:pPr>
            <w:r w:rsidRPr="004158B6">
              <w:rPr>
                <w:rFonts w:cs="Times New Roman"/>
                <w:b/>
                <w:bCs/>
                <w:noProof/>
                <w:sz w:val="20"/>
                <w:szCs w:val="20"/>
              </w:rPr>
              <w:t>Loading Capacity (LC)</w:t>
            </w:r>
          </w:p>
        </w:tc>
        <w:tc>
          <w:tcPr>
            <w:tcW w:w="1493" w:type="dxa"/>
            <w:tcBorders>
              <w:bottom w:val="single" w:sz="4" w:space="0" w:color="auto"/>
            </w:tcBorders>
          </w:tcPr>
          <w:p w14:paraId="0CE0D5A1" w14:textId="11E24223" w:rsidR="00F76A75" w:rsidRPr="004158B6" w:rsidRDefault="00F76A75" w:rsidP="008701AE">
            <w:pPr>
              <w:spacing w:after="0"/>
              <w:rPr>
                <w:rFonts w:cs="Times New Roman"/>
                <w:noProof/>
                <w:sz w:val="20"/>
                <w:szCs w:val="20"/>
              </w:rPr>
            </w:pPr>
            <w:r w:rsidRPr="004158B6">
              <w:rPr>
                <w:rFonts w:cs="Times New Roman"/>
                <w:noProof/>
                <w:sz w:val="20"/>
                <w:szCs w:val="20"/>
              </w:rPr>
              <w:t xml:space="preserve">9.506 ± </w:t>
            </w:r>
            <w:r w:rsidR="005143C2" w:rsidRPr="004158B6">
              <w:rPr>
                <w:rFonts w:cs="Times New Roman"/>
                <w:noProof/>
                <w:sz w:val="20"/>
                <w:szCs w:val="20"/>
              </w:rPr>
              <w:t>0</w:t>
            </w:r>
            <w:r w:rsidRPr="004158B6">
              <w:rPr>
                <w:rFonts w:cs="Times New Roman"/>
                <w:noProof/>
                <w:sz w:val="20"/>
                <w:szCs w:val="20"/>
              </w:rPr>
              <w:t>.223</w:t>
            </w:r>
          </w:p>
        </w:tc>
        <w:tc>
          <w:tcPr>
            <w:tcW w:w="4667" w:type="dxa"/>
            <w:gridSpan w:val="3"/>
            <w:tcBorders>
              <w:bottom w:val="single" w:sz="4" w:space="0" w:color="auto"/>
            </w:tcBorders>
          </w:tcPr>
          <w:p w14:paraId="287044B3" w14:textId="50FB3C2F" w:rsidR="00F76A75" w:rsidRPr="004158B6" w:rsidRDefault="005143C2" w:rsidP="008701AE">
            <w:pPr>
              <w:spacing w:after="0"/>
              <w:jc w:val="center"/>
              <w:rPr>
                <w:rFonts w:cs="Times New Roman"/>
                <w:noProof/>
                <w:sz w:val="20"/>
                <w:szCs w:val="20"/>
              </w:rPr>
            </w:pPr>
            <w:r w:rsidRPr="004158B6">
              <w:rPr>
                <w:rFonts w:cs="Times New Roman"/>
                <w:noProof/>
                <w:sz w:val="20"/>
                <w:szCs w:val="20"/>
              </w:rPr>
              <w:t>9.266 ± 0.643</w:t>
            </w:r>
          </w:p>
        </w:tc>
        <w:tc>
          <w:tcPr>
            <w:tcW w:w="2859" w:type="dxa"/>
            <w:gridSpan w:val="2"/>
            <w:tcBorders>
              <w:bottom w:val="single" w:sz="4" w:space="0" w:color="auto"/>
            </w:tcBorders>
          </w:tcPr>
          <w:p w14:paraId="76085E3E" w14:textId="77777777" w:rsidR="00F76A75" w:rsidRPr="004158B6" w:rsidRDefault="00F76A75" w:rsidP="008701AE">
            <w:pPr>
              <w:spacing w:after="0"/>
              <w:jc w:val="center"/>
              <w:rPr>
                <w:rFonts w:cs="Times New Roman"/>
                <w:noProof/>
                <w:sz w:val="20"/>
                <w:szCs w:val="20"/>
              </w:rPr>
            </w:pPr>
          </w:p>
        </w:tc>
        <w:tc>
          <w:tcPr>
            <w:tcW w:w="3130" w:type="dxa"/>
            <w:gridSpan w:val="2"/>
            <w:tcBorders>
              <w:bottom w:val="single" w:sz="4" w:space="0" w:color="auto"/>
            </w:tcBorders>
          </w:tcPr>
          <w:p w14:paraId="3A145AD9" w14:textId="77777777" w:rsidR="00F76A75" w:rsidRPr="004158B6" w:rsidRDefault="00F76A75" w:rsidP="008701AE">
            <w:pPr>
              <w:spacing w:after="0"/>
              <w:jc w:val="center"/>
              <w:rPr>
                <w:rFonts w:cs="Times New Roman"/>
                <w:noProof/>
                <w:sz w:val="20"/>
                <w:szCs w:val="20"/>
              </w:rPr>
            </w:pPr>
          </w:p>
        </w:tc>
      </w:tr>
    </w:tbl>
    <w:p w14:paraId="1B58C1FF" w14:textId="77777777" w:rsidR="00E75B6B" w:rsidRPr="004158B6" w:rsidRDefault="00E75B6B" w:rsidP="00EA1A54">
      <w:pPr>
        <w:pStyle w:val="Normal1"/>
        <w:spacing w:after="0" w:line="360" w:lineRule="auto"/>
        <w:jc w:val="both"/>
        <w:rPr>
          <w:rFonts w:ascii="Times New Roman" w:eastAsia="Times New Roman" w:hAnsi="Times New Roman" w:cs="Times New Roman"/>
          <w:bCs/>
          <w:sz w:val="20"/>
          <w:szCs w:val="20"/>
          <w:vertAlign w:val="superscript"/>
        </w:rPr>
      </w:pPr>
      <w:r w:rsidRPr="004158B6">
        <w:rPr>
          <w:rFonts w:ascii="Times New Roman" w:eastAsia="Times New Roman" w:hAnsi="Times New Roman" w:cs="Times New Roman"/>
          <w:bCs/>
          <w:sz w:val="20"/>
          <w:szCs w:val="20"/>
          <w:vertAlign w:val="superscript"/>
        </w:rPr>
        <w:t xml:space="preserve">Results are presented as Mean </w:t>
      </w:r>
      <w:r w:rsidRPr="004158B6">
        <w:rPr>
          <w:rFonts w:ascii="Times New Roman" w:eastAsia="GulliverRM" w:hAnsi="Times New Roman" w:cs="Times New Roman"/>
          <w:color w:val="auto"/>
          <w:sz w:val="20"/>
          <w:szCs w:val="20"/>
          <w:vertAlign w:val="superscript"/>
          <w:lang w:val="en-IN" w:bidi="or-IN"/>
        </w:rPr>
        <w:t>± SD</w:t>
      </w:r>
    </w:p>
    <w:p w14:paraId="7E427FC4" w14:textId="1B8A6946" w:rsidR="00F77BAB" w:rsidRPr="004158B6" w:rsidRDefault="00F77BAB" w:rsidP="00CC5F6D">
      <w:pPr>
        <w:pStyle w:val="PLFEETFs"/>
        <w:jc w:val="left"/>
        <w:rPr>
          <w:b/>
          <w:bCs/>
          <w:noProof/>
          <w:sz w:val="14"/>
          <w:szCs w:val="14"/>
        </w:rPr>
      </w:pPr>
    </w:p>
    <w:p w14:paraId="27F56C16" w14:textId="0D4050AD" w:rsidR="00786FA4" w:rsidRPr="004158B6" w:rsidRDefault="00786FA4" w:rsidP="00CC5F6D">
      <w:pPr>
        <w:pStyle w:val="PLFEETFs"/>
        <w:jc w:val="left"/>
        <w:rPr>
          <w:b/>
          <w:bCs/>
          <w:noProof/>
          <w:sz w:val="14"/>
          <w:szCs w:val="14"/>
        </w:rPr>
      </w:pPr>
    </w:p>
    <w:p w14:paraId="7763B7AA" w14:textId="4789E526" w:rsidR="00786FA4" w:rsidRPr="004158B6" w:rsidRDefault="00786FA4" w:rsidP="00CC5F6D">
      <w:pPr>
        <w:pStyle w:val="PLFEETFs"/>
        <w:jc w:val="left"/>
        <w:rPr>
          <w:b/>
          <w:bCs/>
          <w:noProof/>
          <w:sz w:val="14"/>
          <w:szCs w:val="14"/>
        </w:rPr>
      </w:pPr>
    </w:p>
    <w:p w14:paraId="1028CE54" w14:textId="08803919" w:rsidR="00786FA4" w:rsidRPr="004158B6" w:rsidRDefault="00786FA4" w:rsidP="00CC5F6D">
      <w:pPr>
        <w:pStyle w:val="PLFEETFs"/>
        <w:jc w:val="left"/>
        <w:rPr>
          <w:b/>
          <w:bCs/>
          <w:noProof/>
          <w:sz w:val="14"/>
          <w:szCs w:val="14"/>
        </w:rPr>
      </w:pPr>
    </w:p>
    <w:p w14:paraId="3A1B199F" w14:textId="3CB2C2AD" w:rsidR="00786FA4" w:rsidRPr="004158B6" w:rsidRDefault="00786FA4" w:rsidP="00CC5F6D">
      <w:pPr>
        <w:pStyle w:val="PLFEETFs"/>
        <w:jc w:val="left"/>
        <w:rPr>
          <w:b/>
          <w:bCs/>
          <w:noProof/>
          <w:sz w:val="14"/>
          <w:szCs w:val="14"/>
        </w:rPr>
      </w:pPr>
    </w:p>
    <w:p w14:paraId="0DBB95C0" w14:textId="77777777" w:rsidR="008C6E0A" w:rsidRPr="004158B6" w:rsidRDefault="008C6E0A" w:rsidP="00CC5F6D">
      <w:pPr>
        <w:pStyle w:val="PLFEETFs"/>
        <w:jc w:val="left"/>
        <w:rPr>
          <w:b/>
          <w:bCs/>
          <w:noProof/>
          <w:sz w:val="14"/>
          <w:szCs w:val="14"/>
        </w:rPr>
        <w:sectPr w:rsidR="008C6E0A" w:rsidRPr="004158B6" w:rsidSect="008C6E0A">
          <w:pgSz w:w="16838" w:h="11906" w:orient="landscape"/>
          <w:pgMar w:top="1440" w:right="1440" w:bottom="1440" w:left="1440" w:header="709" w:footer="709" w:gutter="0"/>
          <w:cols w:space="708"/>
          <w:docGrid w:linePitch="360"/>
        </w:sectPr>
      </w:pPr>
    </w:p>
    <w:p w14:paraId="6C58584F" w14:textId="1059FCCB" w:rsidR="00CC5F6D" w:rsidRPr="004158B6" w:rsidRDefault="00CC5F6D" w:rsidP="00786FA4">
      <w:pPr>
        <w:pStyle w:val="Heading2"/>
        <w:rPr>
          <w:noProof/>
          <w:sz w:val="20"/>
          <w:szCs w:val="22"/>
        </w:rPr>
      </w:pPr>
      <w:r w:rsidRPr="004158B6">
        <w:rPr>
          <w:noProof/>
          <w:sz w:val="20"/>
          <w:szCs w:val="22"/>
        </w:rPr>
        <w:lastRenderedPageBreak/>
        <w:t>Formulation of</w:t>
      </w:r>
      <w:r w:rsidR="00786FA4" w:rsidRPr="004158B6">
        <w:rPr>
          <w:noProof/>
          <w:sz w:val="20"/>
          <w:szCs w:val="22"/>
        </w:rPr>
        <w:t xml:space="preserve"> transgelosome (TFG), placebo TFG, and plain gel</w:t>
      </w:r>
    </w:p>
    <w:p w14:paraId="6A191DFD" w14:textId="62C261E4" w:rsidR="0013571E" w:rsidRPr="004158B6" w:rsidRDefault="0013571E" w:rsidP="00CC5F6D">
      <w:pPr>
        <w:jc w:val="both"/>
        <w:rPr>
          <w:rFonts w:cs="Times New Roman"/>
          <w:noProof/>
          <w:sz w:val="20"/>
          <w:szCs w:val="20"/>
          <w:lang w:val="en-US"/>
        </w:rPr>
      </w:pPr>
      <w:r w:rsidRPr="004158B6">
        <w:rPr>
          <w:rFonts w:cs="Times New Roman"/>
          <w:noProof/>
          <w:sz w:val="20"/>
          <w:szCs w:val="20"/>
          <w:lang w:val="en-US"/>
        </w:rPr>
        <w:t>The composition of transgelosomes (TFG F1-F3), placebo transgelosome (Placebo TFG F2), and plain gel is shown in Table S9.</w:t>
      </w:r>
    </w:p>
    <w:p w14:paraId="1668E1AC" w14:textId="06C5B764" w:rsidR="00CC5F6D" w:rsidRPr="004158B6" w:rsidRDefault="00786FA4" w:rsidP="00CC5F6D">
      <w:pPr>
        <w:jc w:val="both"/>
        <w:rPr>
          <w:rFonts w:cs="Times New Roman"/>
          <w:noProof/>
          <w:sz w:val="20"/>
          <w:szCs w:val="20"/>
          <w:lang w:val="en-US"/>
        </w:rPr>
      </w:pPr>
      <w:r w:rsidRPr="004158B6">
        <w:rPr>
          <w:rFonts w:cs="Times New Roman"/>
          <w:noProof/>
          <w:sz w:val="20"/>
          <w:szCs w:val="20"/>
          <w:lang w:val="en-US"/>
        </w:rPr>
        <w:t>Table S</w:t>
      </w:r>
      <w:r w:rsidR="006C100E" w:rsidRPr="004158B6">
        <w:rPr>
          <w:rFonts w:cs="Times New Roman"/>
          <w:noProof/>
          <w:sz w:val="20"/>
          <w:szCs w:val="20"/>
          <w:lang w:val="en-US"/>
        </w:rPr>
        <w:t>9</w:t>
      </w:r>
      <w:r w:rsidRPr="004158B6">
        <w:rPr>
          <w:rFonts w:cs="Times New Roman"/>
          <w:noProof/>
          <w:sz w:val="20"/>
          <w:szCs w:val="20"/>
          <w:lang w:val="en-US"/>
        </w:rPr>
        <w:t xml:space="preserve"> </w:t>
      </w:r>
      <w:r w:rsidR="00CC5F6D" w:rsidRPr="004158B6">
        <w:rPr>
          <w:rFonts w:cs="Times New Roman"/>
          <w:noProof/>
          <w:sz w:val="20"/>
          <w:szCs w:val="20"/>
          <w:lang w:val="en-US"/>
        </w:rPr>
        <w:t xml:space="preserve">Composition of transgelosomes, placebo transgelosome, and plain gel </w:t>
      </w:r>
    </w:p>
    <w:tbl>
      <w:tblPr>
        <w:tblStyle w:val="TableGrid"/>
        <w:tblW w:w="8642"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3"/>
        <w:gridCol w:w="1134"/>
        <w:gridCol w:w="1134"/>
        <w:gridCol w:w="1102"/>
        <w:gridCol w:w="1166"/>
        <w:gridCol w:w="1413"/>
      </w:tblGrid>
      <w:tr w:rsidR="00CC5F6D" w:rsidRPr="004158B6" w14:paraId="399E7031" w14:textId="77777777" w:rsidTr="00380102">
        <w:trPr>
          <w:trHeight w:val="324"/>
        </w:trPr>
        <w:tc>
          <w:tcPr>
            <w:tcW w:w="2693" w:type="dxa"/>
            <w:vMerge w:val="restart"/>
            <w:tcBorders>
              <w:top w:val="single" w:sz="4" w:space="0" w:color="auto"/>
              <w:bottom w:val="single" w:sz="4" w:space="0" w:color="auto"/>
            </w:tcBorders>
          </w:tcPr>
          <w:p w14:paraId="50A650E2" w14:textId="77777777" w:rsidR="00CC5F6D" w:rsidRPr="004158B6" w:rsidRDefault="00CC5F6D" w:rsidP="00380102">
            <w:pPr>
              <w:spacing w:after="0"/>
              <w:jc w:val="both"/>
              <w:rPr>
                <w:rFonts w:cs="Times New Roman"/>
                <w:b/>
                <w:bCs/>
                <w:noProof/>
                <w:sz w:val="20"/>
                <w:szCs w:val="20"/>
              </w:rPr>
            </w:pPr>
            <w:r w:rsidRPr="004158B6">
              <w:rPr>
                <w:rFonts w:cs="Times New Roman"/>
                <w:b/>
                <w:bCs/>
                <w:noProof/>
                <w:sz w:val="20"/>
                <w:szCs w:val="20"/>
              </w:rPr>
              <w:t>Ingredients</w:t>
            </w:r>
          </w:p>
        </w:tc>
        <w:tc>
          <w:tcPr>
            <w:tcW w:w="5949" w:type="dxa"/>
            <w:gridSpan w:val="5"/>
            <w:tcBorders>
              <w:top w:val="single" w:sz="4" w:space="0" w:color="auto"/>
              <w:bottom w:val="single" w:sz="4" w:space="0" w:color="auto"/>
            </w:tcBorders>
          </w:tcPr>
          <w:p w14:paraId="1779E04C" w14:textId="77777777" w:rsidR="00CC5F6D" w:rsidRPr="004158B6" w:rsidRDefault="00CC5F6D" w:rsidP="00380102">
            <w:pPr>
              <w:spacing w:after="0"/>
              <w:jc w:val="center"/>
              <w:rPr>
                <w:rFonts w:cs="Times New Roman"/>
                <w:b/>
                <w:bCs/>
                <w:noProof/>
                <w:sz w:val="20"/>
                <w:szCs w:val="20"/>
              </w:rPr>
            </w:pPr>
            <w:r w:rsidRPr="004158B6">
              <w:rPr>
                <w:rFonts w:cs="Times New Roman"/>
                <w:b/>
                <w:bCs/>
                <w:noProof/>
                <w:sz w:val="20"/>
                <w:szCs w:val="20"/>
              </w:rPr>
              <w:t>Formulations</w:t>
            </w:r>
          </w:p>
        </w:tc>
      </w:tr>
      <w:tr w:rsidR="00CC5F6D" w:rsidRPr="004158B6" w14:paraId="120D974A" w14:textId="77777777" w:rsidTr="00380102">
        <w:trPr>
          <w:trHeight w:val="530"/>
        </w:trPr>
        <w:tc>
          <w:tcPr>
            <w:tcW w:w="2693" w:type="dxa"/>
            <w:vMerge/>
            <w:tcBorders>
              <w:top w:val="single" w:sz="4" w:space="0" w:color="auto"/>
            </w:tcBorders>
          </w:tcPr>
          <w:p w14:paraId="0E42E491" w14:textId="77777777" w:rsidR="00CC5F6D" w:rsidRPr="004158B6" w:rsidRDefault="00CC5F6D" w:rsidP="00380102">
            <w:pPr>
              <w:spacing w:after="0"/>
              <w:jc w:val="both"/>
              <w:rPr>
                <w:rFonts w:cs="Times New Roman"/>
                <w:noProof/>
                <w:sz w:val="20"/>
                <w:szCs w:val="20"/>
              </w:rPr>
            </w:pPr>
          </w:p>
        </w:tc>
        <w:tc>
          <w:tcPr>
            <w:tcW w:w="1134" w:type="dxa"/>
            <w:tcBorders>
              <w:top w:val="single" w:sz="4" w:space="0" w:color="auto"/>
              <w:bottom w:val="single" w:sz="4" w:space="0" w:color="auto"/>
            </w:tcBorders>
          </w:tcPr>
          <w:p w14:paraId="37473D35" w14:textId="77777777" w:rsidR="00CC5F6D" w:rsidRPr="004158B6" w:rsidRDefault="00CC5F6D" w:rsidP="00380102">
            <w:pPr>
              <w:spacing w:after="0"/>
              <w:jc w:val="both"/>
              <w:rPr>
                <w:rFonts w:cs="Times New Roman"/>
                <w:b/>
                <w:bCs/>
                <w:noProof/>
                <w:sz w:val="20"/>
                <w:szCs w:val="20"/>
              </w:rPr>
            </w:pPr>
            <w:r w:rsidRPr="004158B6">
              <w:rPr>
                <w:rFonts w:cs="Times New Roman"/>
                <w:b/>
                <w:bCs/>
                <w:noProof/>
                <w:sz w:val="20"/>
                <w:szCs w:val="20"/>
              </w:rPr>
              <w:t>TFG F1</w:t>
            </w:r>
          </w:p>
        </w:tc>
        <w:tc>
          <w:tcPr>
            <w:tcW w:w="1134" w:type="dxa"/>
            <w:tcBorders>
              <w:top w:val="single" w:sz="4" w:space="0" w:color="auto"/>
              <w:bottom w:val="single" w:sz="4" w:space="0" w:color="auto"/>
            </w:tcBorders>
          </w:tcPr>
          <w:p w14:paraId="4303EC60" w14:textId="77777777" w:rsidR="00CC5F6D" w:rsidRPr="004158B6" w:rsidRDefault="00CC5F6D" w:rsidP="00380102">
            <w:pPr>
              <w:spacing w:after="0"/>
              <w:jc w:val="both"/>
              <w:rPr>
                <w:rFonts w:cs="Times New Roman"/>
                <w:b/>
                <w:bCs/>
                <w:noProof/>
                <w:sz w:val="20"/>
                <w:szCs w:val="20"/>
              </w:rPr>
            </w:pPr>
            <w:r w:rsidRPr="004158B6">
              <w:rPr>
                <w:rFonts w:cs="Times New Roman"/>
                <w:b/>
                <w:bCs/>
                <w:noProof/>
                <w:sz w:val="20"/>
                <w:szCs w:val="20"/>
              </w:rPr>
              <w:t>TFG F2</w:t>
            </w:r>
          </w:p>
        </w:tc>
        <w:tc>
          <w:tcPr>
            <w:tcW w:w="1102" w:type="dxa"/>
            <w:tcBorders>
              <w:top w:val="single" w:sz="4" w:space="0" w:color="auto"/>
              <w:bottom w:val="single" w:sz="4" w:space="0" w:color="auto"/>
            </w:tcBorders>
          </w:tcPr>
          <w:p w14:paraId="088FFBB7" w14:textId="77777777" w:rsidR="00CC5F6D" w:rsidRPr="004158B6" w:rsidRDefault="00CC5F6D" w:rsidP="00380102">
            <w:pPr>
              <w:spacing w:after="0"/>
              <w:jc w:val="both"/>
              <w:rPr>
                <w:rFonts w:cs="Times New Roman"/>
                <w:b/>
                <w:bCs/>
                <w:noProof/>
                <w:sz w:val="20"/>
                <w:szCs w:val="20"/>
              </w:rPr>
            </w:pPr>
            <w:r w:rsidRPr="004158B6">
              <w:rPr>
                <w:rFonts w:cs="Times New Roman"/>
                <w:b/>
                <w:bCs/>
                <w:noProof/>
                <w:sz w:val="20"/>
                <w:szCs w:val="20"/>
              </w:rPr>
              <w:t>TFG F3</w:t>
            </w:r>
          </w:p>
        </w:tc>
        <w:tc>
          <w:tcPr>
            <w:tcW w:w="1166" w:type="dxa"/>
            <w:tcBorders>
              <w:top w:val="single" w:sz="4" w:space="0" w:color="auto"/>
              <w:bottom w:val="single" w:sz="4" w:space="0" w:color="auto"/>
            </w:tcBorders>
          </w:tcPr>
          <w:p w14:paraId="16B850FB" w14:textId="77777777" w:rsidR="00CC5F6D" w:rsidRPr="004158B6" w:rsidRDefault="00CC5F6D" w:rsidP="00380102">
            <w:pPr>
              <w:spacing w:after="0"/>
              <w:jc w:val="both"/>
              <w:rPr>
                <w:rFonts w:cs="Times New Roman"/>
                <w:b/>
                <w:bCs/>
                <w:noProof/>
                <w:sz w:val="20"/>
                <w:szCs w:val="20"/>
              </w:rPr>
            </w:pPr>
            <w:r w:rsidRPr="004158B6">
              <w:rPr>
                <w:rFonts w:cs="Times New Roman"/>
                <w:b/>
                <w:bCs/>
                <w:noProof/>
                <w:sz w:val="20"/>
                <w:szCs w:val="20"/>
              </w:rPr>
              <w:t>Placebo TFG F2</w:t>
            </w:r>
          </w:p>
        </w:tc>
        <w:tc>
          <w:tcPr>
            <w:tcW w:w="1413" w:type="dxa"/>
            <w:tcBorders>
              <w:top w:val="single" w:sz="4" w:space="0" w:color="auto"/>
              <w:bottom w:val="single" w:sz="4" w:space="0" w:color="auto"/>
            </w:tcBorders>
          </w:tcPr>
          <w:p w14:paraId="38077B2F" w14:textId="77777777" w:rsidR="00CC5F6D" w:rsidRPr="004158B6" w:rsidRDefault="00CC5F6D" w:rsidP="00380102">
            <w:pPr>
              <w:spacing w:after="0"/>
              <w:jc w:val="both"/>
              <w:rPr>
                <w:rFonts w:cs="Times New Roman"/>
                <w:b/>
                <w:bCs/>
                <w:noProof/>
                <w:sz w:val="20"/>
                <w:szCs w:val="20"/>
              </w:rPr>
            </w:pPr>
            <w:r w:rsidRPr="004158B6">
              <w:rPr>
                <w:rFonts w:cs="Times New Roman"/>
                <w:b/>
                <w:bCs/>
                <w:noProof/>
                <w:sz w:val="20"/>
                <w:szCs w:val="20"/>
              </w:rPr>
              <w:t>Plain Gel</w:t>
            </w:r>
          </w:p>
        </w:tc>
      </w:tr>
      <w:tr w:rsidR="00CC5F6D" w:rsidRPr="004158B6" w14:paraId="2673EB25" w14:textId="77777777" w:rsidTr="00380102">
        <w:trPr>
          <w:trHeight w:val="327"/>
        </w:trPr>
        <w:tc>
          <w:tcPr>
            <w:tcW w:w="2693" w:type="dxa"/>
          </w:tcPr>
          <w:p w14:paraId="2E71A3DD"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PLFEE (mg)</w:t>
            </w:r>
          </w:p>
        </w:tc>
        <w:tc>
          <w:tcPr>
            <w:tcW w:w="1134" w:type="dxa"/>
            <w:tcBorders>
              <w:top w:val="single" w:sz="4" w:space="0" w:color="auto"/>
            </w:tcBorders>
          </w:tcPr>
          <w:p w14:paraId="58A80EAE"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w:t>
            </w:r>
          </w:p>
        </w:tc>
        <w:tc>
          <w:tcPr>
            <w:tcW w:w="1134" w:type="dxa"/>
            <w:tcBorders>
              <w:top w:val="single" w:sz="4" w:space="0" w:color="auto"/>
            </w:tcBorders>
          </w:tcPr>
          <w:p w14:paraId="4248084C"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w:t>
            </w:r>
          </w:p>
        </w:tc>
        <w:tc>
          <w:tcPr>
            <w:tcW w:w="1102" w:type="dxa"/>
            <w:tcBorders>
              <w:top w:val="single" w:sz="4" w:space="0" w:color="auto"/>
            </w:tcBorders>
          </w:tcPr>
          <w:p w14:paraId="60731257"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w:t>
            </w:r>
          </w:p>
        </w:tc>
        <w:tc>
          <w:tcPr>
            <w:tcW w:w="1166" w:type="dxa"/>
            <w:tcBorders>
              <w:top w:val="single" w:sz="4" w:space="0" w:color="auto"/>
            </w:tcBorders>
          </w:tcPr>
          <w:p w14:paraId="39937F6E"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w:t>
            </w:r>
          </w:p>
        </w:tc>
        <w:tc>
          <w:tcPr>
            <w:tcW w:w="1413" w:type="dxa"/>
            <w:tcBorders>
              <w:top w:val="single" w:sz="4" w:space="0" w:color="auto"/>
            </w:tcBorders>
          </w:tcPr>
          <w:p w14:paraId="6A8C610C"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250</w:t>
            </w:r>
          </w:p>
        </w:tc>
      </w:tr>
      <w:tr w:rsidR="00CC5F6D" w:rsidRPr="004158B6" w14:paraId="1D8C2784" w14:textId="77777777" w:rsidTr="00380102">
        <w:trPr>
          <w:trHeight w:val="261"/>
        </w:trPr>
        <w:tc>
          <w:tcPr>
            <w:tcW w:w="2693" w:type="dxa"/>
          </w:tcPr>
          <w:p w14:paraId="48109F7E" w14:textId="77777777" w:rsidR="00CC5F6D" w:rsidRPr="004158B6" w:rsidRDefault="00CC5F6D" w:rsidP="00380102">
            <w:pPr>
              <w:spacing w:after="0"/>
              <w:jc w:val="both"/>
              <w:rPr>
                <w:rFonts w:cs="Times New Roman"/>
                <w:b/>
                <w:bCs/>
                <w:noProof/>
                <w:sz w:val="20"/>
                <w:szCs w:val="20"/>
              </w:rPr>
            </w:pPr>
            <w:r w:rsidRPr="004158B6">
              <w:rPr>
                <w:rFonts w:cs="Times New Roman"/>
                <w:noProof/>
                <w:sz w:val="20"/>
                <w:szCs w:val="20"/>
              </w:rPr>
              <w:t>Xanthan Gum (% w/v)</w:t>
            </w:r>
          </w:p>
        </w:tc>
        <w:tc>
          <w:tcPr>
            <w:tcW w:w="1134" w:type="dxa"/>
          </w:tcPr>
          <w:p w14:paraId="40C36F54"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1</w:t>
            </w:r>
          </w:p>
        </w:tc>
        <w:tc>
          <w:tcPr>
            <w:tcW w:w="1134" w:type="dxa"/>
          </w:tcPr>
          <w:p w14:paraId="2492B917"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3</w:t>
            </w:r>
          </w:p>
        </w:tc>
        <w:tc>
          <w:tcPr>
            <w:tcW w:w="1102" w:type="dxa"/>
          </w:tcPr>
          <w:p w14:paraId="2BD37D73"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5</w:t>
            </w:r>
          </w:p>
        </w:tc>
        <w:tc>
          <w:tcPr>
            <w:tcW w:w="1166" w:type="dxa"/>
          </w:tcPr>
          <w:p w14:paraId="6B80734D"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3</w:t>
            </w:r>
          </w:p>
        </w:tc>
        <w:tc>
          <w:tcPr>
            <w:tcW w:w="1413" w:type="dxa"/>
          </w:tcPr>
          <w:p w14:paraId="39D43899"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3</w:t>
            </w:r>
          </w:p>
        </w:tc>
      </w:tr>
      <w:tr w:rsidR="00CC5F6D" w:rsidRPr="004158B6" w14:paraId="30BE0909" w14:textId="77777777" w:rsidTr="00380102">
        <w:trPr>
          <w:trHeight w:val="283"/>
        </w:trPr>
        <w:tc>
          <w:tcPr>
            <w:tcW w:w="2693" w:type="dxa"/>
          </w:tcPr>
          <w:p w14:paraId="24D4B5F1"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Methyl Paraben (% w/w)</w:t>
            </w:r>
          </w:p>
        </w:tc>
        <w:tc>
          <w:tcPr>
            <w:tcW w:w="1134" w:type="dxa"/>
          </w:tcPr>
          <w:p w14:paraId="0F54A0DE"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 xml:space="preserve">0.1 </w:t>
            </w:r>
          </w:p>
        </w:tc>
        <w:tc>
          <w:tcPr>
            <w:tcW w:w="1134" w:type="dxa"/>
          </w:tcPr>
          <w:p w14:paraId="3CAC0E9C"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0.1</w:t>
            </w:r>
          </w:p>
        </w:tc>
        <w:tc>
          <w:tcPr>
            <w:tcW w:w="1102" w:type="dxa"/>
          </w:tcPr>
          <w:p w14:paraId="2FB945B9"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0.1</w:t>
            </w:r>
          </w:p>
        </w:tc>
        <w:tc>
          <w:tcPr>
            <w:tcW w:w="1166" w:type="dxa"/>
          </w:tcPr>
          <w:p w14:paraId="71B495E2"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0.1</w:t>
            </w:r>
          </w:p>
        </w:tc>
        <w:tc>
          <w:tcPr>
            <w:tcW w:w="1413" w:type="dxa"/>
          </w:tcPr>
          <w:p w14:paraId="37E6EA7A"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0.1</w:t>
            </w:r>
          </w:p>
        </w:tc>
      </w:tr>
      <w:tr w:rsidR="00CC5F6D" w:rsidRPr="004158B6" w14:paraId="0807459C" w14:textId="77777777" w:rsidTr="00380102">
        <w:trPr>
          <w:trHeight w:val="255"/>
        </w:trPr>
        <w:tc>
          <w:tcPr>
            <w:tcW w:w="2693" w:type="dxa"/>
          </w:tcPr>
          <w:p w14:paraId="056D7963"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Propyl Paraben (% w/w)</w:t>
            </w:r>
          </w:p>
        </w:tc>
        <w:tc>
          <w:tcPr>
            <w:tcW w:w="1134" w:type="dxa"/>
          </w:tcPr>
          <w:p w14:paraId="53D679A5"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0.05</w:t>
            </w:r>
          </w:p>
        </w:tc>
        <w:tc>
          <w:tcPr>
            <w:tcW w:w="1134" w:type="dxa"/>
          </w:tcPr>
          <w:p w14:paraId="66058EFF"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0.05</w:t>
            </w:r>
          </w:p>
        </w:tc>
        <w:tc>
          <w:tcPr>
            <w:tcW w:w="1102" w:type="dxa"/>
          </w:tcPr>
          <w:p w14:paraId="7E4BC797"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0.05</w:t>
            </w:r>
          </w:p>
        </w:tc>
        <w:tc>
          <w:tcPr>
            <w:tcW w:w="1166" w:type="dxa"/>
          </w:tcPr>
          <w:p w14:paraId="3C34EED5"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0.05</w:t>
            </w:r>
          </w:p>
        </w:tc>
        <w:tc>
          <w:tcPr>
            <w:tcW w:w="1413" w:type="dxa"/>
          </w:tcPr>
          <w:p w14:paraId="55BB2856"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0.05</w:t>
            </w:r>
          </w:p>
        </w:tc>
      </w:tr>
      <w:tr w:rsidR="00CC5F6D" w:rsidRPr="004158B6" w14:paraId="391A1D89" w14:textId="77777777" w:rsidTr="00380102">
        <w:trPr>
          <w:trHeight w:val="245"/>
        </w:trPr>
        <w:tc>
          <w:tcPr>
            <w:tcW w:w="2693" w:type="dxa"/>
          </w:tcPr>
          <w:p w14:paraId="1A062766"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Propylene glycol (% w/w)</w:t>
            </w:r>
          </w:p>
        </w:tc>
        <w:tc>
          <w:tcPr>
            <w:tcW w:w="1134" w:type="dxa"/>
          </w:tcPr>
          <w:p w14:paraId="79223098"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12.5</w:t>
            </w:r>
          </w:p>
        </w:tc>
        <w:tc>
          <w:tcPr>
            <w:tcW w:w="1134" w:type="dxa"/>
          </w:tcPr>
          <w:p w14:paraId="2FAF2E6E"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12.5</w:t>
            </w:r>
          </w:p>
        </w:tc>
        <w:tc>
          <w:tcPr>
            <w:tcW w:w="1102" w:type="dxa"/>
          </w:tcPr>
          <w:p w14:paraId="6E950B7F"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12.5</w:t>
            </w:r>
          </w:p>
        </w:tc>
        <w:tc>
          <w:tcPr>
            <w:tcW w:w="1166" w:type="dxa"/>
          </w:tcPr>
          <w:p w14:paraId="66E709A9"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12.5</w:t>
            </w:r>
          </w:p>
        </w:tc>
        <w:tc>
          <w:tcPr>
            <w:tcW w:w="1413" w:type="dxa"/>
          </w:tcPr>
          <w:p w14:paraId="486A826B"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12.5</w:t>
            </w:r>
          </w:p>
        </w:tc>
      </w:tr>
      <w:tr w:rsidR="00CC5F6D" w:rsidRPr="004158B6" w14:paraId="529D207D" w14:textId="77777777" w:rsidTr="00380102">
        <w:trPr>
          <w:trHeight w:val="249"/>
        </w:trPr>
        <w:tc>
          <w:tcPr>
            <w:tcW w:w="2693" w:type="dxa"/>
          </w:tcPr>
          <w:p w14:paraId="39EBE25E" w14:textId="77777777" w:rsidR="00CC5F6D" w:rsidRPr="004158B6" w:rsidRDefault="00CC5F6D" w:rsidP="00380102">
            <w:pPr>
              <w:spacing w:after="0"/>
              <w:jc w:val="both"/>
              <w:rPr>
                <w:rFonts w:cs="Times New Roman"/>
                <w:b/>
                <w:bCs/>
                <w:noProof/>
                <w:sz w:val="20"/>
                <w:szCs w:val="20"/>
              </w:rPr>
            </w:pPr>
            <w:r w:rsidRPr="004158B6">
              <w:rPr>
                <w:rFonts w:cs="Times New Roman"/>
                <w:noProof/>
                <w:sz w:val="20"/>
                <w:szCs w:val="20"/>
              </w:rPr>
              <w:t>250 mg PLFEE loaded optimized transferosome (</w:t>
            </w:r>
            <w:r w:rsidRPr="004158B6">
              <w:rPr>
                <w:sz w:val="20"/>
                <w:szCs w:val="20"/>
              </w:rPr>
              <w:t>optimized TFs</w:t>
            </w:r>
            <w:r w:rsidRPr="004158B6">
              <w:rPr>
                <w:rFonts w:cs="Times New Roman"/>
                <w:noProof/>
                <w:sz w:val="20"/>
                <w:szCs w:val="20"/>
              </w:rPr>
              <w:t>) (mL)</w:t>
            </w:r>
          </w:p>
        </w:tc>
        <w:tc>
          <w:tcPr>
            <w:tcW w:w="1134" w:type="dxa"/>
          </w:tcPr>
          <w:p w14:paraId="29580292"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10</w:t>
            </w:r>
          </w:p>
        </w:tc>
        <w:tc>
          <w:tcPr>
            <w:tcW w:w="1134" w:type="dxa"/>
          </w:tcPr>
          <w:p w14:paraId="30676D63"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10</w:t>
            </w:r>
          </w:p>
        </w:tc>
        <w:tc>
          <w:tcPr>
            <w:tcW w:w="1102" w:type="dxa"/>
          </w:tcPr>
          <w:p w14:paraId="0ADC3A59"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10</w:t>
            </w:r>
          </w:p>
        </w:tc>
        <w:tc>
          <w:tcPr>
            <w:tcW w:w="1166" w:type="dxa"/>
          </w:tcPr>
          <w:p w14:paraId="3DB71178"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w:t>
            </w:r>
          </w:p>
        </w:tc>
        <w:tc>
          <w:tcPr>
            <w:tcW w:w="1413" w:type="dxa"/>
          </w:tcPr>
          <w:p w14:paraId="3325F7B8"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w:t>
            </w:r>
          </w:p>
        </w:tc>
      </w:tr>
      <w:tr w:rsidR="00CC5F6D" w:rsidRPr="004158B6" w14:paraId="5F536EA9" w14:textId="77777777" w:rsidTr="00380102">
        <w:trPr>
          <w:trHeight w:val="239"/>
        </w:trPr>
        <w:tc>
          <w:tcPr>
            <w:tcW w:w="2693" w:type="dxa"/>
          </w:tcPr>
          <w:p w14:paraId="70F442A9" w14:textId="77777777" w:rsidR="00CC5F6D" w:rsidRPr="004158B6" w:rsidRDefault="00CC5F6D" w:rsidP="00380102">
            <w:pPr>
              <w:spacing w:after="0"/>
              <w:jc w:val="both"/>
              <w:rPr>
                <w:rFonts w:cs="Times New Roman"/>
                <w:b/>
                <w:bCs/>
                <w:noProof/>
                <w:sz w:val="20"/>
                <w:szCs w:val="20"/>
              </w:rPr>
            </w:pPr>
            <w:r w:rsidRPr="004158B6">
              <w:rPr>
                <w:rFonts w:cs="Times New Roman"/>
                <w:noProof/>
                <w:sz w:val="20"/>
                <w:szCs w:val="20"/>
              </w:rPr>
              <w:t xml:space="preserve">Placebo </w:t>
            </w:r>
            <w:r w:rsidRPr="004158B6">
              <w:rPr>
                <w:sz w:val="20"/>
                <w:szCs w:val="20"/>
              </w:rPr>
              <w:t>optimized TFs</w:t>
            </w:r>
            <w:r w:rsidRPr="004158B6">
              <w:rPr>
                <w:rFonts w:cs="Times New Roman"/>
                <w:noProof/>
                <w:sz w:val="20"/>
                <w:szCs w:val="20"/>
              </w:rPr>
              <w:t xml:space="preserve"> (mL)</w:t>
            </w:r>
          </w:p>
        </w:tc>
        <w:tc>
          <w:tcPr>
            <w:tcW w:w="1134" w:type="dxa"/>
          </w:tcPr>
          <w:p w14:paraId="65AE32C5"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w:t>
            </w:r>
          </w:p>
        </w:tc>
        <w:tc>
          <w:tcPr>
            <w:tcW w:w="1134" w:type="dxa"/>
          </w:tcPr>
          <w:p w14:paraId="66DEA6A0"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w:t>
            </w:r>
          </w:p>
        </w:tc>
        <w:tc>
          <w:tcPr>
            <w:tcW w:w="1102" w:type="dxa"/>
          </w:tcPr>
          <w:p w14:paraId="06AB3A05"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w:t>
            </w:r>
          </w:p>
        </w:tc>
        <w:tc>
          <w:tcPr>
            <w:tcW w:w="1166" w:type="dxa"/>
          </w:tcPr>
          <w:p w14:paraId="71DD88E3"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10</w:t>
            </w:r>
          </w:p>
        </w:tc>
        <w:tc>
          <w:tcPr>
            <w:tcW w:w="1413" w:type="dxa"/>
          </w:tcPr>
          <w:p w14:paraId="5AD959B6"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w:t>
            </w:r>
          </w:p>
        </w:tc>
      </w:tr>
      <w:tr w:rsidR="00CC5F6D" w:rsidRPr="004158B6" w14:paraId="034162B5" w14:textId="77777777" w:rsidTr="00380102">
        <w:trPr>
          <w:trHeight w:val="243"/>
        </w:trPr>
        <w:tc>
          <w:tcPr>
            <w:tcW w:w="2693" w:type="dxa"/>
            <w:tcBorders>
              <w:bottom w:val="single" w:sz="4" w:space="0" w:color="auto"/>
            </w:tcBorders>
          </w:tcPr>
          <w:p w14:paraId="1EC9378B"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Water  (mL)</w:t>
            </w:r>
          </w:p>
        </w:tc>
        <w:tc>
          <w:tcPr>
            <w:tcW w:w="1134" w:type="dxa"/>
            <w:tcBorders>
              <w:bottom w:val="single" w:sz="4" w:space="0" w:color="auto"/>
            </w:tcBorders>
          </w:tcPr>
          <w:p w14:paraId="2864836C"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w:t>
            </w:r>
          </w:p>
        </w:tc>
        <w:tc>
          <w:tcPr>
            <w:tcW w:w="1134" w:type="dxa"/>
            <w:tcBorders>
              <w:bottom w:val="single" w:sz="4" w:space="0" w:color="auto"/>
            </w:tcBorders>
          </w:tcPr>
          <w:p w14:paraId="33129B5B"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w:t>
            </w:r>
          </w:p>
        </w:tc>
        <w:tc>
          <w:tcPr>
            <w:tcW w:w="1102" w:type="dxa"/>
            <w:tcBorders>
              <w:bottom w:val="single" w:sz="4" w:space="0" w:color="auto"/>
            </w:tcBorders>
          </w:tcPr>
          <w:p w14:paraId="6BDEB2B8"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w:t>
            </w:r>
          </w:p>
        </w:tc>
        <w:tc>
          <w:tcPr>
            <w:tcW w:w="1166" w:type="dxa"/>
            <w:tcBorders>
              <w:bottom w:val="single" w:sz="4" w:space="0" w:color="auto"/>
            </w:tcBorders>
          </w:tcPr>
          <w:p w14:paraId="597B33AE"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w:t>
            </w:r>
          </w:p>
        </w:tc>
        <w:tc>
          <w:tcPr>
            <w:tcW w:w="1413" w:type="dxa"/>
            <w:tcBorders>
              <w:bottom w:val="single" w:sz="4" w:space="0" w:color="auto"/>
            </w:tcBorders>
          </w:tcPr>
          <w:p w14:paraId="667A7758" w14:textId="77777777" w:rsidR="00CC5F6D" w:rsidRPr="004158B6" w:rsidRDefault="00CC5F6D" w:rsidP="00380102">
            <w:pPr>
              <w:spacing w:after="0"/>
              <w:jc w:val="both"/>
              <w:rPr>
                <w:rFonts w:cs="Times New Roman"/>
                <w:noProof/>
                <w:sz w:val="20"/>
                <w:szCs w:val="20"/>
              </w:rPr>
            </w:pPr>
            <w:r w:rsidRPr="004158B6">
              <w:rPr>
                <w:rFonts w:cs="Times New Roman"/>
                <w:noProof/>
                <w:sz w:val="20"/>
                <w:szCs w:val="20"/>
              </w:rPr>
              <w:t>10</w:t>
            </w:r>
          </w:p>
        </w:tc>
      </w:tr>
    </w:tbl>
    <w:p w14:paraId="7E747744" w14:textId="77777777" w:rsidR="00CC5F6D" w:rsidRPr="004158B6" w:rsidRDefault="00CC5F6D" w:rsidP="00CC5F6D">
      <w:pPr>
        <w:jc w:val="both"/>
        <w:rPr>
          <w:sz w:val="20"/>
          <w:szCs w:val="20"/>
          <w:lang w:val="en-US"/>
        </w:rPr>
      </w:pPr>
      <w:r w:rsidRPr="004158B6">
        <w:rPr>
          <w:sz w:val="20"/>
          <w:szCs w:val="20"/>
          <w:lang w:val="en-US"/>
        </w:rPr>
        <w:t xml:space="preserve">TFG F1-F3 </w:t>
      </w:r>
      <w:proofErr w:type="spellStart"/>
      <w:r w:rsidRPr="004158B6">
        <w:rPr>
          <w:sz w:val="20"/>
          <w:szCs w:val="20"/>
          <w:lang w:val="en-US"/>
        </w:rPr>
        <w:t>Transgelosomes</w:t>
      </w:r>
      <w:proofErr w:type="spellEnd"/>
      <w:r w:rsidRPr="004158B6">
        <w:rPr>
          <w:sz w:val="20"/>
          <w:szCs w:val="20"/>
          <w:lang w:val="en-US"/>
        </w:rPr>
        <w:t xml:space="preserve"> formulations with different concentrations of Xanthan gum; Placebo TFG F2: placebo </w:t>
      </w:r>
      <w:proofErr w:type="spellStart"/>
      <w:r w:rsidRPr="004158B6">
        <w:rPr>
          <w:sz w:val="20"/>
          <w:szCs w:val="20"/>
          <w:lang w:val="en-US"/>
        </w:rPr>
        <w:t>transgelosome</w:t>
      </w:r>
      <w:proofErr w:type="spellEnd"/>
      <w:r w:rsidRPr="004158B6">
        <w:rPr>
          <w:sz w:val="20"/>
          <w:szCs w:val="20"/>
          <w:lang w:val="en-US"/>
        </w:rPr>
        <w:t xml:space="preserve"> </w:t>
      </w:r>
    </w:p>
    <w:p w14:paraId="6D7BF608" w14:textId="5632652F" w:rsidR="00786FA4" w:rsidRPr="004158B6" w:rsidRDefault="00786FA4" w:rsidP="00786FA4">
      <w:pPr>
        <w:pStyle w:val="Heading2"/>
        <w:rPr>
          <w:sz w:val="20"/>
          <w:szCs w:val="22"/>
        </w:rPr>
      </w:pPr>
      <w:r w:rsidRPr="004158B6">
        <w:rPr>
          <w:sz w:val="20"/>
          <w:szCs w:val="22"/>
        </w:rPr>
        <w:t>Evaluation of gel formulations</w:t>
      </w:r>
    </w:p>
    <w:p w14:paraId="6660917E" w14:textId="48A86273" w:rsidR="0013571E" w:rsidRPr="004158B6" w:rsidRDefault="0013571E" w:rsidP="0013571E">
      <w:pPr>
        <w:pStyle w:val="PLFEETFs"/>
        <w:rPr>
          <w:sz w:val="20"/>
          <w:szCs w:val="18"/>
        </w:rPr>
      </w:pPr>
      <w:r w:rsidRPr="004158B6">
        <w:rPr>
          <w:sz w:val="20"/>
          <w:szCs w:val="18"/>
        </w:rPr>
        <w:t>Table S10 represents the characterization outcomes of the prepared gel formulations.</w:t>
      </w:r>
    </w:p>
    <w:p w14:paraId="13759AB4" w14:textId="27D7B92E" w:rsidR="00786FA4" w:rsidRPr="004158B6" w:rsidRDefault="00786FA4" w:rsidP="00786FA4">
      <w:pPr>
        <w:pStyle w:val="Normal1"/>
        <w:spacing w:after="0" w:line="240" w:lineRule="auto"/>
        <w:jc w:val="both"/>
        <w:rPr>
          <w:rFonts w:ascii="Times New Roman" w:eastAsia="Times New Roman" w:hAnsi="Times New Roman" w:cs="Times New Roman"/>
          <w:bCs/>
          <w:sz w:val="20"/>
          <w:szCs w:val="20"/>
        </w:rPr>
      </w:pPr>
      <w:r w:rsidRPr="004158B6">
        <w:rPr>
          <w:rFonts w:ascii="Times New Roman" w:eastAsia="Times New Roman" w:hAnsi="Times New Roman" w:cs="Times New Roman"/>
          <w:bCs/>
          <w:sz w:val="20"/>
          <w:szCs w:val="20"/>
        </w:rPr>
        <w:t>Table S</w:t>
      </w:r>
      <w:r w:rsidR="006C100E" w:rsidRPr="004158B6">
        <w:rPr>
          <w:rFonts w:ascii="Times New Roman" w:eastAsia="Times New Roman" w:hAnsi="Times New Roman" w:cs="Times New Roman"/>
          <w:bCs/>
          <w:sz w:val="20"/>
          <w:szCs w:val="20"/>
        </w:rPr>
        <w:t>10</w:t>
      </w:r>
      <w:r w:rsidRPr="004158B6">
        <w:rPr>
          <w:rFonts w:ascii="Times New Roman" w:eastAsia="Times New Roman" w:hAnsi="Times New Roman" w:cs="Times New Roman"/>
          <w:bCs/>
          <w:sz w:val="20"/>
          <w:szCs w:val="20"/>
        </w:rPr>
        <w:t xml:space="preserve"> Characterization of </w:t>
      </w:r>
      <w:proofErr w:type="spellStart"/>
      <w:r w:rsidRPr="004158B6">
        <w:rPr>
          <w:rFonts w:ascii="Times New Roman" w:eastAsia="Times New Roman" w:hAnsi="Times New Roman" w:cs="Times New Roman"/>
          <w:bCs/>
          <w:sz w:val="20"/>
          <w:szCs w:val="20"/>
        </w:rPr>
        <w:t>transgelosome</w:t>
      </w:r>
      <w:proofErr w:type="spellEnd"/>
      <w:r w:rsidRPr="004158B6">
        <w:rPr>
          <w:rFonts w:ascii="Times New Roman" w:eastAsia="Times New Roman" w:hAnsi="Times New Roman" w:cs="Times New Roman"/>
          <w:bCs/>
          <w:sz w:val="20"/>
          <w:szCs w:val="20"/>
        </w:rPr>
        <w:t xml:space="preserve">, plain gel, and placebo </w:t>
      </w:r>
      <w:proofErr w:type="spellStart"/>
      <w:r w:rsidRPr="004158B6">
        <w:rPr>
          <w:rFonts w:ascii="Times New Roman" w:eastAsia="Times New Roman" w:hAnsi="Times New Roman" w:cs="Times New Roman"/>
          <w:bCs/>
          <w:sz w:val="20"/>
          <w:szCs w:val="20"/>
        </w:rPr>
        <w:t>transgelosome</w:t>
      </w:r>
      <w:proofErr w:type="spellEnd"/>
    </w:p>
    <w:p w14:paraId="21BC95A7" w14:textId="77777777" w:rsidR="00786FA4" w:rsidRPr="004158B6" w:rsidRDefault="00786FA4" w:rsidP="00786FA4">
      <w:pPr>
        <w:pStyle w:val="Normal1"/>
        <w:spacing w:after="0" w:line="240" w:lineRule="auto"/>
        <w:jc w:val="both"/>
        <w:rPr>
          <w:rFonts w:ascii="Times New Roman" w:eastAsia="Times New Roman" w:hAnsi="Times New Roman" w:cs="Times New Roman"/>
          <w:b/>
          <w:sz w:val="20"/>
          <w:szCs w:val="20"/>
        </w:rPr>
      </w:pPr>
    </w:p>
    <w:tbl>
      <w:tblPr>
        <w:tblStyle w:val="TableGrid"/>
        <w:tblW w:w="8850"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72"/>
        <w:gridCol w:w="1327"/>
        <w:gridCol w:w="1327"/>
        <w:gridCol w:w="1327"/>
        <w:gridCol w:w="1327"/>
        <w:gridCol w:w="1327"/>
        <w:gridCol w:w="1327"/>
      </w:tblGrid>
      <w:tr w:rsidR="00786FA4" w:rsidRPr="004158B6" w14:paraId="3AE26C6E" w14:textId="77777777" w:rsidTr="00380102">
        <w:trPr>
          <w:trHeight w:val="254"/>
        </w:trPr>
        <w:tc>
          <w:tcPr>
            <w:tcW w:w="1302" w:type="dxa"/>
            <w:tcBorders>
              <w:top w:val="single" w:sz="4" w:space="0" w:color="auto"/>
              <w:bottom w:val="single" w:sz="4" w:space="0" w:color="auto"/>
            </w:tcBorders>
          </w:tcPr>
          <w:p w14:paraId="5AC5EC3A" w14:textId="77777777" w:rsidR="00786FA4" w:rsidRPr="004158B6" w:rsidRDefault="00786FA4" w:rsidP="00380102">
            <w:pPr>
              <w:autoSpaceDE w:val="0"/>
              <w:autoSpaceDN w:val="0"/>
              <w:adjustRightInd w:val="0"/>
              <w:spacing w:before="120" w:after="0"/>
              <w:jc w:val="center"/>
              <w:rPr>
                <w:rFonts w:eastAsia="GulliverRM" w:cs="Times New Roman"/>
                <w:b/>
                <w:sz w:val="20"/>
                <w:szCs w:val="20"/>
                <w:lang w:val="en-IN" w:bidi="or-IN"/>
              </w:rPr>
            </w:pPr>
            <w:r w:rsidRPr="004158B6">
              <w:rPr>
                <w:rFonts w:eastAsia="Times New Roman" w:cs="Times New Roman"/>
                <w:b/>
                <w:sz w:val="20"/>
                <w:szCs w:val="20"/>
              </w:rPr>
              <w:t>Formulations</w:t>
            </w:r>
          </w:p>
        </w:tc>
        <w:tc>
          <w:tcPr>
            <w:tcW w:w="1258" w:type="dxa"/>
            <w:tcBorders>
              <w:top w:val="single" w:sz="4" w:space="0" w:color="auto"/>
              <w:bottom w:val="single" w:sz="4" w:space="0" w:color="auto"/>
            </w:tcBorders>
          </w:tcPr>
          <w:p w14:paraId="76044EA0" w14:textId="77777777" w:rsidR="00786FA4" w:rsidRPr="004158B6" w:rsidRDefault="00786FA4" w:rsidP="00380102">
            <w:pPr>
              <w:autoSpaceDE w:val="0"/>
              <w:autoSpaceDN w:val="0"/>
              <w:adjustRightInd w:val="0"/>
              <w:spacing w:before="120" w:after="0"/>
              <w:jc w:val="center"/>
              <w:rPr>
                <w:rFonts w:eastAsia="GulliverRM" w:cs="Times New Roman"/>
                <w:b/>
                <w:sz w:val="20"/>
                <w:szCs w:val="20"/>
                <w:lang w:val="en-IN" w:bidi="or-IN"/>
              </w:rPr>
            </w:pPr>
            <w:r w:rsidRPr="004158B6">
              <w:rPr>
                <w:rFonts w:cs="Times New Roman"/>
                <w:b/>
                <w:bCs/>
                <w:noProof/>
                <w:sz w:val="20"/>
                <w:szCs w:val="20"/>
              </w:rPr>
              <w:t>TFG F1</w:t>
            </w:r>
          </w:p>
        </w:tc>
        <w:tc>
          <w:tcPr>
            <w:tcW w:w="1258" w:type="dxa"/>
            <w:tcBorders>
              <w:top w:val="single" w:sz="4" w:space="0" w:color="auto"/>
              <w:bottom w:val="single" w:sz="4" w:space="0" w:color="auto"/>
            </w:tcBorders>
          </w:tcPr>
          <w:p w14:paraId="1E493D00" w14:textId="77777777" w:rsidR="00786FA4" w:rsidRPr="004158B6" w:rsidRDefault="00786FA4" w:rsidP="00380102">
            <w:pPr>
              <w:autoSpaceDE w:val="0"/>
              <w:autoSpaceDN w:val="0"/>
              <w:adjustRightInd w:val="0"/>
              <w:spacing w:before="120" w:after="0"/>
              <w:jc w:val="center"/>
              <w:rPr>
                <w:rFonts w:eastAsia="GulliverRM" w:cs="Times New Roman"/>
                <w:b/>
                <w:sz w:val="20"/>
                <w:szCs w:val="20"/>
                <w:lang w:val="en-IN"/>
              </w:rPr>
            </w:pPr>
            <w:r w:rsidRPr="004158B6">
              <w:rPr>
                <w:rFonts w:cs="Times New Roman"/>
                <w:b/>
                <w:bCs/>
                <w:noProof/>
                <w:sz w:val="20"/>
                <w:szCs w:val="20"/>
              </w:rPr>
              <w:t>TFG F2</w:t>
            </w:r>
          </w:p>
        </w:tc>
        <w:tc>
          <w:tcPr>
            <w:tcW w:w="1258" w:type="dxa"/>
            <w:tcBorders>
              <w:top w:val="single" w:sz="4" w:space="0" w:color="auto"/>
              <w:bottom w:val="single" w:sz="4" w:space="0" w:color="auto"/>
            </w:tcBorders>
          </w:tcPr>
          <w:p w14:paraId="7AB5D9A0" w14:textId="77777777" w:rsidR="00786FA4" w:rsidRPr="004158B6" w:rsidRDefault="00786FA4" w:rsidP="00380102">
            <w:pPr>
              <w:autoSpaceDE w:val="0"/>
              <w:autoSpaceDN w:val="0"/>
              <w:adjustRightInd w:val="0"/>
              <w:spacing w:before="120" w:after="0"/>
              <w:jc w:val="center"/>
              <w:rPr>
                <w:rFonts w:eastAsia="GulliverRM" w:cs="Times New Roman"/>
                <w:b/>
                <w:sz w:val="20"/>
                <w:szCs w:val="20"/>
                <w:lang w:val="en-IN"/>
              </w:rPr>
            </w:pPr>
            <w:r w:rsidRPr="004158B6">
              <w:rPr>
                <w:rFonts w:cs="Times New Roman"/>
                <w:b/>
                <w:bCs/>
                <w:noProof/>
                <w:sz w:val="20"/>
                <w:szCs w:val="20"/>
              </w:rPr>
              <w:t>TFG F3</w:t>
            </w:r>
          </w:p>
        </w:tc>
        <w:tc>
          <w:tcPr>
            <w:tcW w:w="1258" w:type="dxa"/>
            <w:tcBorders>
              <w:top w:val="single" w:sz="4" w:space="0" w:color="auto"/>
              <w:bottom w:val="single" w:sz="4" w:space="0" w:color="auto"/>
            </w:tcBorders>
          </w:tcPr>
          <w:p w14:paraId="2D6ACAE8" w14:textId="77777777" w:rsidR="00786FA4" w:rsidRPr="004158B6" w:rsidRDefault="00786FA4" w:rsidP="00380102">
            <w:pPr>
              <w:autoSpaceDE w:val="0"/>
              <w:autoSpaceDN w:val="0"/>
              <w:adjustRightInd w:val="0"/>
              <w:spacing w:before="120" w:after="0"/>
              <w:jc w:val="center"/>
              <w:rPr>
                <w:rFonts w:eastAsia="Times New Roman" w:cs="Times New Roman"/>
                <w:b/>
                <w:sz w:val="20"/>
                <w:szCs w:val="20"/>
              </w:rPr>
            </w:pPr>
            <w:r w:rsidRPr="004158B6">
              <w:rPr>
                <w:rFonts w:cs="Times New Roman"/>
                <w:b/>
                <w:bCs/>
                <w:noProof/>
                <w:sz w:val="20"/>
                <w:szCs w:val="20"/>
              </w:rPr>
              <w:t>Placebo TFG F2</w:t>
            </w:r>
          </w:p>
        </w:tc>
        <w:tc>
          <w:tcPr>
            <w:tcW w:w="1258" w:type="dxa"/>
            <w:tcBorders>
              <w:top w:val="single" w:sz="4" w:space="0" w:color="auto"/>
              <w:bottom w:val="single" w:sz="4" w:space="0" w:color="auto"/>
            </w:tcBorders>
          </w:tcPr>
          <w:p w14:paraId="74F702D1" w14:textId="77777777" w:rsidR="00786FA4" w:rsidRPr="004158B6" w:rsidRDefault="00786FA4" w:rsidP="00380102">
            <w:pPr>
              <w:autoSpaceDE w:val="0"/>
              <w:autoSpaceDN w:val="0"/>
              <w:adjustRightInd w:val="0"/>
              <w:spacing w:before="120" w:after="0"/>
              <w:jc w:val="center"/>
              <w:rPr>
                <w:rFonts w:eastAsia="Times New Roman" w:cs="Times New Roman"/>
                <w:b/>
                <w:sz w:val="20"/>
                <w:szCs w:val="20"/>
              </w:rPr>
            </w:pPr>
            <w:r w:rsidRPr="004158B6">
              <w:rPr>
                <w:rFonts w:cs="Times New Roman"/>
                <w:b/>
                <w:bCs/>
                <w:noProof/>
                <w:sz w:val="20"/>
                <w:szCs w:val="20"/>
              </w:rPr>
              <w:t>Plain Gel</w:t>
            </w:r>
          </w:p>
        </w:tc>
        <w:tc>
          <w:tcPr>
            <w:tcW w:w="1258" w:type="dxa"/>
            <w:tcBorders>
              <w:top w:val="single" w:sz="4" w:space="0" w:color="auto"/>
              <w:bottom w:val="single" w:sz="4" w:space="0" w:color="auto"/>
            </w:tcBorders>
          </w:tcPr>
          <w:p w14:paraId="4333F247" w14:textId="77777777" w:rsidR="00786FA4" w:rsidRPr="004158B6" w:rsidRDefault="00786FA4" w:rsidP="00380102">
            <w:pPr>
              <w:autoSpaceDE w:val="0"/>
              <w:autoSpaceDN w:val="0"/>
              <w:adjustRightInd w:val="0"/>
              <w:spacing w:before="120" w:after="0"/>
              <w:jc w:val="center"/>
              <w:rPr>
                <w:rFonts w:cs="Times New Roman"/>
                <w:b/>
                <w:bCs/>
                <w:noProof/>
                <w:sz w:val="20"/>
                <w:szCs w:val="20"/>
              </w:rPr>
            </w:pPr>
            <w:r w:rsidRPr="004158B6">
              <w:rPr>
                <w:rFonts w:cs="Times New Roman"/>
                <w:b/>
                <w:bCs/>
                <w:noProof/>
                <w:sz w:val="20"/>
                <w:szCs w:val="20"/>
              </w:rPr>
              <w:t>Omnigel</w:t>
            </w:r>
          </w:p>
        </w:tc>
      </w:tr>
      <w:tr w:rsidR="00786FA4" w:rsidRPr="004158B6" w14:paraId="3A6A145E" w14:textId="77777777" w:rsidTr="00380102">
        <w:trPr>
          <w:trHeight w:val="206"/>
        </w:trPr>
        <w:tc>
          <w:tcPr>
            <w:tcW w:w="1302" w:type="dxa"/>
            <w:tcBorders>
              <w:top w:val="single" w:sz="4" w:space="0" w:color="auto"/>
            </w:tcBorders>
          </w:tcPr>
          <w:p w14:paraId="1B667B40" w14:textId="77777777" w:rsidR="00786FA4" w:rsidRPr="004158B6" w:rsidRDefault="00786FA4" w:rsidP="00380102">
            <w:pPr>
              <w:autoSpaceDE w:val="0"/>
              <w:autoSpaceDN w:val="0"/>
              <w:adjustRightInd w:val="0"/>
              <w:spacing w:before="60" w:after="0"/>
              <w:jc w:val="center"/>
              <w:rPr>
                <w:rFonts w:eastAsia="GulliverRM" w:cs="Times New Roman"/>
                <w:sz w:val="20"/>
                <w:szCs w:val="20"/>
                <w:lang w:bidi="or-IN"/>
              </w:rPr>
            </w:pPr>
            <w:r w:rsidRPr="004158B6">
              <w:rPr>
                <w:rFonts w:eastAsia="GulliverRM" w:cs="Times New Roman"/>
                <w:sz w:val="20"/>
                <w:szCs w:val="20"/>
                <w:lang w:bidi="or-IN"/>
              </w:rPr>
              <w:t>Appearance</w:t>
            </w:r>
          </w:p>
        </w:tc>
        <w:tc>
          <w:tcPr>
            <w:tcW w:w="1258" w:type="dxa"/>
            <w:tcBorders>
              <w:top w:val="single" w:sz="4" w:space="0" w:color="auto"/>
            </w:tcBorders>
          </w:tcPr>
          <w:p w14:paraId="4592FE12" w14:textId="77777777" w:rsidR="00786FA4" w:rsidRPr="004158B6" w:rsidRDefault="00786FA4" w:rsidP="00380102">
            <w:pPr>
              <w:autoSpaceDE w:val="0"/>
              <w:autoSpaceDN w:val="0"/>
              <w:adjustRightInd w:val="0"/>
              <w:spacing w:before="80" w:after="0"/>
              <w:jc w:val="center"/>
              <w:rPr>
                <w:rFonts w:cs="Times New Roman"/>
                <w:sz w:val="20"/>
                <w:szCs w:val="20"/>
              </w:rPr>
            </w:pPr>
            <w:r w:rsidRPr="004158B6">
              <w:rPr>
                <w:rFonts w:cs="Times New Roman"/>
                <w:sz w:val="20"/>
                <w:szCs w:val="20"/>
              </w:rPr>
              <w:t>White color</w:t>
            </w:r>
          </w:p>
        </w:tc>
        <w:tc>
          <w:tcPr>
            <w:tcW w:w="1258" w:type="dxa"/>
            <w:tcBorders>
              <w:top w:val="single" w:sz="4" w:space="0" w:color="auto"/>
            </w:tcBorders>
          </w:tcPr>
          <w:p w14:paraId="3329DEBE" w14:textId="77777777" w:rsidR="00786FA4" w:rsidRPr="004158B6" w:rsidRDefault="00786FA4" w:rsidP="00380102">
            <w:pPr>
              <w:autoSpaceDE w:val="0"/>
              <w:autoSpaceDN w:val="0"/>
              <w:adjustRightInd w:val="0"/>
              <w:spacing w:before="80" w:after="0"/>
              <w:jc w:val="center"/>
              <w:rPr>
                <w:rFonts w:cs="Times New Roman"/>
                <w:sz w:val="20"/>
                <w:szCs w:val="20"/>
              </w:rPr>
            </w:pPr>
            <w:r w:rsidRPr="004158B6">
              <w:rPr>
                <w:rFonts w:cs="Times New Roman"/>
                <w:sz w:val="20"/>
                <w:szCs w:val="20"/>
              </w:rPr>
              <w:t>White color</w:t>
            </w:r>
          </w:p>
        </w:tc>
        <w:tc>
          <w:tcPr>
            <w:tcW w:w="1258" w:type="dxa"/>
            <w:tcBorders>
              <w:top w:val="single" w:sz="4" w:space="0" w:color="auto"/>
            </w:tcBorders>
          </w:tcPr>
          <w:p w14:paraId="6852EF92" w14:textId="77777777" w:rsidR="00786FA4" w:rsidRPr="004158B6" w:rsidRDefault="00786FA4" w:rsidP="00380102">
            <w:pPr>
              <w:autoSpaceDE w:val="0"/>
              <w:autoSpaceDN w:val="0"/>
              <w:adjustRightInd w:val="0"/>
              <w:spacing w:before="80" w:after="0"/>
              <w:jc w:val="center"/>
              <w:rPr>
                <w:rFonts w:cs="Times New Roman"/>
                <w:sz w:val="20"/>
                <w:szCs w:val="20"/>
              </w:rPr>
            </w:pPr>
            <w:r w:rsidRPr="004158B6">
              <w:rPr>
                <w:rFonts w:cs="Times New Roman"/>
                <w:sz w:val="20"/>
                <w:szCs w:val="20"/>
              </w:rPr>
              <w:t>White color</w:t>
            </w:r>
          </w:p>
        </w:tc>
        <w:tc>
          <w:tcPr>
            <w:tcW w:w="1258" w:type="dxa"/>
            <w:tcBorders>
              <w:top w:val="single" w:sz="4" w:space="0" w:color="auto"/>
            </w:tcBorders>
          </w:tcPr>
          <w:p w14:paraId="50BD97FE" w14:textId="77777777" w:rsidR="00786FA4" w:rsidRPr="004158B6" w:rsidRDefault="00786FA4" w:rsidP="00380102">
            <w:pPr>
              <w:autoSpaceDE w:val="0"/>
              <w:autoSpaceDN w:val="0"/>
              <w:adjustRightInd w:val="0"/>
              <w:spacing w:before="80" w:after="0"/>
              <w:jc w:val="center"/>
              <w:rPr>
                <w:rFonts w:eastAsia="GulliverRM" w:cs="Times New Roman"/>
                <w:sz w:val="20"/>
                <w:szCs w:val="20"/>
              </w:rPr>
            </w:pPr>
            <w:r w:rsidRPr="004158B6">
              <w:rPr>
                <w:rFonts w:cs="Times New Roman"/>
                <w:sz w:val="20"/>
                <w:szCs w:val="20"/>
              </w:rPr>
              <w:t>White color</w:t>
            </w:r>
          </w:p>
        </w:tc>
        <w:tc>
          <w:tcPr>
            <w:tcW w:w="1258" w:type="dxa"/>
            <w:tcBorders>
              <w:top w:val="single" w:sz="4" w:space="0" w:color="auto"/>
            </w:tcBorders>
          </w:tcPr>
          <w:p w14:paraId="147CD0F4" w14:textId="77777777" w:rsidR="00786FA4" w:rsidRPr="004158B6" w:rsidRDefault="00786FA4" w:rsidP="00380102">
            <w:pPr>
              <w:autoSpaceDE w:val="0"/>
              <w:autoSpaceDN w:val="0"/>
              <w:adjustRightInd w:val="0"/>
              <w:spacing w:before="80" w:after="0"/>
              <w:jc w:val="center"/>
              <w:rPr>
                <w:rFonts w:eastAsia="GulliverRM" w:cs="Times New Roman"/>
                <w:sz w:val="20"/>
                <w:szCs w:val="20"/>
              </w:rPr>
            </w:pPr>
            <w:r w:rsidRPr="004158B6">
              <w:rPr>
                <w:rFonts w:cs="Times New Roman"/>
                <w:sz w:val="20"/>
                <w:szCs w:val="20"/>
              </w:rPr>
              <w:t xml:space="preserve">Pale yellow  </w:t>
            </w:r>
          </w:p>
        </w:tc>
        <w:tc>
          <w:tcPr>
            <w:tcW w:w="1258" w:type="dxa"/>
            <w:tcBorders>
              <w:top w:val="single" w:sz="4" w:space="0" w:color="auto"/>
            </w:tcBorders>
          </w:tcPr>
          <w:p w14:paraId="1368E6C7" w14:textId="77777777" w:rsidR="00786FA4" w:rsidRPr="004158B6" w:rsidRDefault="00786FA4" w:rsidP="00380102">
            <w:pPr>
              <w:autoSpaceDE w:val="0"/>
              <w:autoSpaceDN w:val="0"/>
              <w:adjustRightInd w:val="0"/>
              <w:spacing w:before="80" w:after="0"/>
              <w:jc w:val="center"/>
              <w:rPr>
                <w:rFonts w:eastAsia="GulliverRM" w:cs="Times New Roman"/>
                <w:sz w:val="20"/>
                <w:szCs w:val="20"/>
              </w:rPr>
            </w:pPr>
            <w:r w:rsidRPr="004158B6">
              <w:rPr>
                <w:rFonts w:cs="Times New Roman"/>
                <w:sz w:val="20"/>
                <w:szCs w:val="20"/>
              </w:rPr>
              <w:t>White color</w:t>
            </w:r>
          </w:p>
        </w:tc>
      </w:tr>
      <w:tr w:rsidR="00786FA4" w:rsidRPr="004158B6" w14:paraId="2C1FE9E8" w14:textId="77777777" w:rsidTr="00380102">
        <w:trPr>
          <w:trHeight w:val="206"/>
        </w:trPr>
        <w:tc>
          <w:tcPr>
            <w:tcW w:w="1302" w:type="dxa"/>
          </w:tcPr>
          <w:p w14:paraId="129C3D35" w14:textId="77777777" w:rsidR="00786FA4" w:rsidRPr="004158B6" w:rsidRDefault="00786FA4" w:rsidP="00380102">
            <w:pPr>
              <w:autoSpaceDE w:val="0"/>
              <w:autoSpaceDN w:val="0"/>
              <w:adjustRightInd w:val="0"/>
              <w:spacing w:before="60" w:after="0"/>
              <w:jc w:val="center"/>
              <w:rPr>
                <w:rFonts w:eastAsia="GulliverRM" w:cs="Times New Roman"/>
                <w:sz w:val="20"/>
                <w:szCs w:val="20"/>
                <w:lang w:bidi="or-IN"/>
              </w:rPr>
            </w:pPr>
            <w:r w:rsidRPr="004158B6">
              <w:rPr>
                <w:rFonts w:eastAsia="GulliverRM" w:cs="Times New Roman"/>
                <w:sz w:val="20"/>
                <w:szCs w:val="20"/>
                <w:lang w:bidi="or-IN"/>
              </w:rPr>
              <w:t>Consistency and homogeneity</w:t>
            </w:r>
          </w:p>
        </w:tc>
        <w:tc>
          <w:tcPr>
            <w:tcW w:w="1258" w:type="dxa"/>
          </w:tcPr>
          <w:p w14:paraId="0EE4D2AE" w14:textId="77777777" w:rsidR="00786FA4" w:rsidRPr="004158B6" w:rsidRDefault="00786FA4" w:rsidP="00380102">
            <w:pPr>
              <w:autoSpaceDE w:val="0"/>
              <w:autoSpaceDN w:val="0"/>
              <w:adjustRightInd w:val="0"/>
              <w:spacing w:before="80" w:after="0"/>
              <w:jc w:val="center"/>
              <w:rPr>
                <w:rFonts w:cs="Times New Roman"/>
                <w:sz w:val="20"/>
                <w:szCs w:val="20"/>
              </w:rPr>
            </w:pPr>
            <w:r w:rsidRPr="004158B6">
              <w:rPr>
                <w:rFonts w:cs="Times New Roman"/>
                <w:sz w:val="20"/>
                <w:szCs w:val="20"/>
              </w:rPr>
              <w:t xml:space="preserve">Gel like consistency with smooth and homogeneous properties </w:t>
            </w:r>
          </w:p>
        </w:tc>
        <w:tc>
          <w:tcPr>
            <w:tcW w:w="1258" w:type="dxa"/>
          </w:tcPr>
          <w:p w14:paraId="7B730811" w14:textId="77777777" w:rsidR="00786FA4" w:rsidRPr="004158B6" w:rsidRDefault="00786FA4" w:rsidP="00380102">
            <w:pPr>
              <w:autoSpaceDE w:val="0"/>
              <w:autoSpaceDN w:val="0"/>
              <w:adjustRightInd w:val="0"/>
              <w:spacing w:before="80" w:after="0"/>
              <w:jc w:val="center"/>
              <w:rPr>
                <w:rFonts w:cs="Times New Roman"/>
                <w:sz w:val="20"/>
                <w:szCs w:val="20"/>
              </w:rPr>
            </w:pPr>
            <w:r w:rsidRPr="004158B6">
              <w:rPr>
                <w:rFonts w:cs="Times New Roman"/>
                <w:sz w:val="20"/>
                <w:szCs w:val="20"/>
              </w:rPr>
              <w:t>Gel like consistency with smooth and homogeneous properties</w:t>
            </w:r>
          </w:p>
        </w:tc>
        <w:tc>
          <w:tcPr>
            <w:tcW w:w="1258" w:type="dxa"/>
          </w:tcPr>
          <w:p w14:paraId="0709707C" w14:textId="77777777" w:rsidR="00786FA4" w:rsidRPr="004158B6" w:rsidRDefault="00786FA4" w:rsidP="00380102">
            <w:pPr>
              <w:autoSpaceDE w:val="0"/>
              <w:autoSpaceDN w:val="0"/>
              <w:adjustRightInd w:val="0"/>
              <w:spacing w:before="80" w:after="0"/>
              <w:jc w:val="center"/>
              <w:rPr>
                <w:rFonts w:cs="Times New Roman"/>
                <w:sz w:val="20"/>
                <w:szCs w:val="20"/>
              </w:rPr>
            </w:pPr>
            <w:r w:rsidRPr="004158B6">
              <w:rPr>
                <w:rFonts w:cs="Times New Roman"/>
                <w:sz w:val="20"/>
                <w:szCs w:val="20"/>
              </w:rPr>
              <w:t>Gel like consistency with smooth and homogeneous properties</w:t>
            </w:r>
          </w:p>
        </w:tc>
        <w:tc>
          <w:tcPr>
            <w:tcW w:w="1258" w:type="dxa"/>
          </w:tcPr>
          <w:p w14:paraId="102D05B7" w14:textId="77777777" w:rsidR="00786FA4" w:rsidRPr="004158B6" w:rsidRDefault="00786FA4" w:rsidP="00380102">
            <w:pPr>
              <w:autoSpaceDE w:val="0"/>
              <w:autoSpaceDN w:val="0"/>
              <w:adjustRightInd w:val="0"/>
              <w:spacing w:before="80" w:after="0"/>
              <w:jc w:val="center"/>
              <w:rPr>
                <w:rFonts w:cs="Times New Roman"/>
                <w:sz w:val="20"/>
                <w:szCs w:val="20"/>
              </w:rPr>
            </w:pPr>
            <w:r w:rsidRPr="004158B6">
              <w:rPr>
                <w:rFonts w:cs="Times New Roman"/>
                <w:sz w:val="20"/>
                <w:szCs w:val="20"/>
              </w:rPr>
              <w:t>Gel like consistency with smooth and homogeneous properties</w:t>
            </w:r>
          </w:p>
        </w:tc>
        <w:tc>
          <w:tcPr>
            <w:tcW w:w="1258" w:type="dxa"/>
          </w:tcPr>
          <w:p w14:paraId="2A40E798" w14:textId="77777777" w:rsidR="00786FA4" w:rsidRPr="004158B6" w:rsidRDefault="00786FA4" w:rsidP="00380102">
            <w:pPr>
              <w:autoSpaceDE w:val="0"/>
              <w:autoSpaceDN w:val="0"/>
              <w:adjustRightInd w:val="0"/>
              <w:spacing w:before="80" w:after="0"/>
              <w:jc w:val="center"/>
              <w:rPr>
                <w:rFonts w:cs="Times New Roman"/>
                <w:sz w:val="20"/>
                <w:szCs w:val="20"/>
              </w:rPr>
            </w:pPr>
            <w:r w:rsidRPr="004158B6">
              <w:rPr>
                <w:rFonts w:cs="Times New Roman"/>
                <w:sz w:val="20"/>
                <w:szCs w:val="20"/>
              </w:rPr>
              <w:t>Gel like consistency with smooth and homogeneous properties</w:t>
            </w:r>
          </w:p>
        </w:tc>
        <w:tc>
          <w:tcPr>
            <w:tcW w:w="1258" w:type="dxa"/>
          </w:tcPr>
          <w:p w14:paraId="170168D8" w14:textId="77777777" w:rsidR="00786FA4" w:rsidRPr="004158B6" w:rsidRDefault="00786FA4" w:rsidP="00380102">
            <w:pPr>
              <w:autoSpaceDE w:val="0"/>
              <w:autoSpaceDN w:val="0"/>
              <w:adjustRightInd w:val="0"/>
              <w:spacing w:before="80" w:after="0"/>
              <w:jc w:val="center"/>
              <w:rPr>
                <w:rFonts w:cs="Times New Roman"/>
                <w:sz w:val="20"/>
                <w:szCs w:val="20"/>
              </w:rPr>
            </w:pPr>
            <w:r w:rsidRPr="004158B6">
              <w:rPr>
                <w:rFonts w:cs="Times New Roman"/>
                <w:sz w:val="20"/>
                <w:szCs w:val="20"/>
              </w:rPr>
              <w:t>Gel like consistency with smooth and homogeneous properties</w:t>
            </w:r>
          </w:p>
        </w:tc>
      </w:tr>
      <w:tr w:rsidR="00786FA4" w:rsidRPr="004158B6" w14:paraId="6669F84C" w14:textId="77777777" w:rsidTr="00380102">
        <w:trPr>
          <w:trHeight w:val="265"/>
        </w:trPr>
        <w:tc>
          <w:tcPr>
            <w:tcW w:w="1302" w:type="dxa"/>
          </w:tcPr>
          <w:p w14:paraId="5F5D2F0A" w14:textId="77777777" w:rsidR="00786FA4" w:rsidRPr="004158B6" w:rsidRDefault="00786FA4" w:rsidP="00380102">
            <w:pPr>
              <w:autoSpaceDE w:val="0"/>
              <w:autoSpaceDN w:val="0"/>
              <w:adjustRightInd w:val="0"/>
              <w:spacing w:before="60" w:after="0"/>
              <w:jc w:val="center"/>
              <w:rPr>
                <w:rFonts w:eastAsia="GulliverRM" w:cs="Times New Roman"/>
                <w:sz w:val="20"/>
                <w:szCs w:val="20"/>
                <w:lang w:bidi="or-IN"/>
              </w:rPr>
            </w:pPr>
            <w:proofErr w:type="spellStart"/>
            <w:r w:rsidRPr="004158B6">
              <w:rPr>
                <w:rFonts w:eastAsia="GulliverRM" w:cs="Times New Roman"/>
                <w:sz w:val="20"/>
                <w:szCs w:val="20"/>
                <w:lang w:val="en-IN" w:bidi="or-IN"/>
              </w:rPr>
              <w:t>Spreadability</w:t>
            </w:r>
            <w:proofErr w:type="spellEnd"/>
            <w:r w:rsidRPr="004158B6">
              <w:rPr>
                <w:rFonts w:eastAsia="GulliverRM" w:cs="Times New Roman"/>
                <w:sz w:val="20"/>
                <w:szCs w:val="20"/>
                <w:lang w:val="en-IN" w:bidi="or-IN"/>
              </w:rPr>
              <w:t xml:space="preserve"> (cm)</w:t>
            </w:r>
          </w:p>
        </w:tc>
        <w:tc>
          <w:tcPr>
            <w:tcW w:w="1258" w:type="dxa"/>
            <w:vAlign w:val="bottom"/>
          </w:tcPr>
          <w:p w14:paraId="14E27099" w14:textId="77777777" w:rsidR="00786FA4" w:rsidRPr="004158B6" w:rsidRDefault="00786FA4" w:rsidP="00380102">
            <w:pPr>
              <w:autoSpaceDE w:val="0"/>
              <w:autoSpaceDN w:val="0"/>
              <w:adjustRightInd w:val="0"/>
              <w:spacing w:before="80" w:after="0"/>
              <w:rPr>
                <w:rFonts w:cs="Times New Roman"/>
                <w:sz w:val="20"/>
                <w:szCs w:val="20"/>
              </w:rPr>
            </w:pPr>
            <w:r w:rsidRPr="004158B6">
              <w:rPr>
                <w:rFonts w:eastAsia="Times New Roman" w:cs="Times New Roman"/>
                <w:sz w:val="20"/>
                <w:szCs w:val="20"/>
              </w:rPr>
              <w:t xml:space="preserve">5.467 ± 0.047 </w:t>
            </w:r>
          </w:p>
        </w:tc>
        <w:tc>
          <w:tcPr>
            <w:tcW w:w="1258" w:type="dxa"/>
            <w:vAlign w:val="bottom"/>
          </w:tcPr>
          <w:p w14:paraId="4E064884" w14:textId="77777777" w:rsidR="00786FA4" w:rsidRPr="004158B6" w:rsidRDefault="00786FA4" w:rsidP="00380102">
            <w:pPr>
              <w:autoSpaceDE w:val="0"/>
              <w:autoSpaceDN w:val="0"/>
              <w:adjustRightInd w:val="0"/>
              <w:spacing w:before="80" w:after="0"/>
              <w:rPr>
                <w:rFonts w:cs="Times New Roman"/>
                <w:sz w:val="20"/>
                <w:szCs w:val="20"/>
              </w:rPr>
            </w:pPr>
            <w:r w:rsidRPr="004158B6">
              <w:rPr>
                <w:rFonts w:eastAsia="Times New Roman" w:cs="Times New Roman"/>
                <w:sz w:val="20"/>
                <w:szCs w:val="20"/>
              </w:rPr>
              <w:t>5.034 ± 0.048</w:t>
            </w:r>
          </w:p>
        </w:tc>
        <w:tc>
          <w:tcPr>
            <w:tcW w:w="1258" w:type="dxa"/>
            <w:vAlign w:val="bottom"/>
          </w:tcPr>
          <w:p w14:paraId="6218CCDD" w14:textId="77777777" w:rsidR="00786FA4" w:rsidRPr="004158B6" w:rsidRDefault="00786FA4" w:rsidP="00380102">
            <w:pPr>
              <w:autoSpaceDE w:val="0"/>
              <w:autoSpaceDN w:val="0"/>
              <w:adjustRightInd w:val="0"/>
              <w:spacing w:before="80" w:after="0"/>
              <w:rPr>
                <w:rFonts w:cs="Times New Roman"/>
                <w:sz w:val="20"/>
                <w:szCs w:val="20"/>
              </w:rPr>
            </w:pPr>
            <w:r w:rsidRPr="004158B6">
              <w:rPr>
                <w:rFonts w:cs="Times New Roman"/>
                <w:sz w:val="20"/>
                <w:szCs w:val="20"/>
              </w:rPr>
              <w:t xml:space="preserve">4.547 </w:t>
            </w:r>
            <w:r w:rsidRPr="004158B6">
              <w:rPr>
                <w:rFonts w:eastAsia="Times New Roman" w:cs="Times New Roman"/>
                <w:sz w:val="20"/>
                <w:szCs w:val="20"/>
              </w:rPr>
              <w:t>± 0.031</w:t>
            </w:r>
          </w:p>
        </w:tc>
        <w:tc>
          <w:tcPr>
            <w:tcW w:w="1258" w:type="dxa"/>
          </w:tcPr>
          <w:p w14:paraId="6C781D1D" w14:textId="77777777" w:rsidR="00786FA4" w:rsidRPr="004158B6" w:rsidRDefault="00786FA4" w:rsidP="00380102">
            <w:pPr>
              <w:autoSpaceDE w:val="0"/>
              <w:autoSpaceDN w:val="0"/>
              <w:adjustRightInd w:val="0"/>
              <w:spacing w:before="80" w:after="0"/>
              <w:jc w:val="center"/>
              <w:rPr>
                <w:rFonts w:cs="Times New Roman"/>
                <w:sz w:val="20"/>
                <w:szCs w:val="20"/>
              </w:rPr>
            </w:pPr>
            <w:r w:rsidRPr="004158B6">
              <w:rPr>
                <w:rFonts w:cs="Times New Roman"/>
                <w:sz w:val="20"/>
                <w:szCs w:val="20"/>
              </w:rPr>
              <w:t xml:space="preserve">5.103 </w:t>
            </w:r>
            <w:r w:rsidRPr="004158B6">
              <w:rPr>
                <w:rFonts w:eastAsia="Times New Roman" w:cs="Times New Roman"/>
                <w:sz w:val="20"/>
                <w:szCs w:val="20"/>
              </w:rPr>
              <w:t>± 0.091</w:t>
            </w:r>
          </w:p>
        </w:tc>
        <w:tc>
          <w:tcPr>
            <w:tcW w:w="1258" w:type="dxa"/>
          </w:tcPr>
          <w:p w14:paraId="5701D1C7" w14:textId="77777777" w:rsidR="00786FA4" w:rsidRPr="004158B6" w:rsidRDefault="00786FA4" w:rsidP="00380102">
            <w:pPr>
              <w:autoSpaceDE w:val="0"/>
              <w:autoSpaceDN w:val="0"/>
              <w:adjustRightInd w:val="0"/>
              <w:spacing w:before="80" w:after="0"/>
              <w:jc w:val="center"/>
              <w:rPr>
                <w:rFonts w:cs="Times New Roman"/>
                <w:sz w:val="20"/>
                <w:szCs w:val="20"/>
              </w:rPr>
            </w:pPr>
            <w:r w:rsidRPr="004158B6">
              <w:rPr>
                <w:rFonts w:cs="Times New Roman"/>
                <w:sz w:val="20"/>
                <w:szCs w:val="20"/>
              </w:rPr>
              <w:t xml:space="preserve">5.23 </w:t>
            </w:r>
            <w:r w:rsidRPr="004158B6">
              <w:rPr>
                <w:rFonts w:eastAsia="Times New Roman" w:cs="Times New Roman"/>
                <w:sz w:val="20"/>
                <w:szCs w:val="20"/>
              </w:rPr>
              <w:t>± 0.089</w:t>
            </w:r>
          </w:p>
        </w:tc>
        <w:tc>
          <w:tcPr>
            <w:tcW w:w="1258" w:type="dxa"/>
          </w:tcPr>
          <w:p w14:paraId="7BD99D06" w14:textId="77777777" w:rsidR="00786FA4" w:rsidRPr="004158B6" w:rsidRDefault="00786FA4" w:rsidP="00380102">
            <w:pPr>
              <w:autoSpaceDE w:val="0"/>
              <w:autoSpaceDN w:val="0"/>
              <w:adjustRightInd w:val="0"/>
              <w:spacing w:before="80" w:after="0"/>
              <w:jc w:val="center"/>
              <w:rPr>
                <w:rFonts w:cs="Times New Roman"/>
                <w:sz w:val="20"/>
                <w:szCs w:val="20"/>
              </w:rPr>
            </w:pPr>
            <w:r w:rsidRPr="004158B6">
              <w:rPr>
                <w:rFonts w:cs="Times New Roman"/>
                <w:sz w:val="20"/>
                <w:szCs w:val="20"/>
              </w:rPr>
              <w:t xml:space="preserve">4.941 </w:t>
            </w:r>
            <w:r w:rsidRPr="004158B6">
              <w:rPr>
                <w:rFonts w:eastAsia="Times New Roman" w:cs="Times New Roman"/>
                <w:sz w:val="20"/>
                <w:szCs w:val="20"/>
              </w:rPr>
              <w:t>± 0.417</w:t>
            </w:r>
          </w:p>
        </w:tc>
      </w:tr>
      <w:tr w:rsidR="00786FA4" w:rsidRPr="004158B6" w14:paraId="39052CEC" w14:textId="77777777" w:rsidTr="00380102">
        <w:trPr>
          <w:trHeight w:val="265"/>
        </w:trPr>
        <w:tc>
          <w:tcPr>
            <w:tcW w:w="1302" w:type="dxa"/>
          </w:tcPr>
          <w:p w14:paraId="0A676509" w14:textId="77777777" w:rsidR="00786FA4" w:rsidRPr="004158B6" w:rsidRDefault="00786FA4" w:rsidP="00380102">
            <w:pPr>
              <w:autoSpaceDE w:val="0"/>
              <w:autoSpaceDN w:val="0"/>
              <w:adjustRightInd w:val="0"/>
              <w:spacing w:before="60" w:after="0"/>
              <w:jc w:val="center"/>
              <w:rPr>
                <w:rFonts w:eastAsia="GulliverRM" w:cs="Times New Roman"/>
                <w:sz w:val="20"/>
                <w:szCs w:val="20"/>
                <w:lang w:bidi="or-IN"/>
              </w:rPr>
            </w:pPr>
            <w:r w:rsidRPr="004158B6">
              <w:rPr>
                <w:rFonts w:eastAsia="GulliverRM" w:cs="Times New Roman"/>
                <w:sz w:val="20"/>
                <w:szCs w:val="20"/>
                <w:lang w:bidi="or-IN"/>
              </w:rPr>
              <w:t>Extrudability (g)</w:t>
            </w:r>
          </w:p>
        </w:tc>
        <w:tc>
          <w:tcPr>
            <w:tcW w:w="1258" w:type="dxa"/>
            <w:vAlign w:val="bottom"/>
          </w:tcPr>
          <w:p w14:paraId="3B9BD38D" w14:textId="77777777" w:rsidR="00786FA4" w:rsidRPr="004158B6" w:rsidRDefault="00786FA4" w:rsidP="00380102">
            <w:pPr>
              <w:autoSpaceDE w:val="0"/>
              <w:autoSpaceDN w:val="0"/>
              <w:adjustRightInd w:val="0"/>
              <w:spacing w:before="80" w:after="0"/>
              <w:rPr>
                <w:rFonts w:eastAsia="Times New Roman" w:cs="Times New Roman"/>
                <w:sz w:val="20"/>
                <w:szCs w:val="20"/>
              </w:rPr>
            </w:pPr>
            <w:r w:rsidRPr="004158B6">
              <w:rPr>
                <w:rFonts w:eastAsia="Times New Roman" w:cs="Times New Roman"/>
                <w:sz w:val="20"/>
                <w:szCs w:val="20"/>
              </w:rPr>
              <w:t>141.217 ± 2.157</w:t>
            </w:r>
          </w:p>
        </w:tc>
        <w:tc>
          <w:tcPr>
            <w:tcW w:w="1258" w:type="dxa"/>
            <w:vAlign w:val="bottom"/>
          </w:tcPr>
          <w:p w14:paraId="640F946C" w14:textId="77777777" w:rsidR="00786FA4" w:rsidRPr="004158B6" w:rsidRDefault="00786FA4" w:rsidP="00380102">
            <w:pPr>
              <w:autoSpaceDE w:val="0"/>
              <w:autoSpaceDN w:val="0"/>
              <w:adjustRightInd w:val="0"/>
              <w:spacing w:before="80" w:after="0"/>
              <w:rPr>
                <w:rFonts w:eastAsia="Times New Roman" w:cs="Times New Roman"/>
                <w:sz w:val="20"/>
                <w:szCs w:val="20"/>
              </w:rPr>
            </w:pPr>
            <w:r w:rsidRPr="004158B6">
              <w:rPr>
                <w:rFonts w:eastAsia="Times New Roman" w:cs="Times New Roman"/>
                <w:sz w:val="20"/>
                <w:szCs w:val="20"/>
              </w:rPr>
              <w:t>154.372 ± 1.428</w:t>
            </w:r>
          </w:p>
        </w:tc>
        <w:tc>
          <w:tcPr>
            <w:tcW w:w="1258" w:type="dxa"/>
            <w:vAlign w:val="bottom"/>
          </w:tcPr>
          <w:p w14:paraId="44BDE906" w14:textId="77777777" w:rsidR="00786FA4" w:rsidRPr="004158B6" w:rsidRDefault="00786FA4" w:rsidP="00380102">
            <w:pPr>
              <w:autoSpaceDE w:val="0"/>
              <w:autoSpaceDN w:val="0"/>
              <w:adjustRightInd w:val="0"/>
              <w:spacing w:before="80" w:after="0"/>
              <w:rPr>
                <w:rFonts w:cs="Times New Roman"/>
                <w:sz w:val="20"/>
                <w:szCs w:val="20"/>
              </w:rPr>
            </w:pPr>
            <w:r w:rsidRPr="004158B6">
              <w:rPr>
                <w:rFonts w:cs="Times New Roman"/>
                <w:sz w:val="20"/>
                <w:szCs w:val="20"/>
              </w:rPr>
              <w:t xml:space="preserve">164.739 </w:t>
            </w:r>
            <w:r w:rsidRPr="004158B6">
              <w:rPr>
                <w:rFonts w:eastAsia="Times New Roman" w:cs="Times New Roman"/>
                <w:sz w:val="20"/>
                <w:szCs w:val="20"/>
              </w:rPr>
              <w:t>± 2.357</w:t>
            </w:r>
          </w:p>
        </w:tc>
        <w:tc>
          <w:tcPr>
            <w:tcW w:w="1258" w:type="dxa"/>
          </w:tcPr>
          <w:p w14:paraId="44A15356" w14:textId="77777777" w:rsidR="00786FA4" w:rsidRPr="004158B6" w:rsidRDefault="00786FA4" w:rsidP="00380102">
            <w:pPr>
              <w:autoSpaceDE w:val="0"/>
              <w:autoSpaceDN w:val="0"/>
              <w:adjustRightInd w:val="0"/>
              <w:spacing w:before="80" w:after="0"/>
              <w:jc w:val="center"/>
              <w:rPr>
                <w:rFonts w:cs="Times New Roman"/>
                <w:sz w:val="20"/>
                <w:szCs w:val="20"/>
              </w:rPr>
            </w:pPr>
            <w:r w:rsidRPr="004158B6">
              <w:rPr>
                <w:rFonts w:cs="Times New Roman"/>
                <w:sz w:val="20"/>
                <w:szCs w:val="20"/>
              </w:rPr>
              <w:t xml:space="preserve">150.367 </w:t>
            </w:r>
            <w:r w:rsidRPr="004158B6">
              <w:rPr>
                <w:rFonts w:eastAsia="Times New Roman" w:cs="Times New Roman"/>
                <w:sz w:val="20"/>
                <w:szCs w:val="20"/>
              </w:rPr>
              <w:t>± 1.445</w:t>
            </w:r>
          </w:p>
        </w:tc>
        <w:tc>
          <w:tcPr>
            <w:tcW w:w="1258" w:type="dxa"/>
          </w:tcPr>
          <w:p w14:paraId="7C06E101" w14:textId="77777777" w:rsidR="00786FA4" w:rsidRPr="004158B6" w:rsidRDefault="00786FA4" w:rsidP="00380102">
            <w:pPr>
              <w:autoSpaceDE w:val="0"/>
              <w:autoSpaceDN w:val="0"/>
              <w:adjustRightInd w:val="0"/>
              <w:spacing w:before="80" w:after="0"/>
              <w:jc w:val="center"/>
              <w:rPr>
                <w:rFonts w:cs="Times New Roman"/>
                <w:sz w:val="20"/>
                <w:szCs w:val="20"/>
              </w:rPr>
            </w:pPr>
            <w:r w:rsidRPr="004158B6">
              <w:rPr>
                <w:rFonts w:cs="Times New Roman"/>
                <w:sz w:val="20"/>
                <w:szCs w:val="20"/>
              </w:rPr>
              <w:t xml:space="preserve">146.125 </w:t>
            </w:r>
            <w:r w:rsidRPr="004158B6">
              <w:rPr>
                <w:rFonts w:eastAsia="Times New Roman" w:cs="Times New Roman"/>
                <w:sz w:val="20"/>
                <w:szCs w:val="20"/>
              </w:rPr>
              <w:t>± 2.147</w:t>
            </w:r>
          </w:p>
        </w:tc>
        <w:tc>
          <w:tcPr>
            <w:tcW w:w="1258" w:type="dxa"/>
          </w:tcPr>
          <w:p w14:paraId="2EF2F09B" w14:textId="77777777" w:rsidR="00786FA4" w:rsidRPr="004158B6" w:rsidRDefault="00786FA4" w:rsidP="00380102">
            <w:pPr>
              <w:autoSpaceDE w:val="0"/>
              <w:autoSpaceDN w:val="0"/>
              <w:adjustRightInd w:val="0"/>
              <w:spacing w:before="80" w:after="0"/>
              <w:jc w:val="center"/>
              <w:rPr>
                <w:rFonts w:cs="Times New Roman"/>
                <w:sz w:val="20"/>
                <w:szCs w:val="20"/>
              </w:rPr>
            </w:pPr>
            <w:r w:rsidRPr="004158B6">
              <w:rPr>
                <w:rFonts w:cs="Times New Roman"/>
                <w:sz w:val="20"/>
                <w:szCs w:val="20"/>
              </w:rPr>
              <w:t xml:space="preserve">155.847 </w:t>
            </w:r>
            <w:r w:rsidRPr="004158B6">
              <w:rPr>
                <w:rFonts w:eastAsia="Times New Roman" w:cs="Times New Roman"/>
                <w:sz w:val="20"/>
                <w:szCs w:val="20"/>
              </w:rPr>
              <w:t>± 1.665</w:t>
            </w:r>
          </w:p>
        </w:tc>
      </w:tr>
      <w:tr w:rsidR="00786FA4" w:rsidRPr="004158B6" w14:paraId="06926B00" w14:textId="77777777" w:rsidTr="00380102">
        <w:trPr>
          <w:trHeight w:val="206"/>
        </w:trPr>
        <w:tc>
          <w:tcPr>
            <w:tcW w:w="1302" w:type="dxa"/>
          </w:tcPr>
          <w:p w14:paraId="16991F92" w14:textId="77777777" w:rsidR="00786FA4" w:rsidRPr="004158B6" w:rsidRDefault="00786FA4" w:rsidP="00380102">
            <w:pPr>
              <w:autoSpaceDE w:val="0"/>
              <w:autoSpaceDN w:val="0"/>
              <w:adjustRightInd w:val="0"/>
              <w:spacing w:before="60" w:after="0"/>
              <w:jc w:val="center"/>
              <w:rPr>
                <w:rFonts w:eastAsia="GulliverRM" w:cs="Times New Roman"/>
                <w:sz w:val="20"/>
                <w:szCs w:val="20"/>
                <w:lang w:bidi="or-IN"/>
              </w:rPr>
            </w:pPr>
            <w:r w:rsidRPr="004158B6">
              <w:rPr>
                <w:rFonts w:eastAsia="GulliverRM" w:cs="Times New Roman"/>
                <w:sz w:val="20"/>
                <w:szCs w:val="20"/>
                <w:lang w:val="en-IN" w:bidi="or-IN"/>
              </w:rPr>
              <w:t>pH</w:t>
            </w:r>
          </w:p>
        </w:tc>
        <w:tc>
          <w:tcPr>
            <w:tcW w:w="1258" w:type="dxa"/>
          </w:tcPr>
          <w:p w14:paraId="0B5CE29C" w14:textId="77777777" w:rsidR="00786FA4" w:rsidRPr="004158B6" w:rsidRDefault="00786FA4" w:rsidP="00380102">
            <w:pPr>
              <w:autoSpaceDE w:val="0"/>
              <w:autoSpaceDN w:val="0"/>
              <w:adjustRightInd w:val="0"/>
              <w:spacing w:before="80" w:after="0"/>
              <w:jc w:val="center"/>
              <w:rPr>
                <w:rFonts w:cs="Times New Roman"/>
                <w:sz w:val="20"/>
                <w:szCs w:val="20"/>
              </w:rPr>
            </w:pPr>
            <w:r w:rsidRPr="004158B6">
              <w:rPr>
                <w:rFonts w:eastAsia="GulliverRM" w:cs="Times New Roman"/>
                <w:sz w:val="20"/>
                <w:szCs w:val="20"/>
                <w:lang w:val="en-IN" w:bidi="or-IN"/>
              </w:rPr>
              <w:t>6.725 ± 0.051</w:t>
            </w:r>
          </w:p>
        </w:tc>
        <w:tc>
          <w:tcPr>
            <w:tcW w:w="1258" w:type="dxa"/>
          </w:tcPr>
          <w:p w14:paraId="056E217D" w14:textId="77777777" w:rsidR="00786FA4" w:rsidRPr="004158B6" w:rsidRDefault="00786FA4" w:rsidP="00380102">
            <w:pPr>
              <w:autoSpaceDE w:val="0"/>
              <w:autoSpaceDN w:val="0"/>
              <w:adjustRightInd w:val="0"/>
              <w:spacing w:before="80" w:after="0"/>
              <w:jc w:val="center"/>
              <w:rPr>
                <w:rFonts w:cs="Times New Roman"/>
                <w:sz w:val="20"/>
                <w:szCs w:val="20"/>
              </w:rPr>
            </w:pPr>
            <w:r w:rsidRPr="004158B6">
              <w:rPr>
                <w:rFonts w:eastAsia="GulliverRM" w:cs="Times New Roman"/>
                <w:sz w:val="20"/>
                <w:szCs w:val="20"/>
                <w:lang w:val="en-IN"/>
              </w:rPr>
              <w:t>6.736 ± 0.018</w:t>
            </w:r>
          </w:p>
        </w:tc>
        <w:tc>
          <w:tcPr>
            <w:tcW w:w="1258" w:type="dxa"/>
          </w:tcPr>
          <w:p w14:paraId="6D076F55" w14:textId="77777777" w:rsidR="00786FA4" w:rsidRPr="004158B6" w:rsidRDefault="00786FA4" w:rsidP="00380102">
            <w:pPr>
              <w:autoSpaceDE w:val="0"/>
              <w:autoSpaceDN w:val="0"/>
              <w:adjustRightInd w:val="0"/>
              <w:spacing w:before="80" w:after="0"/>
              <w:jc w:val="center"/>
              <w:rPr>
                <w:rFonts w:cs="Times New Roman"/>
                <w:sz w:val="20"/>
                <w:szCs w:val="20"/>
              </w:rPr>
            </w:pPr>
            <w:r w:rsidRPr="004158B6">
              <w:rPr>
                <w:rFonts w:eastAsia="GulliverRM" w:cs="Times New Roman"/>
                <w:sz w:val="20"/>
                <w:szCs w:val="20"/>
                <w:lang w:val="en-IN"/>
              </w:rPr>
              <w:t>6.682 ± 0.023</w:t>
            </w:r>
          </w:p>
        </w:tc>
        <w:tc>
          <w:tcPr>
            <w:tcW w:w="1258" w:type="dxa"/>
          </w:tcPr>
          <w:p w14:paraId="5146EF30" w14:textId="77777777" w:rsidR="00786FA4" w:rsidRPr="004158B6" w:rsidRDefault="00786FA4" w:rsidP="00380102">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6.279 </w:t>
            </w:r>
            <w:r w:rsidRPr="004158B6">
              <w:rPr>
                <w:rFonts w:eastAsia="GulliverRM" w:cs="Times New Roman"/>
                <w:sz w:val="20"/>
                <w:szCs w:val="20"/>
                <w:lang w:val="en-IN"/>
              </w:rPr>
              <w:t>± 0.041</w:t>
            </w:r>
            <w:r w:rsidRPr="004158B6">
              <w:rPr>
                <w:rFonts w:eastAsia="GulliverRM" w:cs="Times New Roman"/>
                <w:sz w:val="20"/>
                <w:szCs w:val="20"/>
              </w:rPr>
              <w:t xml:space="preserve"> </w:t>
            </w:r>
          </w:p>
        </w:tc>
        <w:tc>
          <w:tcPr>
            <w:tcW w:w="1258" w:type="dxa"/>
          </w:tcPr>
          <w:p w14:paraId="2952E014" w14:textId="77777777" w:rsidR="00786FA4" w:rsidRPr="004158B6" w:rsidRDefault="00786FA4" w:rsidP="00380102">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6.652 </w:t>
            </w:r>
            <w:r w:rsidRPr="004158B6">
              <w:rPr>
                <w:rFonts w:eastAsia="GulliverRM" w:cs="Times New Roman"/>
                <w:sz w:val="20"/>
                <w:szCs w:val="20"/>
                <w:lang w:val="en-IN"/>
              </w:rPr>
              <w:t>± 0.035</w:t>
            </w:r>
          </w:p>
        </w:tc>
        <w:tc>
          <w:tcPr>
            <w:tcW w:w="1258" w:type="dxa"/>
          </w:tcPr>
          <w:p w14:paraId="6B6B185C" w14:textId="77777777" w:rsidR="00786FA4" w:rsidRPr="004158B6" w:rsidRDefault="00786FA4" w:rsidP="00380102">
            <w:pPr>
              <w:autoSpaceDE w:val="0"/>
              <w:autoSpaceDN w:val="0"/>
              <w:adjustRightInd w:val="0"/>
              <w:spacing w:before="80" w:after="0"/>
              <w:jc w:val="center"/>
              <w:rPr>
                <w:rFonts w:eastAsia="GulliverRM" w:cs="Times New Roman"/>
                <w:sz w:val="20"/>
                <w:szCs w:val="20"/>
              </w:rPr>
            </w:pPr>
            <w:bookmarkStart w:id="53" w:name="_Hlk127202945"/>
            <w:r w:rsidRPr="004158B6">
              <w:rPr>
                <w:rFonts w:eastAsia="GulliverRM" w:cs="Times New Roman"/>
                <w:sz w:val="20"/>
                <w:szCs w:val="20"/>
              </w:rPr>
              <w:t xml:space="preserve">6.67 </w:t>
            </w:r>
            <w:r w:rsidRPr="004158B6">
              <w:rPr>
                <w:rFonts w:eastAsia="GulliverRM" w:cs="Times New Roman"/>
                <w:sz w:val="20"/>
                <w:szCs w:val="20"/>
                <w:lang w:val="en-IN"/>
              </w:rPr>
              <w:t>± 0.035</w:t>
            </w:r>
            <w:bookmarkEnd w:id="53"/>
          </w:p>
        </w:tc>
      </w:tr>
      <w:tr w:rsidR="00786FA4" w:rsidRPr="004158B6" w14:paraId="2BA5E008" w14:textId="77777777" w:rsidTr="00380102">
        <w:trPr>
          <w:trHeight w:val="206"/>
        </w:trPr>
        <w:tc>
          <w:tcPr>
            <w:tcW w:w="1302" w:type="dxa"/>
          </w:tcPr>
          <w:p w14:paraId="3A1F8FEE" w14:textId="77777777" w:rsidR="00786FA4" w:rsidRPr="004158B6" w:rsidRDefault="00786FA4" w:rsidP="00380102">
            <w:pPr>
              <w:autoSpaceDE w:val="0"/>
              <w:autoSpaceDN w:val="0"/>
              <w:adjustRightInd w:val="0"/>
              <w:spacing w:before="60" w:after="0"/>
              <w:jc w:val="center"/>
              <w:rPr>
                <w:rFonts w:eastAsia="GulliverRM" w:cs="Times New Roman"/>
                <w:sz w:val="20"/>
                <w:szCs w:val="20"/>
                <w:lang w:bidi="or-IN"/>
              </w:rPr>
            </w:pPr>
            <w:r w:rsidRPr="004158B6">
              <w:rPr>
                <w:rFonts w:eastAsia="GulliverRM" w:cs="Times New Roman"/>
                <w:sz w:val="20"/>
                <w:szCs w:val="20"/>
                <w:lang w:val="en-IN" w:bidi="or-IN"/>
              </w:rPr>
              <w:t>Viscosity (</w:t>
            </w:r>
            <w:proofErr w:type="spellStart"/>
            <w:r w:rsidRPr="004158B6">
              <w:rPr>
                <w:rFonts w:eastAsia="GulliverRM" w:cs="Times New Roman"/>
                <w:sz w:val="20"/>
                <w:szCs w:val="20"/>
                <w:lang w:val="en-IN" w:bidi="or-IN"/>
              </w:rPr>
              <w:t>mPa.s</w:t>
            </w:r>
            <w:proofErr w:type="spellEnd"/>
            <w:r w:rsidRPr="004158B6">
              <w:rPr>
                <w:rFonts w:eastAsia="GulliverRM" w:cs="Times New Roman"/>
                <w:sz w:val="20"/>
                <w:szCs w:val="20"/>
                <w:lang w:val="en-IN" w:bidi="or-IN"/>
              </w:rPr>
              <w:t>) at Shear rate of 25.1/sec</w:t>
            </w:r>
          </w:p>
        </w:tc>
        <w:tc>
          <w:tcPr>
            <w:tcW w:w="1258" w:type="dxa"/>
          </w:tcPr>
          <w:p w14:paraId="67E16863" w14:textId="77777777" w:rsidR="00786FA4" w:rsidRPr="004158B6" w:rsidRDefault="00786FA4" w:rsidP="00380102">
            <w:pPr>
              <w:autoSpaceDE w:val="0"/>
              <w:autoSpaceDN w:val="0"/>
              <w:adjustRightInd w:val="0"/>
              <w:spacing w:before="80" w:after="0"/>
              <w:jc w:val="center"/>
              <w:rPr>
                <w:rFonts w:eastAsia="GulliverRM" w:cs="Times New Roman"/>
                <w:sz w:val="20"/>
                <w:szCs w:val="20"/>
                <w:lang w:bidi="or-IN"/>
              </w:rPr>
            </w:pPr>
            <w:r w:rsidRPr="004158B6">
              <w:rPr>
                <w:rFonts w:cs="Times New Roman"/>
                <w:sz w:val="20"/>
                <w:szCs w:val="20"/>
              </w:rPr>
              <w:t xml:space="preserve">101.203 </w:t>
            </w:r>
            <w:r w:rsidRPr="004158B6">
              <w:rPr>
                <w:rFonts w:eastAsia="Times New Roman" w:cs="Times New Roman"/>
                <w:sz w:val="20"/>
                <w:szCs w:val="20"/>
              </w:rPr>
              <w:t>± 2.117</w:t>
            </w:r>
          </w:p>
        </w:tc>
        <w:tc>
          <w:tcPr>
            <w:tcW w:w="1258" w:type="dxa"/>
          </w:tcPr>
          <w:p w14:paraId="4D6E9061" w14:textId="77777777" w:rsidR="00786FA4" w:rsidRPr="004158B6" w:rsidRDefault="00786FA4" w:rsidP="00380102">
            <w:pPr>
              <w:autoSpaceDE w:val="0"/>
              <w:autoSpaceDN w:val="0"/>
              <w:adjustRightInd w:val="0"/>
              <w:spacing w:before="80" w:after="0"/>
              <w:jc w:val="center"/>
              <w:rPr>
                <w:rFonts w:eastAsia="GulliverRM" w:cs="Times New Roman"/>
                <w:sz w:val="20"/>
                <w:szCs w:val="20"/>
              </w:rPr>
            </w:pPr>
            <w:r w:rsidRPr="004158B6">
              <w:rPr>
                <w:rFonts w:cs="Times New Roman"/>
                <w:sz w:val="20"/>
                <w:szCs w:val="20"/>
              </w:rPr>
              <w:t xml:space="preserve">450.042 </w:t>
            </w:r>
            <w:r w:rsidRPr="004158B6">
              <w:rPr>
                <w:rFonts w:eastAsia="Times New Roman" w:cs="Times New Roman"/>
                <w:sz w:val="20"/>
                <w:szCs w:val="20"/>
              </w:rPr>
              <w:t>± 3.464</w:t>
            </w:r>
          </w:p>
        </w:tc>
        <w:tc>
          <w:tcPr>
            <w:tcW w:w="1258" w:type="dxa"/>
          </w:tcPr>
          <w:p w14:paraId="25A5C117" w14:textId="77777777" w:rsidR="00786FA4" w:rsidRPr="004158B6" w:rsidRDefault="00786FA4" w:rsidP="00380102">
            <w:pPr>
              <w:autoSpaceDE w:val="0"/>
              <w:autoSpaceDN w:val="0"/>
              <w:adjustRightInd w:val="0"/>
              <w:spacing w:before="80" w:after="0"/>
              <w:jc w:val="center"/>
              <w:rPr>
                <w:rFonts w:eastAsia="GulliverRM" w:cs="Times New Roman"/>
                <w:sz w:val="20"/>
                <w:szCs w:val="20"/>
              </w:rPr>
            </w:pPr>
            <w:r w:rsidRPr="004158B6">
              <w:rPr>
                <w:rFonts w:cs="Times New Roman"/>
                <w:sz w:val="20"/>
                <w:szCs w:val="20"/>
              </w:rPr>
              <w:t xml:space="preserve">847.16 </w:t>
            </w:r>
            <w:r w:rsidRPr="004158B6">
              <w:rPr>
                <w:rFonts w:eastAsia="Times New Roman" w:cs="Times New Roman"/>
                <w:sz w:val="20"/>
                <w:szCs w:val="20"/>
              </w:rPr>
              <w:t>± 3.837</w:t>
            </w:r>
          </w:p>
        </w:tc>
        <w:tc>
          <w:tcPr>
            <w:tcW w:w="1258" w:type="dxa"/>
          </w:tcPr>
          <w:p w14:paraId="62ED5FC0" w14:textId="77777777" w:rsidR="00786FA4" w:rsidRPr="004158B6" w:rsidRDefault="00786FA4" w:rsidP="00380102">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426.31 </w:t>
            </w:r>
            <w:r w:rsidRPr="004158B6">
              <w:rPr>
                <w:rFonts w:eastAsia="Times New Roman" w:cs="Times New Roman"/>
                <w:sz w:val="20"/>
                <w:szCs w:val="20"/>
              </w:rPr>
              <w:t>± 2.643</w:t>
            </w:r>
          </w:p>
        </w:tc>
        <w:tc>
          <w:tcPr>
            <w:tcW w:w="1258" w:type="dxa"/>
          </w:tcPr>
          <w:p w14:paraId="477F4521" w14:textId="77777777" w:rsidR="00786FA4" w:rsidRPr="004158B6" w:rsidRDefault="00786FA4" w:rsidP="00380102">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407.73 </w:t>
            </w:r>
            <w:r w:rsidRPr="004158B6">
              <w:rPr>
                <w:rFonts w:eastAsia="Times New Roman" w:cs="Times New Roman"/>
                <w:sz w:val="20"/>
                <w:szCs w:val="20"/>
              </w:rPr>
              <w:t>± 2.137</w:t>
            </w:r>
          </w:p>
        </w:tc>
        <w:tc>
          <w:tcPr>
            <w:tcW w:w="1258" w:type="dxa"/>
          </w:tcPr>
          <w:p w14:paraId="788BF0E8" w14:textId="77777777" w:rsidR="00786FA4" w:rsidRPr="004158B6" w:rsidRDefault="00786FA4" w:rsidP="00380102">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464.19 </w:t>
            </w:r>
            <w:r w:rsidRPr="004158B6">
              <w:rPr>
                <w:rFonts w:eastAsia="Times New Roman" w:cs="Times New Roman"/>
                <w:sz w:val="20"/>
                <w:szCs w:val="20"/>
              </w:rPr>
              <w:t>± 2.432</w:t>
            </w:r>
          </w:p>
        </w:tc>
      </w:tr>
      <w:tr w:rsidR="00786FA4" w:rsidRPr="004158B6" w14:paraId="444D6DE2" w14:textId="77777777" w:rsidTr="00380102">
        <w:trPr>
          <w:trHeight w:val="206"/>
        </w:trPr>
        <w:tc>
          <w:tcPr>
            <w:tcW w:w="1302" w:type="dxa"/>
          </w:tcPr>
          <w:p w14:paraId="15904E2D" w14:textId="77777777" w:rsidR="00786FA4" w:rsidRPr="004158B6" w:rsidRDefault="00786FA4" w:rsidP="00380102">
            <w:pPr>
              <w:autoSpaceDE w:val="0"/>
              <w:autoSpaceDN w:val="0"/>
              <w:adjustRightInd w:val="0"/>
              <w:spacing w:before="60" w:after="0"/>
              <w:jc w:val="center"/>
              <w:rPr>
                <w:rFonts w:eastAsia="GulliverRM" w:cs="Times New Roman"/>
                <w:sz w:val="20"/>
                <w:szCs w:val="20"/>
                <w:lang w:bidi="or-IN"/>
              </w:rPr>
            </w:pPr>
            <w:r w:rsidRPr="004158B6">
              <w:rPr>
                <w:rFonts w:eastAsia="GulliverRM" w:cs="Times New Roman"/>
                <w:sz w:val="20"/>
                <w:szCs w:val="20"/>
              </w:rPr>
              <w:t>Drug content (%)</w:t>
            </w:r>
          </w:p>
        </w:tc>
        <w:tc>
          <w:tcPr>
            <w:tcW w:w="1258" w:type="dxa"/>
          </w:tcPr>
          <w:p w14:paraId="5C13E1D2" w14:textId="77777777" w:rsidR="00786FA4" w:rsidRPr="004158B6" w:rsidRDefault="00786FA4" w:rsidP="00380102">
            <w:pPr>
              <w:autoSpaceDE w:val="0"/>
              <w:autoSpaceDN w:val="0"/>
              <w:adjustRightInd w:val="0"/>
              <w:spacing w:before="80" w:after="0"/>
              <w:jc w:val="center"/>
              <w:rPr>
                <w:rFonts w:cs="Times New Roman"/>
                <w:sz w:val="20"/>
                <w:szCs w:val="20"/>
              </w:rPr>
            </w:pPr>
            <w:r w:rsidRPr="004158B6">
              <w:rPr>
                <w:rFonts w:eastAsia="GulliverRM" w:cs="Times New Roman"/>
                <w:sz w:val="20"/>
                <w:szCs w:val="20"/>
              </w:rPr>
              <w:t xml:space="preserve">98.356 </w:t>
            </w:r>
            <w:r w:rsidRPr="004158B6">
              <w:rPr>
                <w:rFonts w:eastAsia="Times New Roman" w:cs="Times New Roman"/>
                <w:sz w:val="20"/>
                <w:szCs w:val="20"/>
              </w:rPr>
              <w:t>± 1.258</w:t>
            </w:r>
          </w:p>
        </w:tc>
        <w:tc>
          <w:tcPr>
            <w:tcW w:w="1258" w:type="dxa"/>
          </w:tcPr>
          <w:p w14:paraId="01CB2E74" w14:textId="77777777" w:rsidR="00786FA4" w:rsidRPr="004158B6" w:rsidRDefault="00786FA4" w:rsidP="00380102">
            <w:pPr>
              <w:autoSpaceDE w:val="0"/>
              <w:autoSpaceDN w:val="0"/>
              <w:adjustRightInd w:val="0"/>
              <w:spacing w:before="80" w:after="0"/>
              <w:jc w:val="center"/>
              <w:rPr>
                <w:rFonts w:cs="Times New Roman"/>
                <w:sz w:val="20"/>
                <w:szCs w:val="20"/>
              </w:rPr>
            </w:pPr>
            <w:r w:rsidRPr="004158B6">
              <w:rPr>
                <w:rFonts w:eastAsia="GulliverRM" w:cs="Times New Roman"/>
                <w:sz w:val="20"/>
                <w:szCs w:val="20"/>
              </w:rPr>
              <w:t xml:space="preserve">98.647 </w:t>
            </w:r>
            <w:r w:rsidRPr="004158B6">
              <w:rPr>
                <w:rFonts w:eastAsia="Times New Roman" w:cs="Times New Roman"/>
                <w:sz w:val="20"/>
                <w:szCs w:val="20"/>
              </w:rPr>
              <w:t>± 1.124</w:t>
            </w:r>
          </w:p>
        </w:tc>
        <w:tc>
          <w:tcPr>
            <w:tcW w:w="1258" w:type="dxa"/>
          </w:tcPr>
          <w:p w14:paraId="6AC1C09A" w14:textId="77777777" w:rsidR="00786FA4" w:rsidRPr="004158B6" w:rsidRDefault="00786FA4" w:rsidP="00380102">
            <w:pPr>
              <w:autoSpaceDE w:val="0"/>
              <w:autoSpaceDN w:val="0"/>
              <w:adjustRightInd w:val="0"/>
              <w:spacing w:before="80" w:after="0"/>
              <w:jc w:val="center"/>
              <w:rPr>
                <w:rFonts w:cs="Times New Roman"/>
                <w:sz w:val="20"/>
                <w:szCs w:val="20"/>
              </w:rPr>
            </w:pPr>
            <w:r w:rsidRPr="004158B6">
              <w:rPr>
                <w:rFonts w:eastAsia="GulliverRM" w:cs="Times New Roman"/>
                <w:sz w:val="20"/>
                <w:szCs w:val="20"/>
              </w:rPr>
              <w:t xml:space="preserve">97.899 </w:t>
            </w:r>
            <w:r w:rsidRPr="004158B6">
              <w:rPr>
                <w:rFonts w:eastAsia="Times New Roman" w:cs="Times New Roman"/>
                <w:sz w:val="20"/>
                <w:szCs w:val="20"/>
              </w:rPr>
              <w:t>± 2.237</w:t>
            </w:r>
          </w:p>
        </w:tc>
        <w:tc>
          <w:tcPr>
            <w:tcW w:w="1258" w:type="dxa"/>
          </w:tcPr>
          <w:p w14:paraId="2606B116" w14:textId="77777777" w:rsidR="00786FA4" w:rsidRPr="004158B6" w:rsidRDefault="00786FA4" w:rsidP="00380102">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0</w:t>
            </w:r>
          </w:p>
        </w:tc>
        <w:tc>
          <w:tcPr>
            <w:tcW w:w="1258" w:type="dxa"/>
          </w:tcPr>
          <w:p w14:paraId="69C45B00" w14:textId="77777777" w:rsidR="00786FA4" w:rsidRPr="004158B6" w:rsidRDefault="00786FA4" w:rsidP="00380102">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98.436 </w:t>
            </w:r>
            <w:r w:rsidRPr="004158B6">
              <w:rPr>
                <w:rFonts w:eastAsia="Times New Roman" w:cs="Times New Roman"/>
                <w:sz w:val="20"/>
                <w:szCs w:val="20"/>
              </w:rPr>
              <w:t>± 1.159</w:t>
            </w:r>
          </w:p>
        </w:tc>
        <w:tc>
          <w:tcPr>
            <w:tcW w:w="1258" w:type="dxa"/>
          </w:tcPr>
          <w:p w14:paraId="2CE4102E" w14:textId="77777777" w:rsidR="00786FA4" w:rsidRPr="004158B6" w:rsidRDefault="00786FA4" w:rsidP="00380102">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w:t>
            </w:r>
          </w:p>
        </w:tc>
      </w:tr>
      <w:tr w:rsidR="00786FA4" w:rsidRPr="004158B6" w14:paraId="76E8E31D" w14:textId="77777777" w:rsidTr="00380102">
        <w:trPr>
          <w:trHeight w:val="177"/>
        </w:trPr>
        <w:tc>
          <w:tcPr>
            <w:tcW w:w="1302" w:type="dxa"/>
            <w:tcBorders>
              <w:bottom w:val="single" w:sz="4" w:space="0" w:color="auto"/>
            </w:tcBorders>
          </w:tcPr>
          <w:p w14:paraId="697D4147" w14:textId="77777777" w:rsidR="00786FA4" w:rsidRPr="004158B6" w:rsidRDefault="00786FA4" w:rsidP="00380102">
            <w:pPr>
              <w:autoSpaceDE w:val="0"/>
              <w:autoSpaceDN w:val="0"/>
              <w:adjustRightInd w:val="0"/>
              <w:spacing w:after="0"/>
              <w:jc w:val="center"/>
              <w:rPr>
                <w:rFonts w:eastAsia="GulliverRM" w:cs="Times New Roman"/>
                <w:sz w:val="20"/>
                <w:szCs w:val="20"/>
              </w:rPr>
            </w:pPr>
            <w:r w:rsidRPr="004158B6">
              <w:rPr>
                <w:rFonts w:eastAsia="GulliverRM" w:cs="Times New Roman"/>
                <w:sz w:val="20"/>
                <w:szCs w:val="20"/>
                <w:lang w:val="en-IN"/>
              </w:rPr>
              <w:t>Syneresis (%)</w:t>
            </w:r>
          </w:p>
        </w:tc>
        <w:tc>
          <w:tcPr>
            <w:tcW w:w="1258" w:type="dxa"/>
            <w:tcBorders>
              <w:bottom w:val="single" w:sz="4" w:space="0" w:color="auto"/>
            </w:tcBorders>
          </w:tcPr>
          <w:p w14:paraId="053E3A41" w14:textId="77777777" w:rsidR="00786FA4" w:rsidRPr="004158B6" w:rsidRDefault="00786FA4" w:rsidP="00380102">
            <w:pPr>
              <w:spacing w:after="0"/>
              <w:jc w:val="center"/>
              <w:rPr>
                <w:rFonts w:eastAsia="GulliverRM" w:cs="Times New Roman"/>
                <w:sz w:val="20"/>
                <w:szCs w:val="20"/>
              </w:rPr>
            </w:pPr>
            <w:r w:rsidRPr="004158B6">
              <w:rPr>
                <w:rFonts w:eastAsia="Times New Roman" w:cs="Times New Roman"/>
                <w:sz w:val="20"/>
                <w:szCs w:val="20"/>
              </w:rPr>
              <w:t xml:space="preserve">1.834 ± 0.012 </w:t>
            </w:r>
          </w:p>
        </w:tc>
        <w:tc>
          <w:tcPr>
            <w:tcW w:w="1258" w:type="dxa"/>
            <w:tcBorders>
              <w:bottom w:val="single" w:sz="4" w:space="0" w:color="auto"/>
            </w:tcBorders>
          </w:tcPr>
          <w:p w14:paraId="3F4D93F3" w14:textId="77777777" w:rsidR="00786FA4" w:rsidRPr="004158B6" w:rsidRDefault="00786FA4" w:rsidP="00380102">
            <w:pPr>
              <w:spacing w:after="0"/>
              <w:jc w:val="center"/>
              <w:rPr>
                <w:rFonts w:eastAsia="GulliverRM" w:cs="Times New Roman"/>
                <w:sz w:val="20"/>
                <w:szCs w:val="20"/>
              </w:rPr>
            </w:pPr>
            <w:r w:rsidRPr="004158B6">
              <w:rPr>
                <w:rFonts w:eastAsia="GulliverRM" w:cs="Times New Roman"/>
                <w:sz w:val="20"/>
                <w:szCs w:val="20"/>
                <w:lang w:val="en-IN"/>
              </w:rPr>
              <w:t>0.671 ± 0.001</w:t>
            </w:r>
          </w:p>
        </w:tc>
        <w:tc>
          <w:tcPr>
            <w:tcW w:w="1258" w:type="dxa"/>
            <w:tcBorders>
              <w:bottom w:val="single" w:sz="4" w:space="0" w:color="auto"/>
            </w:tcBorders>
          </w:tcPr>
          <w:p w14:paraId="1E319DEE" w14:textId="77777777" w:rsidR="00786FA4" w:rsidRPr="004158B6" w:rsidRDefault="00786FA4" w:rsidP="00380102">
            <w:pPr>
              <w:spacing w:after="0"/>
              <w:jc w:val="center"/>
              <w:rPr>
                <w:rFonts w:eastAsia="GulliverRM" w:cs="Times New Roman"/>
                <w:sz w:val="20"/>
                <w:szCs w:val="20"/>
              </w:rPr>
            </w:pPr>
            <w:r w:rsidRPr="004158B6">
              <w:rPr>
                <w:rFonts w:eastAsia="Times New Roman" w:cs="Times New Roman"/>
                <w:sz w:val="20"/>
                <w:szCs w:val="20"/>
              </w:rPr>
              <w:t>0.554 ± 0.0.004</w:t>
            </w:r>
          </w:p>
        </w:tc>
        <w:tc>
          <w:tcPr>
            <w:tcW w:w="1258" w:type="dxa"/>
            <w:tcBorders>
              <w:bottom w:val="single" w:sz="4" w:space="0" w:color="auto"/>
            </w:tcBorders>
          </w:tcPr>
          <w:p w14:paraId="70848654" w14:textId="77777777" w:rsidR="00786FA4" w:rsidRPr="004158B6" w:rsidRDefault="00786FA4" w:rsidP="00380102">
            <w:pPr>
              <w:spacing w:after="0"/>
              <w:jc w:val="center"/>
              <w:rPr>
                <w:rFonts w:eastAsia="GulliverRM" w:cs="Times New Roman"/>
                <w:sz w:val="20"/>
                <w:szCs w:val="20"/>
              </w:rPr>
            </w:pPr>
            <w:r w:rsidRPr="004158B6">
              <w:rPr>
                <w:rFonts w:eastAsia="GulliverRM" w:cs="Times New Roman"/>
                <w:sz w:val="20"/>
                <w:szCs w:val="20"/>
              </w:rPr>
              <w:t xml:space="preserve">0.832 </w:t>
            </w:r>
            <w:r w:rsidRPr="004158B6">
              <w:rPr>
                <w:rFonts w:eastAsia="Times New Roman" w:cs="Times New Roman"/>
                <w:sz w:val="20"/>
                <w:szCs w:val="20"/>
              </w:rPr>
              <w:t>± 0.002</w:t>
            </w:r>
          </w:p>
        </w:tc>
        <w:tc>
          <w:tcPr>
            <w:tcW w:w="1258" w:type="dxa"/>
            <w:tcBorders>
              <w:bottom w:val="single" w:sz="4" w:space="0" w:color="auto"/>
            </w:tcBorders>
          </w:tcPr>
          <w:p w14:paraId="272240AC" w14:textId="77777777" w:rsidR="00786FA4" w:rsidRPr="004158B6" w:rsidRDefault="00786FA4" w:rsidP="00380102">
            <w:pPr>
              <w:spacing w:after="0"/>
              <w:jc w:val="center"/>
              <w:rPr>
                <w:rFonts w:eastAsia="GulliverRM" w:cs="Times New Roman"/>
                <w:sz w:val="20"/>
                <w:szCs w:val="20"/>
              </w:rPr>
            </w:pPr>
            <w:r w:rsidRPr="004158B6">
              <w:rPr>
                <w:rFonts w:eastAsia="GulliverRM" w:cs="Times New Roman"/>
                <w:sz w:val="20"/>
                <w:szCs w:val="20"/>
              </w:rPr>
              <w:t xml:space="preserve">0.941 </w:t>
            </w:r>
            <w:r w:rsidRPr="004158B6">
              <w:rPr>
                <w:rFonts w:eastAsia="Times New Roman" w:cs="Times New Roman"/>
                <w:sz w:val="20"/>
                <w:szCs w:val="20"/>
              </w:rPr>
              <w:t>± 0.003</w:t>
            </w:r>
          </w:p>
        </w:tc>
        <w:tc>
          <w:tcPr>
            <w:tcW w:w="1258" w:type="dxa"/>
            <w:tcBorders>
              <w:bottom w:val="single" w:sz="4" w:space="0" w:color="auto"/>
            </w:tcBorders>
          </w:tcPr>
          <w:p w14:paraId="6817DF92" w14:textId="77777777" w:rsidR="00786FA4" w:rsidRPr="004158B6" w:rsidRDefault="00786FA4" w:rsidP="00380102">
            <w:pPr>
              <w:spacing w:after="0"/>
              <w:jc w:val="center"/>
              <w:rPr>
                <w:rFonts w:eastAsia="GulliverRM" w:cs="Times New Roman"/>
                <w:sz w:val="20"/>
                <w:szCs w:val="20"/>
              </w:rPr>
            </w:pPr>
            <w:r w:rsidRPr="004158B6">
              <w:rPr>
                <w:rFonts w:eastAsia="GulliverRM" w:cs="Times New Roman"/>
                <w:sz w:val="20"/>
                <w:szCs w:val="20"/>
              </w:rPr>
              <w:t xml:space="preserve">0.604 </w:t>
            </w:r>
            <w:r w:rsidRPr="004158B6">
              <w:rPr>
                <w:rFonts w:eastAsia="Times New Roman" w:cs="Times New Roman"/>
                <w:sz w:val="20"/>
                <w:szCs w:val="20"/>
              </w:rPr>
              <w:t>± 0.001</w:t>
            </w:r>
          </w:p>
        </w:tc>
      </w:tr>
    </w:tbl>
    <w:p w14:paraId="5F5DD222" w14:textId="77777777" w:rsidR="00786FA4" w:rsidRPr="004158B6" w:rsidRDefault="00786FA4" w:rsidP="00786FA4">
      <w:pPr>
        <w:rPr>
          <w:rFonts w:cs="Times New Roman"/>
          <w:noProof/>
          <w:sz w:val="20"/>
          <w:szCs w:val="20"/>
          <w:vertAlign w:val="superscript"/>
          <w:lang w:val="en-US"/>
        </w:rPr>
      </w:pPr>
      <w:r w:rsidRPr="004158B6">
        <w:rPr>
          <w:rFonts w:cs="Times New Roman"/>
          <w:noProof/>
          <w:sz w:val="20"/>
          <w:szCs w:val="20"/>
          <w:vertAlign w:val="superscript"/>
          <w:lang w:val="en-US"/>
        </w:rPr>
        <w:t>Results were represented as mean ± standard deviation (n = 3)</w:t>
      </w:r>
    </w:p>
    <w:p w14:paraId="2D535345" w14:textId="74E8E55D" w:rsidR="00786FA4" w:rsidRPr="004158B6" w:rsidRDefault="00786FA4" w:rsidP="00786FA4">
      <w:pPr>
        <w:jc w:val="both"/>
        <w:rPr>
          <w:sz w:val="20"/>
          <w:szCs w:val="20"/>
          <w:lang w:val="en-US"/>
        </w:rPr>
      </w:pPr>
      <w:r w:rsidRPr="004158B6">
        <w:rPr>
          <w:sz w:val="20"/>
          <w:szCs w:val="20"/>
          <w:lang w:val="en-US"/>
        </w:rPr>
        <w:t xml:space="preserve">TFG F1-F3 </w:t>
      </w:r>
      <w:proofErr w:type="spellStart"/>
      <w:r w:rsidRPr="004158B6">
        <w:rPr>
          <w:sz w:val="20"/>
          <w:szCs w:val="20"/>
          <w:lang w:val="en-US"/>
        </w:rPr>
        <w:t>Transgelosomes</w:t>
      </w:r>
      <w:proofErr w:type="spellEnd"/>
      <w:r w:rsidRPr="004158B6">
        <w:rPr>
          <w:sz w:val="20"/>
          <w:szCs w:val="20"/>
          <w:lang w:val="en-US"/>
        </w:rPr>
        <w:t xml:space="preserve"> formulations with different concentrations of Xanthan gum; Placebo TFG F2: placebo </w:t>
      </w:r>
      <w:proofErr w:type="spellStart"/>
      <w:r w:rsidRPr="004158B6">
        <w:rPr>
          <w:sz w:val="20"/>
          <w:szCs w:val="20"/>
          <w:lang w:val="en-US"/>
        </w:rPr>
        <w:t>transgelosome</w:t>
      </w:r>
      <w:proofErr w:type="spellEnd"/>
      <w:r w:rsidRPr="004158B6">
        <w:rPr>
          <w:sz w:val="20"/>
          <w:szCs w:val="20"/>
          <w:lang w:val="en-US"/>
        </w:rPr>
        <w:t xml:space="preserve"> </w:t>
      </w:r>
    </w:p>
    <w:p w14:paraId="06FB62C6" w14:textId="77777777" w:rsidR="00614D80" w:rsidRPr="004158B6" w:rsidRDefault="00614D80" w:rsidP="00614D80">
      <w:pPr>
        <w:pStyle w:val="Heading2"/>
        <w:rPr>
          <w:noProof/>
          <w:sz w:val="20"/>
          <w:szCs w:val="22"/>
        </w:rPr>
      </w:pPr>
      <w:r w:rsidRPr="004158B6">
        <w:rPr>
          <w:noProof/>
          <w:sz w:val="20"/>
          <w:szCs w:val="22"/>
        </w:rPr>
        <w:lastRenderedPageBreak/>
        <w:t>Compatibility study of gel</w:t>
      </w:r>
    </w:p>
    <w:p w14:paraId="7508E7A5" w14:textId="77777777" w:rsidR="00614D80" w:rsidRPr="004158B6" w:rsidRDefault="00614D80" w:rsidP="00614D80">
      <w:pPr>
        <w:pStyle w:val="PLFEETFs"/>
        <w:rPr>
          <w:sz w:val="20"/>
          <w:szCs w:val="18"/>
        </w:rPr>
      </w:pPr>
      <w:r w:rsidRPr="004158B6">
        <w:rPr>
          <w:sz w:val="20"/>
          <w:szCs w:val="18"/>
        </w:rPr>
        <w:t>The compatibility among extract and excipients in the gel formulation evaluated by ATR-FTIR spectroscopy was shown in Figure S9.</w:t>
      </w:r>
    </w:p>
    <w:p w14:paraId="71AB9B1A" w14:textId="77777777" w:rsidR="00614D80" w:rsidRPr="004158B6" w:rsidRDefault="00614D80" w:rsidP="00614D80">
      <w:pPr>
        <w:pStyle w:val="PLFEETFs"/>
        <w:jc w:val="center"/>
        <w:rPr>
          <w:b/>
          <w:bCs/>
          <w:noProof/>
          <w:sz w:val="14"/>
          <w:szCs w:val="14"/>
        </w:rPr>
      </w:pPr>
      <w:r w:rsidRPr="004158B6">
        <w:rPr>
          <w:noProof/>
          <w:lang w:eastAsia="en-IN"/>
        </w:rPr>
        <w:drawing>
          <wp:inline distT="0" distB="0" distL="0" distR="0" wp14:anchorId="256A038E" wp14:editId="6F17265D">
            <wp:extent cx="4875530" cy="350520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900834" cy="3523392"/>
                    </a:xfrm>
                    <a:prstGeom prst="rect">
                      <a:avLst/>
                    </a:prstGeom>
                    <a:noFill/>
                    <a:ln>
                      <a:noFill/>
                    </a:ln>
                  </pic:spPr>
                </pic:pic>
              </a:graphicData>
            </a:graphic>
          </wp:inline>
        </w:drawing>
      </w:r>
    </w:p>
    <w:p w14:paraId="5F6A1F84" w14:textId="77777777" w:rsidR="00614D80" w:rsidRPr="004158B6" w:rsidRDefault="00614D80" w:rsidP="00614D80">
      <w:pPr>
        <w:pStyle w:val="Normal1"/>
        <w:spacing w:after="0" w:line="240" w:lineRule="auto"/>
        <w:jc w:val="both"/>
        <w:rPr>
          <w:rFonts w:ascii="Times New Roman" w:eastAsia="Times New Roman" w:hAnsi="Times New Roman" w:cs="Times New Roman"/>
          <w:bCs/>
          <w:sz w:val="20"/>
          <w:szCs w:val="20"/>
        </w:rPr>
      </w:pPr>
      <w:r w:rsidRPr="004158B6">
        <w:rPr>
          <w:rFonts w:ascii="Times New Roman" w:eastAsia="Times New Roman" w:hAnsi="Times New Roman" w:cs="Times New Roman"/>
          <w:b/>
          <w:sz w:val="20"/>
          <w:szCs w:val="20"/>
        </w:rPr>
        <w:t>Figure S9</w:t>
      </w:r>
      <w:r w:rsidRPr="004158B6">
        <w:rPr>
          <w:rFonts w:ascii="Times New Roman" w:eastAsia="Times New Roman" w:hAnsi="Times New Roman" w:cs="Times New Roman"/>
          <w:bCs/>
          <w:sz w:val="20"/>
          <w:szCs w:val="20"/>
        </w:rPr>
        <w:t xml:space="preserve">    ATR-FTIR study of gel formulations, formulation components, and physical mixture for drug-excipient compatibility analysis    </w:t>
      </w:r>
    </w:p>
    <w:p w14:paraId="0547FA86" w14:textId="77777777" w:rsidR="00614D80" w:rsidRPr="004158B6" w:rsidRDefault="00614D80" w:rsidP="00614D80">
      <w:pPr>
        <w:pStyle w:val="PLFEETFs"/>
        <w:jc w:val="left"/>
        <w:rPr>
          <w:sz w:val="20"/>
          <w:szCs w:val="20"/>
        </w:rPr>
      </w:pPr>
    </w:p>
    <w:p w14:paraId="3562ABEA" w14:textId="77777777" w:rsidR="00614D80" w:rsidRPr="004158B6" w:rsidRDefault="00614D80" w:rsidP="00614D80">
      <w:pPr>
        <w:pStyle w:val="PLFEETFs"/>
        <w:jc w:val="left"/>
        <w:rPr>
          <w:sz w:val="20"/>
          <w:szCs w:val="20"/>
        </w:rPr>
      </w:pPr>
      <w:r w:rsidRPr="004158B6">
        <w:rPr>
          <w:sz w:val="20"/>
          <w:szCs w:val="20"/>
        </w:rPr>
        <w:t xml:space="preserve">PLFEE: Piper longum fruits ethanolic extract; </w:t>
      </w:r>
      <w:proofErr w:type="spellStart"/>
      <w:r w:rsidRPr="004158B6">
        <w:rPr>
          <w:sz w:val="20"/>
          <w:szCs w:val="20"/>
        </w:rPr>
        <w:t>Phy</w:t>
      </w:r>
      <w:proofErr w:type="spellEnd"/>
      <w:r w:rsidRPr="004158B6">
        <w:rPr>
          <w:sz w:val="20"/>
          <w:szCs w:val="20"/>
        </w:rPr>
        <w:t xml:space="preserve"> Mix Plain Gel: physical mixture of plain gel; Plain Gel FD: Freeze-dried plain gel; </w:t>
      </w:r>
      <w:proofErr w:type="spellStart"/>
      <w:r w:rsidRPr="004158B6">
        <w:rPr>
          <w:sz w:val="20"/>
          <w:szCs w:val="20"/>
        </w:rPr>
        <w:t>Phy</w:t>
      </w:r>
      <w:proofErr w:type="spellEnd"/>
      <w:r w:rsidRPr="004158B6">
        <w:rPr>
          <w:sz w:val="20"/>
          <w:szCs w:val="20"/>
        </w:rPr>
        <w:t xml:space="preserve"> Mix of TFG: physical mixture of </w:t>
      </w:r>
      <w:proofErr w:type="spellStart"/>
      <w:r w:rsidRPr="004158B6">
        <w:rPr>
          <w:sz w:val="20"/>
          <w:szCs w:val="20"/>
        </w:rPr>
        <w:t>transgelosome</w:t>
      </w:r>
      <w:proofErr w:type="spellEnd"/>
      <w:r w:rsidRPr="004158B6">
        <w:rPr>
          <w:sz w:val="20"/>
          <w:szCs w:val="20"/>
        </w:rPr>
        <w:t xml:space="preserve">; TFG F1-3 FD: freeze-dried </w:t>
      </w:r>
      <w:proofErr w:type="spellStart"/>
      <w:r w:rsidRPr="004158B6">
        <w:rPr>
          <w:sz w:val="20"/>
          <w:szCs w:val="20"/>
        </w:rPr>
        <w:t>Transgelosome</w:t>
      </w:r>
      <w:proofErr w:type="spellEnd"/>
      <w:r w:rsidRPr="004158B6">
        <w:rPr>
          <w:sz w:val="20"/>
          <w:szCs w:val="20"/>
        </w:rPr>
        <w:t xml:space="preserve"> formulations (F1-F3); Placebo TFG F2 FD: freeze-dried placebo </w:t>
      </w:r>
      <w:proofErr w:type="spellStart"/>
      <w:r w:rsidRPr="004158B6">
        <w:rPr>
          <w:sz w:val="20"/>
          <w:szCs w:val="20"/>
        </w:rPr>
        <w:t>transgelosome</w:t>
      </w:r>
      <w:proofErr w:type="spellEnd"/>
      <w:r w:rsidRPr="004158B6">
        <w:rPr>
          <w:sz w:val="20"/>
          <w:szCs w:val="20"/>
        </w:rPr>
        <w:t xml:space="preserve"> of F2</w:t>
      </w:r>
    </w:p>
    <w:p w14:paraId="29915AAF" w14:textId="7191734D" w:rsidR="000D0C88" w:rsidRPr="004158B6" w:rsidRDefault="000D0C88" w:rsidP="000D0C88">
      <w:pPr>
        <w:pStyle w:val="Heading2"/>
        <w:rPr>
          <w:sz w:val="20"/>
          <w:szCs w:val="22"/>
        </w:rPr>
      </w:pPr>
      <w:r w:rsidRPr="004158B6">
        <w:rPr>
          <w:sz w:val="20"/>
          <w:szCs w:val="22"/>
        </w:rPr>
        <w:t>Kinetics of drug release</w:t>
      </w:r>
    </w:p>
    <w:p w14:paraId="7401446F" w14:textId="04B83406" w:rsidR="000D0C88" w:rsidRPr="004158B6" w:rsidRDefault="000D0C88" w:rsidP="001E7BF6">
      <w:pPr>
        <w:pStyle w:val="PLFEETFs"/>
        <w:rPr>
          <w:sz w:val="20"/>
          <w:szCs w:val="18"/>
        </w:rPr>
      </w:pPr>
      <w:r w:rsidRPr="004158B6">
        <w:rPr>
          <w:sz w:val="20"/>
          <w:szCs w:val="18"/>
        </w:rPr>
        <w:t>The Kinetics of drug release from optimized TFs and TFG F2 were shown in Table S</w:t>
      </w:r>
      <w:r w:rsidR="008561B5" w:rsidRPr="004158B6">
        <w:rPr>
          <w:sz w:val="20"/>
          <w:szCs w:val="18"/>
        </w:rPr>
        <w:t>1</w:t>
      </w:r>
      <w:r w:rsidR="00A74166" w:rsidRPr="004158B6">
        <w:rPr>
          <w:sz w:val="20"/>
          <w:szCs w:val="18"/>
        </w:rPr>
        <w:t>1</w:t>
      </w:r>
      <w:r w:rsidRPr="004158B6">
        <w:rPr>
          <w:sz w:val="20"/>
          <w:szCs w:val="18"/>
        </w:rPr>
        <w:t>.</w:t>
      </w:r>
    </w:p>
    <w:p w14:paraId="2362D86E" w14:textId="72A92983" w:rsidR="00322DBD" w:rsidRPr="004158B6" w:rsidRDefault="006C100E" w:rsidP="006C100E">
      <w:pPr>
        <w:pStyle w:val="Normal1"/>
        <w:spacing w:after="0" w:line="240" w:lineRule="auto"/>
        <w:jc w:val="both"/>
        <w:rPr>
          <w:sz w:val="20"/>
          <w:szCs w:val="20"/>
        </w:rPr>
      </w:pPr>
      <w:r w:rsidRPr="004158B6">
        <w:rPr>
          <w:rFonts w:ascii="Times New Roman" w:eastAsia="Times New Roman" w:hAnsi="Times New Roman" w:cs="Times New Roman"/>
          <w:bCs/>
          <w:sz w:val="20"/>
          <w:szCs w:val="20"/>
        </w:rPr>
        <w:t>Table S1</w:t>
      </w:r>
      <w:r w:rsidR="00A74166" w:rsidRPr="004158B6">
        <w:rPr>
          <w:rFonts w:ascii="Times New Roman" w:eastAsia="Times New Roman" w:hAnsi="Times New Roman" w:cs="Times New Roman"/>
          <w:bCs/>
          <w:sz w:val="20"/>
          <w:szCs w:val="20"/>
        </w:rPr>
        <w:t>1</w:t>
      </w:r>
      <w:r w:rsidRPr="004158B6">
        <w:rPr>
          <w:rFonts w:ascii="Times New Roman" w:eastAsia="Times New Roman" w:hAnsi="Times New Roman" w:cs="Times New Roman"/>
          <w:bCs/>
          <w:sz w:val="20"/>
          <w:szCs w:val="20"/>
        </w:rPr>
        <w:t xml:space="preserve"> </w:t>
      </w:r>
      <w:r w:rsidR="00322DBD" w:rsidRPr="004158B6">
        <w:rPr>
          <w:rFonts w:ascii="Times New Roman" w:hAnsi="Times New Roman" w:cs="Times New Roman"/>
          <w:sz w:val="20"/>
          <w:szCs w:val="20"/>
        </w:rPr>
        <w:t xml:space="preserve">Kinetics of drug release from </w:t>
      </w:r>
      <w:r w:rsidR="001D4218" w:rsidRPr="004158B6">
        <w:rPr>
          <w:rFonts w:ascii="Times New Roman" w:hAnsi="Times New Roman" w:cs="Times New Roman"/>
          <w:sz w:val="20"/>
          <w:szCs w:val="20"/>
        </w:rPr>
        <w:t>optimized TFs</w:t>
      </w:r>
      <w:r w:rsidR="00322DBD" w:rsidRPr="004158B6">
        <w:rPr>
          <w:rFonts w:ascii="Times New Roman" w:hAnsi="Times New Roman" w:cs="Times New Roman"/>
          <w:sz w:val="20"/>
          <w:szCs w:val="20"/>
        </w:rPr>
        <w:t xml:space="preserve"> and TFG F2</w:t>
      </w:r>
    </w:p>
    <w:p w14:paraId="40572E0F" w14:textId="77777777" w:rsidR="006C100E" w:rsidRPr="004158B6" w:rsidRDefault="006C100E" w:rsidP="006C100E">
      <w:pPr>
        <w:pStyle w:val="Normal1"/>
        <w:spacing w:after="0" w:line="240" w:lineRule="auto"/>
        <w:jc w:val="both"/>
        <w:rPr>
          <w:rFonts w:ascii="Times New Roman" w:eastAsia="Times New Roman" w:hAnsi="Times New Roman" w:cs="Times New Roman"/>
          <w:bCs/>
          <w:sz w:val="20"/>
          <w:szCs w:val="20"/>
        </w:rPr>
      </w:pPr>
    </w:p>
    <w:tbl>
      <w:tblPr>
        <w:tblStyle w:val="TableGrid"/>
        <w:tblW w:w="9782"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4"/>
        <w:gridCol w:w="1065"/>
        <w:gridCol w:w="666"/>
        <w:gridCol w:w="666"/>
        <w:gridCol w:w="666"/>
        <w:gridCol w:w="666"/>
        <w:gridCol w:w="766"/>
        <w:gridCol w:w="666"/>
        <w:gridCol w:w="713"/>
        <w:gridCol w:w="666"/>
        <w:gridCol w:w="666"/>
        <w:gridCol w:w="666"/>
        <w:gridCol w:w="8"/>
        <w:gridCol w:w="797"/>
        <w:gridCol w:w="851"/>
      </w:tblGrid>
      <w:tr w:rsidR="003477FE" w:rsidRPr="004158B6" w14:paraId="7D29105C" w14:textId="77777777" w:rsidTr="0073359E">
        <w:trPr>
          <w:trHeight w:val="438"/>
        </w:trPr>
        <w:tc>
          <w:tcPr>
            <w:tcW w:w="1319" w:type="dxa"/>
            <w:gridSpan w:val="2"/>
            <w:vMerge w:val="restart"/>
            <w:tcBorders>
              <w:top w:val="single" w:sz="4" w:space="0" w:color="auto"/>
            </w:tcBorders>
          </w:tcPr>
          <w:p w14:paraId="2215A99D" w14:textId="77777777" w:rsidR="00322DBD" w:rsidRPr="004158B6" w:rsidRDefault="00322DBD" w:rsidP="0073359E">
            <w:pPr>
              <w:pStyle w:val="DSFMEMBG"/>
              <w:spacing w:after="0" w:line="240" w:lineRule="auto"/>
              <w:rPr>
                <w:sz w:val="20"/>
                <w:szCs w:val="20"/>
              </w:rPr>
            </w:pPr>
          </w:p>
        </w:tc>
        <w:tc>
          <w:tcPr>
            <w:tcW w:w="1332" w:type="dxa"/>
            <w:gridSpan w:val="2"/>
            <w:tcBorders>
              <w:top w:val="single" w:sz="4" w:space="0" w:color="auto"/>
              <w:bottom w:val="single" w:sz="4" w:space="0" w:color="auto"/>
            </w:tcBorders>
          </w:tcPr>
          <w:p w14:paraId="3418A19C" w14:textId="40B43681" w:rsidR="00322DBD" w:rsidRPr="004158B6" w:rsidRDefault="00322DBD" w:rsidP="0073359E">
            <w:pPr>
              <w:pStyle w:val="DSFMEMBG"/>
              <w:spacing w:after="0" w:line="240" w:lineRule="auto"/>
              <w:rPr>
                <w:b/>
                <w:bCs/>
                <w:sz w:val="20"/>
                <w:szCs w:val="20"/>
              </w:rPr>
            </w:pPr>
            <w:r w:rsidRPr="004158B6">
              <w:rPr>
                <w:b/>
                <w:bCs/>
                <w:sz w:val="20"/>
                <w:szCs w:val="20"/>
              </w:rPr>
              <w:t>Zero</w:t>
            </w:r>
            <w:r w:rsidR="001D0F0E" w:rsidRPr="004158B6">
              <w:rPr>
                <w:b/>
                <w:bCs/>
                <w:sz w:val="20"/>
                <w:szCs w:val="20"/>
              </w:rPr>
              <w:t>-</w:t>
            </w:r>
            <w:r w:rsidRPr="004158B6">
              <w:rPr>
                <w:b/>
                <w:bCs/>
                <w:sz w:val="20"/>
                <w:szCs w:val="20"/>
              </w:rPr>
              <w:t xml:space="preserve">order </w:t>
            </w:r>
          </w:p>
        </w:tc>
        <w:tc>
          <w:tcPr>
            <w:tcW w:w="1332" w:type="dxa"/>
            <w:gridSpan w:val="2"/>
            <w:tcBorders>
              <w:top w:val="single" w:sz="4" w:space="0" w:color="auto"/>
              <w:bottom w:val="single" w:sz="4" w:space="0" w:color="auto"/>
            </w:tcBorders>
          </w:tcPr>
          <w:p w14:paraId="2FFCB2A4" w14:textId="5DE0FFE4" w:rsidR="00322DBD" w:rsidRPr="004158B6" w:rsidRDefault="00322DBD" w:rsidP="0073359E">
            <w:pPr>
              <w:pStyle w:val="DSFMEMBG"/>
              <w:spacing w:after="0" w:line="240" w:lineRule="auto"/>
              <w:rPr>
                <w:b/>
                <w:bCs/>
                <w:sz w:val="20"/>
                <w:szCs w:val="20"/>
              </w:rPr>
            </w:pPr>
            <w:r w:rsidRPr="004158B6">
              <w:rPr>
                <w:b/>
                <w:bCs/>
                <w:sz w:val="20"/>
                <w:szCs w:val="20"/>
              </w:rPr>
              <w:t>First</w:t>
            </w:r>
            <w:r w:rsidR="001D0F0E" w:rsidRPr="004158B6">
              <w:rPr>
                <w:b/>
                <w:bCs/>
                <w:sz w:val="20"/>
                <w:szCs w:val="20"/>
              </w:rPr>
              <w:t>-</w:t>
            </w:r>
            <w:r w:rsidRPr="004158B6">
              <w:rPr>
                <w:b/>
                <w:bCs/>
                <w:sz w:val="20"/>
                <w:szCs w:val="20"/>
              </w:rPr>
              <w:t>order</w:t>
            </w:r>
          </w:p>
        </w:tc>
        <w:tc>
          <w:tcPr>
            <w:tcW w:w="1432" w:type="dxa"/>
            <w:gridSpan w:val="2"/>
            <w:tcBorders>
              <w:top w:val="single" w:sz="4" w:space="0" w:color="auto"/>
              <w:bottom w:val="single" w:sz="4" w:space="0" w:color="auto"/>
            </w:tcBorders>
          </w:tcPr>
          <w:p w14:paraId="0C5E16AC" w14:textId="77777777" w:rsidR="00322DBD" w:rsidRPr="004158B6" w:rsidRDefault="00322DBD" w:rsidP="0073359E">
            <w:pPr>
              <w:pStyle w:val="DSFMEMBG"/>
              <w:spacing w:after="0" w:line="240" w:lineRule="auto"/>
              <w:rPr>
                <w:b/>
                <w:bCs/>
                <w:sz w:val="20"/>
                <w:szCs w:val="20"/>
              </w:rPr>
            </w:pPr>
            <w:r w:rsidRPr="004158B6">
              <w:rPr>
                <w:b/>
                <w:bCs/>
                <w:sz w:val="20"/>
                <w:szCs w:val="20"/>
              </w:rPr>
              <w:t>Higuchi Model</w:t>
            </w:r>
          </w:p>
        </w:tc>
        <w:tc>
          <w:tcPr>
            <w:tcW w:w="1379" w:type="dxa"/>
            <w:gridSpan w:val="2"/>
            <w:tcBorders>
              <w:top w:val="single" w:sz="4" w:space="0" w:color="auto"/>
              <w:bottom w:val="single" w:sz="4" w:space="0" w:color="auto"/>
            </w:tcBorders>
          </w:tcPr>
          <w:p w14:paraId="109876D7" w14:textId="77777777" w:rsidR="00322DBD" w:rsidRPr="004158B6" w:rsidRDefault="00322DBD" w:rsidP="0073359E">
            <w:pPr>
              <w:pStyle w:val="DSFMEMBG"/>
              <w:spacing w:after="0" w:line="240" w:lineRule="auto"/>
              <w:rPr>
                <w:b/>
                <w:bCs/>
                <w:sz w:val="20"/>
                <w:szCs w:val="20"/>
              </w:rPr>
            </w:pPr>
            <w:proofErr w:type="spellStart"/>
            <w:r w:rsidRPr="004158B6">
              <w:rPr>
                <w:b/>
                <w:bCs/>
                <w:sz w:val="20"/>
                <w:szCs w:val="20"/>
              </w:rPr>
              <w:t>Korsmeyer-Peppas</w:t>
            </w:r>
            <w:proofErr w:type="spellEnd"/>
            <w:r w:rsidRPr="004158B6">
              <w:rPr>
                <w:b/>
                <w:bCs/>
                <w:sz w:val="20"/>
                <w:szCs w:val="20"/>
              </w:rPr>
              <w:t xml:space="preserve"> model</w:t>
            </w:r>
          </w:p>
        </w:tc>
        <w:tc>
          <w:tcPr>
            <w:tcW w:w="1340" w:type="dxa"/>
            <w:gridSpan w:val="3"/>
            <w:tcBorders>
              <w:top w:val="single" w:sz="4" w:space="0" w:color="auto"/>
              <w:bottom w:val="single" w:sz="4" w:space="0" w:color="auto"/>
            </w:tcBorders>
          </w:tcPr>
          <w:p w14:paraId="4413CBFB" w14:textId="77777777" w:rsidR="00322DBD" w:rsidRPr="004158B6" w:rsidRDefault="00322DBD" w:rsidP="0073359E">
            <w:pPr>
              <w:pStyle w:val="DSFMEMBG"/>
              <w:spacing w:after="0" w:line="240" w:lineRule="auto"/>
              <w:rPr>
                <w:b/>
                <w:bCs/>
                <w:sz w:val="20"/>
                <w:szCs w:val="20"/>
              </w:rPr>
            </w:pPr>
            <w:r w:rsidRPr="004158B6">
              <w:rPr>
                <w:b/>
                <w:bCs/>
                <w:sz w:val="20"/>
                <w:szCs w:val="20"/>
              </w:rPr>
              <w:t>Hixson-Crowell model</w:t>
            </w:r>
          </w:p>
        </w:tc>
        <w:tc>
          <w:tcPr>
            <w:tcW w:w="1648" w:type="dxa"/>
            <w:gridSpan w:val="2"/>
            <w:tcBorders>
              <w:top w:val="single" w:sz="4" w:space="0" w:color="auto"/>
              <w:bottom w:val="single" w:sz="4" w:space="0" w:color="auto"/>
            </w:tcBorders>
          </w:tcPr>
          <w:p w14:paraId="468526AA" w14:textId="77777777" w:rsidR="00322DBD" w:rsidRPr="004158B6" w:rsidRDefault="00322DBD" w:rsidP="0073359E">
            <w:pPr>
              <w:pStyle w:val="DSFMEMBG"/>
              <w:spacing w:after="0" w:line="240" w:lineRule="auto"/>
              <w:rPr>
                <w:b/>
                <w:bCs/>
                <w:sz w:val="20"/>
                <w:szCs w:val="20"/>
              </w:rPr>
            </w:pPr>
            <w:r w:rsidRPr="004158B6">
              <w:rPr>
                <w:b/>
                <w:bCs/>
                <w:sz w:val="20"/>
                <w:szCs w:val="20"/>
              </w:rPr>
              <w:t>Mechanism of drug release</w:t>
            </w:r>
          </w:p>
        </w:tc>
      </w:tr>
      <w:tr w:rsidR="00AF11BE" w:rsidRPr="004158B6" w14:paraId="6CF0837F" w14:textId="77777777" w:rsidTr="0073359E">
        <w:trPr>
          <w:trHeight w:val="252"/>
        </w:trPr>
        <w:tc>
          <w:tcPr>
            <w:tcW w:w="1319" w:type="dxa"/>
            <w:gridSpan w:val="2"/>
            <w:vMerge/>
            <w:tcBorders>
              <w:bottom w:val="single" w:sz="4" w:space="0" w:color="auto"/>
            </w:tcBorders>
          </w:tcPr>
          <w:p w14:paraId="2B659A00" w14:textId="77777777" w:rsidR="00322DBD" w:rsidRPr="004158B6" w:rsidRDefault="00322DBD" w:rsidP="0073359E">
            <w:pPr>
              <w:pStyle w:val="DSFMEMBG"/>
              <w:spacing w:after="0" w:line="240" w:lineRule="auto"/>
              <w:rPr>
                <w:sz w:val="20"/>
                <w:szCs w:val="20"/>
              </w:rPr>
            </w:pPr>
          </w:p>
        </w:tc>
        <w:tc>
          <w:tcPr>
            <w:tcW w:w="666" w:type="dxa"/>
            <w:tcBorders>
              <w:top w:val="single" w:sz="4" w:space="0" w:color="auto"/>
              <w:bottom w:val="single" w:sz="4" w:space="0" w:color="auto"/>
            </w:tcBorders>
          </w:tcPr>
          <w:p w14:paraId="73D1C026" w14:textId="77777777" w:rsidR="00322DBD" w:rsidRPr="004158B6" w:rsidRDefault="00322DBD" w:rsidP="0073359E">
            <w:pPr>
              <w:pStyle w:val="DSFMEMBG"/>
              <w:spacing w:after="0" w:line="240" w:lineRule="auto"/>
              <w:rPr>
                <w:sz w:val="20"/>
                <w:szCs w:val="20"/>
              </w:rPr>
            </w:pPr>
            <w:r w:rsidRPr="004158B6">
              <w:rPr>
                <w:sz w:val="20"/>
                <w:szCs w:val="20"/>
              </w:rPr>
              <w:t>K</w:t>
            </w:r>
            <w:r w:rsidRPr="004158B6">
              <w:rPr>
                <w:sz w:val="20"/>
                <w:szCs w:val="20"/>
                <w:vertAlign w:val="subscript"/>
              </w:rPr>
              <w:t>0</w:t>
            </w:r>
          </w:p>
        </w:tc>
        <w:tc>
          <w:tcPr>
            <w:tcW w:w="666" w:type="dxa"/>
            <w:tcBorders>
              <w:top w:val="single" w:sz="4" w:space="0" w:color="auto"/>
              <w:bottom w:val="single" w:sz="4" w:space="0" w:color="auto"/>
            </w:tcBorders>
          </w:tcPr>
          <w:p w14:paraId="50C55CF4" w14:textId="77777777" w:rsidR="00322DBD" w:rsidRPr="004158B6" w:rsidRDefault="00322DBD" w:rsidP="0073359E">
            <w:pPr>
              <w:pStyle w:val="DSFMEMBG"/>
              <w:spacing w:after="0" w:line="240" w:lineRule="auto"/>
              <w:rPr>
                <w:sz w:val="20"/>
                <w:szCs w:val="20"/>
              </w:rPr>
            </w:pPr>
            <w:r w:rsidRPr="004158B6">
              <w:rPr>
                <w:sz w:val="20"/>
                <w:szCs w:val="20"/>
              </w:rPr>
              <w:t>R</w:t>
            </w:r>
            <w:r w:rsidRPr="004158B6">
              <w:rPr>
                <w:sz w:val="20"/>
                <w:szCs w:val="20"/>
                <w:vertAlign w:val="superscript"/>
              </w:rPr>
              <w:t>2</w:t>
            </w:r>
          </w:p>
        </w:tc>
        <w:tc>
          <w:tcPr>
            <w:tcW w:w="666" w:type="dxa"/>
            <w:tcBorders>
              <w:top w:val="single" w:sz="4" w:space="0" w:color="auto"/>
              <w:bottom w:val="single" w:sz="4" w:space="0" w:color="auto"/>
            </w:tcBorders>
          </w:tcPr>
          <w:p w14:paraId="3E8BCCE4" w14:textId="77777777" w:rsidR="00322DBD" w:rsidRPr="004158B6" w:rsidRDefault="00322DBD" w:rsidP="0073359E">
            <w:pPr>
              <w:pStyle w:val="DSFMEMBG"/>
              <w:spacing w:after="0" w:line="240" w:lineRule="auto"/>
              <w:rPr>
                <w:sz w:val="20"/>
                <w:szCs w:val="20"/>
              </w:rPr>
            </w:pPr>
            <w:r w:rsidRPr="004158B6">
              <w:rPr>
                <w:sz w:val="20"/>
                <w:szCs w:val="20"/>
              </w:rPr>
              <w:t>K</w:t>
            </w:r>
            <w:r w:rsidRPr="004158B6">
              <w:rPr>
                <w:sz w:val="20"/>
                <w:szCs w:val="20"/>
                <w:vertAlign w:val="subscript"/>
              </w:rPr>
              <w:t>1</w:t>
            </w:r>
          </w:p>
        </w:tc>
        <w:tc>
          <w:tcPr>
            <w:tcW w:w="666" w:type="dxa"/>
            <w:tcBorders>
              <w:top w:val="single" w:sz="4" w:space="0" w:color="auto"/>
              <w:bottom w:val="single" w:sz="4" w:space="0" w:color="auto"/>
            </w:tcBorders>
          </w:tcPr>
          <w:p w14:paraId="14400EEA" w14:textId="77777777" w:rsidR="00322DBD" w:rsidRPr="004158B6" w:rsidRDefault="00322DBD" w:rsidP="0073359E">
            <w:pPr>
              <w:pStyle w:val="DSFMEMBG"/>
              <w:spacing w:after="0" w:line="240" w:lineRule="auto"/>
              <w:rPr>
                <w:sz w:val="20"/>
                <w:szCs w:val="20"/>
              </w:rPr>
            </w:pPr>
            <w:r w:rsidRPr="004158B6">
              <w:rPr>
                <w:sz w:val="20"/>
                <w:szCs w:val="20"/>
              </w:rPr>
              <w:t>R</w:t>
            </w:r>
            <w:r w:rsidRPr="004158B6">
              <w:rPr>
                <w:sz w:val="20"/>
                <w:szCs w:val="20"/>
                <w:vertAlign w:val="superscript"/>
              </w:rPr>
              <w:t>2</w:t>
            </w:r>
          </w:p>
        </w:tc>
        <w:tc>
          <w:tcPr>
            <w:tcW w:w="766" w:type="dxa"/>
            <w:tcBorders>
              <w:top w:val="single" w:sz="4" w:space="0" w:color="auto"/>
              <w:bottom w:val="single" w:sz="4" w:space="0" w:color="auto"/>
            </w:tcBorders>
          </w:tcPr>
          <w:p w14:paraId="7888D071" w14:textId="77777777" w:rsidR="00322DBD" w:rsidRPr="004158B6" w:rsidRDefault="00322DBD" w:rsidP="0073359E">
            <w:pPr>
              <w:pStyle w:val="DSFMEMBG"/>
              <w:spacing w:after="0" w:line="240" w:lineRule="auto"/>
              <w:rPr>
                <w:sz w:val="20"/>
                <w:szCs w:val="20"/>
              </w:rPr>
            </w:pPr>
            <w:r w:rsidRPr="004158B6">
              <w:rPr>
                <w:sz w:val="20"/>
                <w:szCs w:val="20"/>
              </w:rPr>
              <w:t>K</w:t>
            </w:r>
            <w:r w:rsidRPr="004158B6">
              <w:rPr>
                <w:sz w:val="20"/>
                <w:szCs w:val="20"/>
                <w:vertAlign w:val="subscript"/>
              </w:rPr>
              <w:t>H</w:t>
            </w:r>
          </w:p>
        </w:tc>
        <w:tc>
          <w:tcPr>
            <w:tcW w:w="666" w:type="dxa"/>
            <w:tcBorders>
              <w:top w:val="single" w:sz="4" w:space="0" w:color="auto"/>
              <w:bottom w:val="single" w:sz="4" w:space="0" w:color="auto"/>
            </w:tcBorders>
          </w:tcPr>
          <w:p w14:paraId="33B16A0D" w14:textId="77777777" w:rsidR="00322DBD" w:rsidRPr="004158B6" w:rsidRDefault="00322DBD" w:rsidP="0073359E">
            <w:pPr>
              <w:pStyle w:val="DSFMEMBG"/>
              <w:spacing w:after="0" w:line="240" w:lineRule="auto"/>
              <w:rPr>
                <w:sz w:val="20"/>
                <w:szCs w:val="20"/>
              </w:rPr>
            </w:pPr>
            <w:r w:rsidRPr="004158B6">
              <w:rPr>
                <w:sz w:val="20"/>
                <w:szCs w:val="20"/>
              </w:rPr>
              <w:t>R</w:t>
            </w:r>
            <w:r w:rsidRPr="004158B6">
              <w:rPr>
                <w:sz w:val="20"/>
                <w:szCs w:val="20"/>
                <w:vertAlign w:val="superscript"/>
              </w:rPr>
              <w:t>2</w:t>
            </w:r>
          </w:p>
        </w:tc>
        <w:tc>
          <w:tcPr>
            <w:tcW w:w="713" w:type="dxa"/>
            <w:tcBorders>
              <w:top w:val="single" w:sz="4" w:space="0" w:color="auto"/>
              <w:bottom w:val="single" w:sz="4" w:space="0" w:color="auto"/>
            </w:tcBorders>
          </w:tcPr>
          <w:p w14:paraId="383E36E3" w14:textId="77777777" w:rsidR="00322DBD" w:rsidRPr="004158B6" w:rsidRDefault="00322DBD" w:rsidP="0073359E">
            <w:pPr>
              <w:pStyle w:val="DSFMEMBG"/>
              <w:spacing w:after="0" w:line="240" w:lineRule="auto"/>
              <w:rPr>
                <w:sz w:val="20"/>
                <w:szCs w:val="20"/>
              </w:rPr>
            </w:pPr>
            <w:proofErr w:type="spellStart"/>
            <w:r w:rsidRPr="004158B6">
              <w:rPr>
                <w:sz w:val="20"/>
                <w:szCs w:val="20"/>
              </w:rPr>
              <w:t>K</w:t>
            </w:r>
            <w:r w:rsidRPr="004158B6">
              <w:rPr>
                <w:sz w:val="20"/>
                <w:szCs w:val="20"/>
                <w:vertAlign w:val="subscript"/>
              </w:rPr>
              <w:t>kp</w:t>
            </w:r>
            <w:proofErr w:type="spellEnd"/>
          </w:p>
        </w:tc>
        <w:tc>
          <w:tcPr>
            <w:tcW w:w="666" w:type="dxa"/>
            <w:tcBorders>
              <w:top w:val="single" w:sz="4" w:space="0" w:color="auto"/>
              <w:bottom w:val="single" w:sz="4" w:space="0" w:color="auto"/>
            </w:tcBorders>
          </w:tcPr>
          <w:p w14:paraId="45CC64DA" w14:textId="77777777" w:rsidR="00322DBD" w:rsidRPr="004158B6" w:rsidRDefault="00322DBD" w:rsidP="0073359E">
            <w:pPr>
              <w:pStyle w:val="DSFMEMBG"/>
              <w:spacing w:after="0" w:line="240" w:lineRule="auto"/>
              <w:rPr>
                <w:sz w:val="20"/>
                <w:szCs w:val="20"/>
              </w:rPr>
            </w:pPr>
            <w:r w:rsidRPr="004158B6">
              <w:rPr>
                <w:sz w:val="20"/>
                <w:szCs w:val="20"/>
              </w:rPr>
              <w:t>R</w:t>
            </w:r>
            <w:r w:rsidRPr="004158B6">
              <w:rPr>
                <w:sz w:val="20"/>
                <w:szCs w:val="20"/>
                <w:vertAlign w:val="superscript"/>
              </w:rPr>
              <w:t>2</w:t>
            </w:r>
          </w:p>
        </w:tc>
        <w:tc>
          <w:tcPr>
            <w:tcW w:w="666" w:type="dxa"/>
            <w:tcBorders>
              <w:top w:val="single" w:sz="4" w:space="0" w:color="auto"/>
              <w:bottom w:val="single" w:sz="4" w:space="0" w:color="auto"/>
            </w:tcBorders>
          </w:tcPr>
          <w:p w14:paraId="4D45D67C" w14:textId="77777777" w:rsidR="00322DBD" w:rsidRPr="004158B6" w:rsidRDefault="00322DBD" w:rsidP="0073359E">
            <w:pPr>
              <w:pStyle w:val="DSFMEMBG"/>
              <w:spacing w:after="0" w:line="240" w:lineRule="auto"/>
              <w:rPr>
                <w:sz w:val="20"/>
                <w:szCs w:val="20"/>
              </w:rPr>
            </w:pPr>
            <w:r w:rsidRPr="004158B6">
              <w:rPr>
                <w:sz w:val="20"/>
                <w:szCs w:val="20"/>
              </w:rPr>
              <w:t>K</w:t>
            </w:r>
            <w:r w:rsidRPr="004158B6">
              <w:rPr>
                <w:sz w:val="20"/>
                <w:szCs w:val="20"/>
                <w:vertAlign w:val="subscript"/>
              </w:rPr>
              <w:t>HC</w:t>
            </w:r>
          </w:p>
        </w:tc>
        <w:tc>
          <w:tcPr>
            <w:tcW w:w="666" w:type="dxa"/>
            <w:tcBorders>
              <w:top w:val="single" w:sz="4" w:space="0" w:color="auto"/>
              <w:bottom w:val="single" w:sz="4" w:space="0" w:color="auto"/>
            </w:tcBorders>
          </w:tcPr>
          <w:p w14:paraId="0B424458" w14:textId="77777777" w:rsidR="00322DBD" w:rsidRPr="004158B6" w:rsidRDefault="00322DBD" w:rsidP="0073359E">
            <w:pPr>
              <w:pStyle w:val="DSFMEMBG"/>
              <w:spacing w:after="0" w:line="240" w:lineRule="auto"/>
              <w:rPr>
                <w:sz w:val="20"/>
                <w:szCs w:val="20"/>
              </w:rPr>
            </w:pPr>
            <w:r w:rsidRPr="004158B6">
              <w:rPr>
                <w:sz w:val="20"/>
                <w:szCs w:val="20"/>
              </w:rPr>
              <w:t>R</w:t>
            </w:r>
            <w:r w:rsidRPr="004158B6">
              <w:rPr>
                <w:sz w:val="20"/>
                <w:szCs w:val="20"/>
                <w:vertAlign w:val="superscript"/>
              </w:rPr>
              <w:t>2</w:t>
            </w:r>
          </w:p>
        </w:tc>
        <w:tc>
          <w:tcPr>
            <w:tcW w:w="805" w:type="dxa"/>
            <w:gridSpan w:val="2"/>
            <w:tcBorders>
              <w:top w:val="single" w:sz="4" w:space="0" w:color="auto"/>
              <w:bottom w:val="single" w:sz="4" w:space="0" w:color="auto"/>
            </w:tcBorders>
          </w:tcPr>
          <w:p w14:paraId="084489A9" w14:textId="77777777" w:rsidR="00322DBD" w:rsidRPr="004158B6" w:rsidRDefault="00322DBD" w:rsidP="0073359E">
            <w:pPr>
              <w:pStyle w:val="DSFMEMBG"/>
              <w:spacing w:after="0" w:line="240" w:lineRule="auto"/>
              <w:rPr>
                <w:sz w:val="20"/>
                <w:szCs w:val="20"/>
              </w:rPr>
            </w:pPr>
            <w:r w:rsidRPr="004158B6">
              <w:rPr>
                <w:sz w:val="20"/>
                <w:szCs w:val="20"/>
              </w:rPr>
              <w:t>n</w:t>
            </w:r>
          </w:p>
        </w:tc>
        <w:tc>
          <w:tcPr>
            <w:tcW w:w="851" w:type="dxa"/>
            <w:tcBorders>
              <w:top w:val="single" w:sz="4" w:space="0" w:color="auto"/>
              <w:bottom w:val="single" w:sz="4" w:space="0" w:color="auto"/>
            </w:tcBorders>
          </w:tcPr>
          <w:p w14:paraId="4861D9E2" w14:textId="77777777" w:rsidR="00322DBD" w:rsidRPr="004158B6" w:rsidRDefault="00322DBD" w:rsidP="0073359E">
            <w:pPr>
              <w:pStyle w:val="DSFMEMBG"/>
              <w:spacing w:after="0" w:line="240" w:lineRule="auto"/>
              <w:rPr>
                <w:sz w:val="20"/>
                <w:szCs w:val="20"/>
              </w:rPr>
            </w:pPr>
            <w:r w:rsidRPr="004158B6">
              <w:rPr>
                <w:sz w:val="20"/>
                <w:szCs w:val="20"/>
              </w:rPr>
              <w:t>R</w:t>
            </w:r>
            <w:r w:rsidRPr="004158B6">
              <w:rPr>
                <w:sz w:val="20"/>
                <w:szCs w:val="20"/>
                <w:vertAlign w:val="superscript"/>
              </w:rPr>
              <w:t>2</w:t>
            </w:r>
          </w:p>
        </w:tc>
      </w:tr>
      <w:tr w:rsidR="00AF11BE" w:rsidRPr="004158B6" w14:paraId="72780F81" w14:textId="77777777" w:rsidTr="0073359E">
        <w:trPr>
          <w:trHeight w:val="158"/>
        </w:trPr>
        <w:tc>
          <w:tcPr>
            <w:tcW w:w="254" w:type="dxa"/>
            <w:vMerge w:val="restart"/>
            <w:tcBorders>
              <w:top w:val="single" w:sz="4" w:space="0" w:color="auto"/>
            </w:tcBorders>
          </w:tcPr>
          <w:p w14:paraId="61F19B84" w14:textId="6D0A8C11" w:rsidR="00322DBD" w:rsidRPr="004158B6" w:rsidRDefault="00322DBD" w:rsidP="0073359E">
            <w:pPr>
              <w:pStyle w:val="DSFMEMBG"/>
              <w:spacing w:after="0"/>
              <w:rPr>
                <w:b/>
                <w:bCs/>
                <w:sz w:val="20"/>
                <w:szCs w:val="20"/>
              </w:rPr>
            </w:pPr>
          </w:p>
        </w:tc>
        <w:tc>
          <w:tcPr>
            <w:tcW w:w="1065" w:type="dxa"/>
            <w:tcBorders>
              <w:top w:val="single" w:sz="4" w:space="0" w:color="auto"/>
            </w:tcBorders>
          </w:tcPr>
          <w:p w14:paraId="0CE804E0" w14:textId="7DD5F04F" w:rsidR="00322DBD" w:rsidRPr="004158B6" w:rsidRDefault="001D4218" w:rsidP="0073359E">
            <w:pPr>
              <w:pStyle w:val="DSFMEMBG"/>
              <w:spacing w:after="0"/>
              <w:rPr>
                <w:sz w:val="20"/>
                <w:szCs w:val="20"/>
              </w:rPr>
            </w:pPr>
            <w:r w:rsidRPr="004158B6">
              <w:rPr>
                <w:sz w:val="20"/>
                <w:szCs w:val="20"/>
              </w:rPr>
              <w:t>optimized TFs</w:t>
            </w:r>
          </w:p>
        </w:tc>
        <w:tc>
          <w:tcPr>
            <w:tcW w:w="666" w:type="dxa"/>
            <w:tcBorders>
              <w:top w:val="single" w:sz="4" w:space="0" w:color="auto"/>
            </w:tcBorders>
          </w:tcPr>
          <w:p w14:paraId="3C0FCAC2" w14:textId="1F46EA95" w:rsidR="00322DBD" w:rsidRPr="004158B6" w:rsidRDefault="00322DBD" w:rsidP="0073359E">
            <w:pPr>
              <w:pStyle w:val="DSFMEMBG"/>
              <w:spacing w:after="0"/>
              <w:rPr>
                <w:sz w:val="20"/>
                <w:szCs w:val="20"/>
              </w:rPr>
            </w:pPr>
            <w:r w:rsidRPr="004158B6">
              <w:rPr>
                <w:sz w:val="20"/>
                <w:szCs w:val="20"/>
              </w:rPr>
              <w:t>1.420</w:t>
            </w:r>
          </w:p>
        </w:tc>
        <w:tc>
          <w:tcPr>
            <w:tcW w:w="666" w:type="dxa"/>
            <w:tcBorders>
              <w:top w:val="single" w:sz="4" w:space="0" w:color="auto"/>
            </w:tcBorders>
          </w:tcPr>
          <w:p w14:paraId="44E255F5" w14:textId="70D68082" w:rsidR="00322DBD" w:rsidRPr="004158B6" w:rsidRDefault="00322DBD" w:rsidP="0073359E">
            <w:pPr>
              <w:pStyle w:val="DSFMEMBG"/>
              <w:spacing w:after="0"/>
              <w:rPr>
                <w:sz w:val="20"/>
                <w:szCs w:val="20"/>
              </w:rPr>
            </w:pPr>
            <w:r w:rsidRPr="004158B6">
              <w:rPr>
                <w:sz w:val="20"/>
                <w:szCs w:val="20"/>
              </w:rPr>
              <w:t>0.726</w:t>
            </w:r>
          </w:p>
        </w:tc>
        <w:tc>
          <w:tcPr>
            <w:tcW w:w="666" w:type="dxa"/>
            <w:tcBorders>
              <w:top w:val="single" w:sz="4" w:space="0" w:color="auto"/>
            </w:tcBorders>
          </w:tcPr>
          <w:p w14:paraId="3A087DE8" w14:textId="700CE9F8" w:rsidR="00322DBD" w:rsidRPr="004158B6" w:rsidRDefault="00322DBD" w:rsidP="0073359E">
            <w:pPr>
              <w:pStyle w:val="DSFMEMBG"/>
              <w:spacing w:after="0"/>
              <w:rPr>
                <w:sz w:val="20"/>
                <w:szCs w:val="20"/>
              </w:rPr>
            </w:pPr>
            <w:r w:rsidRPr="004158B6">
              <w:rPr>
                <w:sz w:val="20"/>
                <w:szCs w:val="20"/>
              </w:rPr>
              <w:t>0.015</w:t>
            </w:r>
          </w:p>
        </w:tc>
        <w:tc>
          <w:tcPr>
            <w:tcW w:w="666" w:type="dxa"/>
            <w:tcBorders>
              <w:top w:val="single" w:sz="4" w:space="0" w:color="auto"/>
            </w:tcBorders>
          </w:tcPr>
          <w:p w14:paraId="72D30851" w14:textId="44A78B88" w:rsidR="00322DBD" w:rsidRPr="004158B6" w:rsidRDefault="00322DBD" w:rsidP="0073359E">
            <w:pPr>
              <w:pStyle w:val="DSFMEMBG"/>
              <w:spacing w:after="0"/>
              <w:rPr>
                <w:sz w:val="20"/>
                <w:szCs w:val="20"/>
              </w:rPr>
            </w:pPr>
            <w:r w:rsidRPr="004158B6">
              <w:rPr>
                <w:sz w:val="20"/>
                <w:szCs w:val="20"/>
              </w:rPr>
              <w:t>0.878</w:t>
            </w:r>
          </w:p>
        </w:tc>
        <w:tc>
          <w:tcPr>
            <w:tcW w:w="766" w:type="dxa"/>
            <w:tcBorders>
              <w:top w:val="single" w:sz="4" w:space="0" w:color="auto"/>
            </w:tcBorders>
          </w:tcPr>
          <w:p w14:paraId="24F2FFDE" w14:textId="50B4DE23" w:rsidR="00322DBD" w:rsidRPr="004158B6" w:rsidRDefault="00322DBD" w:rsidP="0073359E">
            <w:pPr>
              <w:pStyle w:val="DSFMEMBG"/>
              <w:spacing w:after="0"/>
              <w:rPr>
                <w:sz w:val="20"/>
                <w:szCs w:val="20"/>
              </w:rPr>
            </w:pPr>
            <w:r w:rsidRPr="004158B6">
              <w:rPr>
                <w:sz w:val="20"/>
                <w:szCs w:val="20"/>
              </w:rPr>
              <w:t>11.115</w:t>
            </w:r>
          </w:p>
        </w:tc>
        <w:tc>
          <w:tcPr>
            <w:tcW w:w="666" w:type="dxa"/>
            <w:tcBorders>
              <w:top w:val="single" w:sz="4" w:space="0" w:color="auto"/>
            </w:tcBorders>
          </w:tcPr>
          <w:p w14:paraId="194EA59E" w14:textId="26CA3830" w:rsidR="00322DBD" w:rsidRPr="004158B6" w:rsidRDefault="00322DBD" w:rsidP="0073359E">
            <w:pPr>
              <w:pStyle w:val="DSFMEMBG"/>
              <w:spacing w:after="0"/>
              <w:rPr>
                <w:sz w:val="20"/>
                <w:szCs w:val="20"/>
              </w:rPr>
            </w:pPr>
            <w:r w:rsidRPr="004158B6">
              <w:rPr>
                <w:sz w:val="20"/>
                <w:szCs w:val="20"/>
              </w:rPr>
              <w:t>0.901</w:t>
            </w:r>
          </w:p>
        </w:tc>
        <w:tc>
          <w:tcPr>
            <w:tcW w:w="713" w:type="dxa"/>
            <w:tcBorders>
              <w:top w:val="single" w:sz="4" w:space="0" w:color="auto"/>
            </w:tcBorders>
          </w:tcPr>
          <w:p w14:paraId="79345A30" w14:textId="3CE6F976" w:rsidR="00322DBD" w:rsidRPr="004158B6" w:rsidRDefault="00322DBD" w:rsidP="0073359E">
            <w:pPr>
              <w:pStyle w:val="DSFMEMBG"/>
              <w:spacing w:after="0"/>
              <w:rPr>
                <w:sz w:val="20"/>
                <w:szCs w:val="20"/>
              </w:rPr>
            </w:pPr>
            <w:r w:rsidRPr="004158B6">
              <w:rPr>
                <w:sz w:val="20"/>
                <w:szCs w:val="20"/>
              </w:rPr>
              <w:t>0.408</w:t>
            </w:r>
          </w:p>
        </w:tc>
        <w:tc>
          <w:tcPr>
            <w:tcW w:w="666" w:type="dxa"/>
            <w:tcBorders>
              <w:top w:val="single" w:sz="4" w:space="0" w:color="auto"/>
            </w:tcBorders>
          </w:tcPr>
          <w:p w14:paraId="6874E1B1" w14:textId="03FCF0AC" w:rsidR="00322DBD" w:rsidRPr="004158B6" w:rsidRDefault="00322DBD" w:rsidP="0073359E">
            <w:pPr>
              <w:pStyle w:val="DSFMEMBG"/>
              <w:spacing w:after="0"/>
              <w:rPr>
                <w:sz w:val="20"/>
                <w:szCs w:val="20"/>
              </w:rPr>
            </w:pPr>
            <w:r w:rsidRPr="004158B6">
              <w:rPr>
                <w:sz w:val="20"/>
                <w:szCs w:val="20"/>
              </w:rPr>
              <w:t>0.898</w:t>
            </w:r>
          </w:p>
        </w:tc>
        <w:tc>
          <w:tcPr>
            <w:tcW w:w="666" w:type="dxa"/>
            <w:tcBorders>
              <w:top w:val="single" w:sz="4" w:space="0" w:color="auto"/>
            </w:tcBorders>
          </w:tcPr>
          <w:p w14:paraId="67031FAF" w14:textId="736BBED5" w:rsidR="00322DBD" w:rsidRPr="004158B6" w:rsidRDefault="00322DBD" w:rsidP="0073359E">
            <w:pPr>
              <w:pStyle w:val="DSFMEMBG"/>
              <w:spacing w:after="0"/>
              <w:rPr>
                <w:sz w:val="20"/>
                <w:szCs w:val="20"/>
              </w:rPr>
            </w:pPr>
            <w:r w:rsidRPr="004158B6">
              <w:rPr>
                <w:sz w:val="20"/>
                <w:szCs w:val="20"/>
              </w:rPr>
              <w:t>0.038</w:t>
            </w:r>
          </w:p>
        </w:tc>
        <w:tc>
          <w:tcPr>
            <w:tcW w:w="666" w:type="dxa"/>
            <w:tcBorders>
              <w:top w:val="single" w:sz="4" w:space="0" w:color="auto"/>
            </w:tcBorders>
          </w:tcPr>
          <w:p w14:paraId="7DE37B59" w14:textId="6B482694" w:rsidR="00322DBD" w:rsidRPr="004158B6" w:rsidRDefault="00322DBD" w:rsidP="0073359E">
            <w:pPr>
              <w:pStyle w:val="DSFMEMBG"/>
              <w:spacing w:after="0"/>
              <w:rPr>
                <w:sz w:val="20"/>
                <w:szCs w:val="20"/>
              </w:rPr>
            </w:pPr>
            <w:r w:rsidRPr="004158B6">
              <w:rPr>
                <w:sz w:val="20"/>
                <w:szCs w:val="20"/>
              </w:rPr>
              <w:t>0.558</w:t>
            </w:r>
          </w:p>
        </w:tc>
        <w:tc>
          <w:tcPr>
            <w:tcW w:w="805" w:type="dxa"/>
            <w:gridSpan w:val="2"/>
            <w:tcBorders>
              <w:top w:val="single" w:sz="4" w:space="0" w:color="auto"/>
            </w:tcBorders>
          </w:tcPr>
          <w:p w14:paraId="1B00126D" w14:textId="5604705A" w:rsidR="00322DBD" w:rsidRPr="004158B6" w:rsidRDefault="00322DBD" w:rsidP="0073359E">
            <w:pPr>
              <w:pStyle w:val="DSFMEMBG"/>
              <w:spacing w:after="0"/>
              <w:rPr>
                <w:sz w:val="20"/>
                <w:szCs w:val="20"/>
              </w:rPr>
            </w:pPr>
            <w:r w:rsidRPr="004158B6">
              <w:rPr>
                <w:sz w:val="20"/>
                <w:szCs w:val="20"/>
              </w:rPr>
              <w:t>0.</w:t>
            </w:r>
            <w:r w:rsidR="003477FE" w:rsidRPr="004158B6">
              <w:rPr>
                <w:sz w:val="20"/>
                <w:szCs w:val="20"/>
              </w:rPr>
              <w:t>541</w:t>
            </w:r>
          </w:p>
        </w:tc>
        <w:tc>
          <w:tcPr>
            <w:tcW w:w="851" w:type="dxa"/>
            <w:tcBorders>
              <w:top w:val="single" w:sz="4" w:space="0" w:color="auto"/>
            </w:tcBorders>
          </w:tcPr>
          <w:p w14:paraId="6CCF9445" w14:textId="2A28FF9B" w:rsidR="00322DBD" w:rsidRPr="004158B6" w:rsidRDefault="00322DBD" w:rsidP="0073359E">
            <w:pPr>
              <w:pStyle w:val="DSFMEMBG"/>
              <w:spacing w:after="0"/>
              <w:rPr>
                <w:sz w:val="20"/>
                <w:szCs w:val="20"/>
              </w:rPr>
            </w:pPr>
            <w:r w:rsidRPr="004158B6">
              <w:rPr>
                <w:sz w:val="20"/>
                <w:szCs w:val="20"/>
              </w:rPr>
              <w:t>0.9</w:t>
            </w:r>
            <w:r w:rsidR="003477FE" w:rsidRPr="004158B6">
              <w:rPr>
                <w:sz w:val="20"/>
                <w:szCs w:val="20"/>
              </w:rPr>
              <w:t>13</w:t>
            </w:r>
          </w:p>
        </w:tc>
      </w:tr>
      <w:tr w:rsidR="00AF11BE" w:rsidRPr="004158B6" w14:paraId="2B19A3B0" w14:textId="77777777" w:rsidTr="0073359E">
        <w:trPr>
          <w:trHeight w:val="158"/>
        </w:trPr>
        <w:tc>
          <w:tcPr>
            <w:tcW w:w="254" w:type="dxa"/>
            <w:vMerge/>
            <w:tcBorders>
              <w:bottom w:val="single" w:sz="4" w:space="0" w:color="auto"/>
            </w:tcBorders>
          </w:tcPr>
          <w:p w14:paraId="02F7AC32" w14:textId="77777777" w:rsidR="00322DBD" w:rsidRPr="004158B6" w:rsidRDefault="00322DBD" w:rsidP="0073359E">
            <w:pPr>
              <w:pStyle w:val="DSFMEMBG"/>
              <w:spacing w:after="0"/>
              <w:rPr>
                <w:sz w:val="20"/>
                <w:szCs w:val="20"/>
              </w:rPr>
            </w:pPr>
          </w:p>
        </w:tc>
        <w:tc>
          <w:tcPr>
            <w:tcW w:w="1065" w:type="dxa"/>
            <w:tcBorders>
              <w:bottom w:val="single" w:sz="4" w:space="0" w:color="auto"/>
            </w:tcBorders>
          </w:tcPr>
          <w:p w14:paraId="7295B607" w14:textId="67464245" w:rsidR="00322DBD" w:rsidRPr="004158B6" w:rsidRDefault="00322DBD" w:rsidP="0073359E">
            <w:pPr>
              <w:pStyle w:val="DSFMEMBG"/>
              <w:spacing w:after="0"/>
              <w:rPr>
                <w:sz w:val="20"/>
                <w:szCs w:val="20"/>
              </w:rPr>
            </w:pPr>
            <w:r w:rsidRPr="004158B6">
              <w:rPr>
                <w:sz w:val="20"/>
                <w:szCs w:val="20"/>
              </w:rPr>
              <w:t>TFG F2</w:t>
            </w:r>
          </w:p>
        </w:tc>
        <w:tc>
          <w:tcPr>
            <w:tcW w:w="666" w:type="dxa"/>
            <w:tcBorders>
              <w:bottom w:val="single" w:sz="4" w:space="0" w:color="auto"/>
            </w:tcBorders>
          </w:tcPr>
          <w:p w14:paraId="74752FC4" w14:textId="0BBC7198" w:rsidR="00322DBD" w:rsidRPr="004158B6" w:rsidRDefault="00557781" w:rsidP="0073359E">
            <w:pPr>
              <w:pStyle w:val="DSFMEMBG"/>
              <w:spacing w:after="0"/>
              <w:rPr>
                <w:sz w:val="20"/>
                <w:szCs w:val="20"/>
              </w:rPr>
            </w:pPr>
            <w:r w:rsidRPr="004158B6">
              <w:rPr>
                <w:sz w:val="20"/>
                <w:szCs w:val="20"/>
              </w:rPr>
              <w:t>0.998</w:t>
            </w:r>
          </w:p>
        </w:tc>
        <w:tc>
          <w:tcPr>
            <w:tcW w:w="666" w:type="dxa"/>
            <w:tcBorders>
              <w:bottom w:val="single" w:sz="4" w:space="0" w:color="auto"/>
            </w:tcBorders>
          </w:tcPr>
          <w:p w14:paraId="4EB66179" w14:textId="5633E164" w:rsidR="00322DBD" w:rsidRPr="004158B6" w:rsidRDefault="00557781" w:rsidP="0073359E">
            <w:pPr>
              <w:pStyle w:val="DSFMEMBG"/>
              <w:spacing w:after="0"/>
              <w:rPr>
                <w:sz w:val="20"/>
                <w:szCs w:val="20"/>
              </w:rPr>
            </w:pPr>
            <w:r w:rsidRPr="004158B6">
              <w:rPr>
                <w:sz w:val="20"/>
                <w:szCs w:val="20"/>
              </w:rPr>
              <w:t>0.763</w:t>
            </w:r>
          </w:p>
        </w:tc>
        <w:tc>
          <w:tcPr>
            <w:tcW w:w="666" w:type="dxa"/>
            <w:tcBorders>
              <w:bottom w:val="single" w:sz="4" w:space="0" w:color="auto"/>
            </w:tcBorders>
          </w:tcPr>
          <w:p w14:paraId="45C62EC1" w14:textId="083F2962" w:rsidR="00322DBD" w:rsidRPr="004158B6" w:rsidRDefault="00557781" w:rsidP="0073359E">
            <w:pPr>
              <w:pStyle w:val="DSFMEMBG"/>
              <w:spacing w:after="0"/>
              <w:rPr>
                <w:sz w:val="20"/>
                <w:szCs w:val="20"/>
              </w:rPr>
            </w:pPr>
            <w:r w:rsidRPr="004158B6">
              <w:rPr>
                <w:sz w:val="20"/>
                <w:szCs w:val="20"/>
              </w:rPr>
              <w:t>0.007</w:t>
            </w:r>
          </w:p>
        </w:tc>
        <w:tc>
          <w:tcPr>
            <w:tcW w:w="666" w:type="dxa"/>
            <w:tcBorders>
              <w:bottom w:val="single" w:sz="4" w:space="0" w:color="auto"/>
            </w:tcBorders>
          </w:tcPr>
          <w:p w14:paraId="5EFC8D1C" w14:textId="30B4E9FD" w:rsidR="00322DBD" w:rsidRPr="004158B6" w:rsidRDefault="00557781" w:rsidP="0073359E">
            <w:pPr>
              <w:pStyle w:val="DSFMEMBG"/>
              <w:spacing w:after="0"/>
              <w:rPr>
                <w:sz w:val="20"/>
                <w:szCs w:val="20"/>
              </w:rPr>
            </w:pPr>
            <w:r w:rsidRPr="004158B6">
              <w:rPr>
                <w:sz w:val="20"/>
                <w:szCs w:val="20"/>
              </w:rPr>
              <w:t>0.857</w:t>
            </w:r>
          </w:p>
        </w:tc>
        <w:tc>
          <w:tcPr>
            <w:tcW w:w="766" w:type="dxa"/>
            <w:tcBorders>
              <w:bottom w:val="single" w:sz="4" w:space="0" w:color="auto"/>
            </w:tcBorders>
          </w:tcPr>
          <w:p w14:paraId="19BE53B3" w14:textId="0A3EBC79" w:rsidR="00322DBD" w:rsidRPr="004158B6" w:rsidRDefault="00557781" w:rsidP="0073359E">
            <w:pPr>
              <w:pStyle w:val="DSFMEMBG"/>
              <w:spacing w:after="0"/>
              <w:rPr>
                <w:sz w:val="20"/>
                <w:szCs w:val="20"/>
              </w:rPr>
            </w:pPr>
            <w:r w:rsidRPr="004158B6">
              <w:rPr>
                <w:sz w:val="20"/>
                <w:szCs w:val="20"/>
              </w:rPr>
              <w:t>7.686</w:t>
            </w:r>
          </w:p>
        </w:tc>
        <w:tc>
          <w:tcPr>
            <w:tcW w:w="666" w:type="dxa"/>
            <w:tcBorders>
              <w:bottom w:val="single" w:sz="4" w:space="0" w:color="auto"/>
            </w:tcBorders>
          </w:tcPr>
          <w:p w14:paraId="359DBC6A" w14:textId="4A2502C1" w:rsidR="00322DBD" w:rsidRPr="004158B6" w:rsidRDefault="00557781" w:rsidP="0073359E">
            <w:pPr>
              <w:pStyle w:val="DSFMEMBG"/>
              <w:spacing w:after="0"/>
              <w:rPr>
                <w:sz w:val="20"/>
                <w:szCs w:val="20"/>
              </w:rPr>
            </w:pPr>
            <w:r w:rsidRPr="004158B6">
              <w:rPr>
                <w:sz w:val="20"/>
                <w:szCs w:val="20"/>
              </w:rPr>
              <w:t>0.916</w:t>
            </w:r>
          </w:p>
        </w:tc>
        <w:tc>
          <w:tcPr>
            <w:tcW w:w="713" w:type="dxa"/>
            <w:tcBorders>
              <w:bottom w:val="single" w:sz="4" w:space="0" w:color="auto"/>
            </w:tcBorders>
          </w:tcPr>
          <w:p w14:paraId="7F5205CC" w14:textId="67EEB5CA" w:rsidR="00322DBD" w:rsidRPr="004158B6" w:rsidRDefault="00557781" w:rsidP="0073359E">
            <w:pPr>
              <w:pStyle w:val="DSFMEMBG"/>
              <w:spacing w:after="0"/>
              <w:rPr>
                <w:sz w:val="20"/>
                <w:szCs w:val="20"/>
              </w:rPr>
            </w:pPr>
            <w:r w:rsidRPr="004158B6">
              <w:rPr>
                <w:sz w:val="20"/>
                <w:szCs w:val="20"/>
              </w:rPr>
              <w:t>0.338</w:t>
            </w:r>
          </w:p>
        </w:tc>
        <w:tc>
          <w:tcPr>
            <w:tcW w:w="666" w:type="dxa"/>
            <w:tcBorders>
              <w:bottom w:val="single" w:sz="4" w:space="0" w:color="auto"/>
            </w:tcBorders>
          </w:tcPr>
          <w:p w14:paraId="08B55468" w14:textId="5420DC5D" w:rsidR="00322DBD" w:rsidRPr="004158B6" w:rsidRDefault="00557781" w:rsidP="0073359E">
            <w:pPr>
              <w:pStyle w:val="DSFMEMBG"/>
              <w:spacing w:after="0"/>
              <w:rPr>
                <w:sz w:val="20"/>
                <w:szCs w:val="20"/>
              </w:rPr>
            </w:pPr>
            <w:r w:rsidRPr="004158B6">
              <w:rPr>
                <w:sz w:val="20"/>
                <w:szCs w:val="20"/>
              </w:rPr>
              <w:t>0.906</w:t>
            </w:r>
          </w:p>
        </w:tc>
        <w:tc>
          <w:tcPr>
            <w:tcW w:w="666" w:type="dxa"/>
            <w:tcBorders>
              <w:bottom w:val="single" w:sz="4" w:space="0" w:color="auto"/>
            </w:tcBorders>
          </w:tcPr>
          <w:p w14:paraId="2F73BF79" w14:textId="68746877" w:rsidR="00322DBD" w:rsidRPr="004158B6" w:rsidRDefault="001D2520" w:rsidP="0073359E">
            <w:pPr>
              <w:pStyle w:val="DSFMEMBG"/>
              <w:spacing w:after="0"/>
              <w:rPr>
                <w:sz w:val="20"/>
                <w:szCs w:val="20"/>
              </w:rPr>
            </w:pPr>
            <w:r w:rsidRPr="004158B6">
              <w:rPr>
                <w:sz w:val="20"/>
                <w:szCs w:val="20"/>
              </w:rPr>
              <w:t>0.033</w:t>
            </w:r>
          </w:p>
        </w:tc>
        <w:tc>
          <w:tcPr>
            <w:tcW w:w="666" w:type="dxa"/>
            <w:tcBorders>
              <w:bottom w:val="single" w:sz="4" w:space="0" w:color="auto"/>
            </w:tcBorders>
          </w:tcPr>
          <w:p w14:paraId="06854673" w14:textId="0D98D838" w:rsidR="00322DBD" w:rsidRPr="004158B6" w:rsidRDefault="001D2520" w:rsidP="0073359E">
            <w:pPr>
              <w:pStyle w:val="DSFMEMBG"/>
              <w:spacing w:after="0"/>
              <w:rPr>
                <w:sz w:val="20"/>
                <w:szCs w:val="20"/>
              </w:rPr>
            </w:pPr>
            <w:r w:rsidRPr="004158B6">
              <w:rPr>
                <w:sz w:val="20"/>
                <w:szCs w:val="20"/>
              </w:rPr>
              <w:t>0.578</w:t>
            </w:r>
          </w:p>
        </w:tc>
        <w:tc>
          <w:tcPr>
            <w:tcW w:w="805" w:type="dxa"/>
            <w:gridSpan w:val="2"/>
            <w:tcBorders>
              <w:bottom w:val="single" w:sz="4" w:space="0" w:color="auto"/>
            </w:tcBorders>
          </w:tcPr>
          <w:p w14:paraId="41EC53D0" w14:textId="03E3A741" w:rsidR="00322DBD" w:rsidRPr="004158B6" w:rsidRDefault="001D2520" w:rsidP="0073359E">
            <w:pPr>
              <w:pStyle w:val="DSFMEMBG"/>
              <w:spacing w:after="0"/>
              <w:rPr>
                <w:sz w:val="20"/>
                <w:szCs w:val="20"/>
              </w:rPr>
            </w:pPr>
            <w:r w:rsidRPr="004158B6">
              <w:rPr>
                <w:sz w:val="20"/>
                <w:szCs w:val="20"/>
              </w:rPr>
              <w:t>0.388</w:t>
            </w:r>
          </w:p>
        </w:tc>
        <w:tc>
          <w:tcPr>
            <w:tcW w:w="851" w:type="dxa"/>
            <w:tcBorders>
              <w:bottom w:val="single" w:sz="4" w:space="0" w:color="auto"/>
            </w:tcBorders>
          </w:tcPr>
          <w:p w14:paraId="22582895" w14:textId="7A411621" w:rsidR="001D2520" w:rsidRPr="004158B6" w:rsidRDefault="001D2520" w:rsidP="0073359E">
            <w:pPr>
              <w:pStyle w:val="DSFMEMBG"/>
              <w:spacing w:after="0"/>
              <w:rPr>
                <w:sz w:val="20"/>
                <w:szCs w:val="20"/>
              </w:rPr>
            </w:pPr>
            <w:r w:rsidRPr="004158B6">
              <w:rPr>
                <w:sz w:val="20"/>
                <w:szCs w:val="20"/>
              </w:rPr>
              <w:t>0.906</w:t>
            </w:r>
          </w:p>
        </w:tc>
      </w:tr>
      <w:tr w:rsidR="002976CD" w:rsidRPr="004158B6" w14:paraId="18425DC0" w14:textId="77777777" w:rsidTr="0073359E">
        <w:trPr>
          <w:trHeight w:val="158"/>
        </w:trPr>
        <w:tc>
          <w:tcPr>
            <w:tcW w:w="9782" w:type="dxa"/>
            <w:gridSpan w:val="15"/>
            <w:tcBorders>
              <w:top w:val="single" w:sz="4" w:space="0" w:color="auto"/>
              <w:bottom w:val="single" w:sz="4" w:space="0" w:color="auto"/>
            </w:tcBorders>
          </w:tcPr>
          <w:p w14:paraId="3AA648C4" w14:textId="2A9FA7B2" w:rsidR="002976CD" w:rsidRPr="004158B6" w:rsidRDefault="002976CD" w:rsidP="0073359E">
            <w:pPr>
              <w:pStyle w:val="DSFMEMBG"/>
              <w:spacing w:after="0"/>
              <w:jc w:val="center"/>
              <w:rPr>
                <w:b/>
                <w:bCs/>
                <w:sz w:val="20"/>
                <w:szCs w:val="20"/>
              </w:rPr>
            </w:pPr>
            <w:r w:rsidRPr="004158B6">
              <w:rPr>
                <w:b/>
                <w:bCs/>
                <w:sz w:val="20"/>
                <w:szCs w:val="20"/>
              </w:rPr>
              <w:t>Drug permeation across the skin</w:t>
            </w:r>
          </w:p>
        </w:tc>
      </w:tr>
      <w:tr w:rsidR="002976CD" w:rsidRPr="004158B6" w14:paraId="56A962DC" w14:textId="77777777" w:rsidTr="0073359E">
        <w:trPr>
          <w:trHeight w:val="158"/>
        </w:trPr>
        <w:tc>
          <w:tcPr>
            <w:tcW w:w="254" w:type="dxa"/>
            <w:tcBorders>
              <w:top w:val="single" w:sz="4" w:space="0" w:color="auto"/>
              <w:bottom w:val="single" w:sz="4" w:space="0" w:color="auto"/>
            </w:tcBorders>
          </w:tcPr>
          <w:p w14:paraId="45133A5C" w14:textId="77777777" w:rsidR="002976CD" w:rsidRPr="004158B6" w:rsidRDefault="002976CD" w:rsidP="0073359E">
            <w:pPr>
              <w:pStyle w:val="DSFMEMBG"/>
              <w:spacing w:after="0"/>
              <w:rPr>
                <w:sz w:val="20"/>
                <w:szCs w:val="20"/>
              </w:rPr>
            </w:pPr>
          </w:p>
        </w:tc>
        <w:tc>
          <w:tcPr>
            <w:tcW w:w="1065" w:type="dxa"/>
            <w:tcBorders>
              <w:top w:val="single" w:sz="4" w:space="0" w:color="auto"/>
              <w:bottom w:val="single" w:sz="4" w:space="0" w:color="auto"/>
            </w:tcBorders>
          </w:tcPr>
          <w:p w14:paraId="0DB2AA53" w14:textId="0BFD5766" w:rsidR="002976CD" w:rsidRPr="004158B6" w:rsidRDefault="002976CD" w:rsidP="0073359E">
            <w:pPr>
              <w:pStyle w:val="DSFMEMBG"/>
              <w:spacing w:after="0"/>
              <w:rPr>
                <w:sz w:val="20"/>
                <w:szCs w:val="20"/>
              </w:rPr>
            </w:pPr>
            <w:r w:rsidRPr="004158B6">
              <w:rPr>
                <w:sz w:val="20"/>
                <w:szCs w:val="20"/>
              </w:rPr>
              <w:t>TFG F2</w:t>
            </w:r>
          </w:p>
        </w:tc>
        <w:tc>
          <w:tcPr>
            <w:tcW w:w="666" w:type="dxa"/>
            <w:tcBorders>
              <w:top w:val="single" w:sz="4" w:space="0" w:color="auto"/>
              <w:bottom w:val="single" w:sz="4" w:space="0" w:color="auto"/>
            </w:tcBorders>
          </w:tcPr>
          <w:p w14:paraId="1A3CEFE5" w14:textId="2AB1E418" w:rsidR="002976CD" w:rsidRPr="004158B6" w:rsidRDefault="002976CD" w:rsidP="0073359E">
            <w:pPr>
              <w:pStyle w:val="DSFMEMBG"/>
              <w:spacing w:after="0"/>
              <w:rPr>
                <w:sz w:val="20"/>
                <w:szCs w:val="20"/>
              </w:rPr>
            </w:pPr>
            <w:r w:rsidRPr="004158B6">
              <w:rPr>
                <w:sz w:val="20"/>
                <w:szCs w:val="20"/>
              </w:rPr>
              <w:t>1.993</w:t>
            </w:r>
          </w:p>
        </w:tc>
        <w:tc>
          <w:tcPr>
            <w:tcW w:w="666" w:type="dxa"/>
            <w:tcBorders>
              <w:top w:val="single" w:sz="4" w:space="0" w:color="auto"/>
              <w:bottom w:val="single" w:sz="4" w:space="0" w:color="auto"/>
            </w:tcBorders>
          </w:tcPr>
          <w:p w14:paraId="2ECBF172" w14:textId="77D8A320" w:rsidR="002976CD" w:rsidRPr="004158B6" w:rsidRDefault="002976CD" w:rsidP="0073359E">
            <w:pPr>
              <w:pStyle w:val="DSFMEMBG"/>
              <w:spacing w:after="0"/>
              <w:rPr>
                <w:sz w:val="20"/>
                <w:szCs w:val="20"/>
              </w:rPr>
            </w:pPr>
            <w:r w:rsidRPr="004158B6">
              <w:rPr>
                <w:sz w:val="20"/>
                <w:szCs w:val="20"/>
              </w:rPr>
              <w:t>0.980</w:t>
            </w:r>
          </w:p>
        </w:tc>
        <w:tc>
          <w:tcPr>
            <w:tcW w:w="666" w:type="dxa"/>
            <w:tcBorders>
              <w:top w:val="single" w:sz="4" w:space="0" w:color="auto"/>
              <w:bottom w:val="single" w:sz="4" w:space="0" w:color="auto"/>
            </w:tcBorders>
          </w:tcPr>
          <w:p w14:paraId="60FA604E" w14:textId="67DCCCDD" w:rsidR="002976CD" w:rsidRPr="004158B6" w:rsidRDefault="002976CD" w:rsidP="0073359E">
            <w:pPr>
              <w:pStyle w:val="DSFMEMBG"/>
              <w:spacing w:after="0"/>
              <w:rPr>
                <w:sz w:val="20"/>
                <w:szCs w:val="20"/>
              </w:rPr>
            </w:pPr>
            <w:r w:rsidRPr="004158B6">
              <w:rPr>
                <w:sz w:val="20"/>
                <w:szCs w:val="20"/>
              </w:rPr>
              <w:t>0.016</w:t>
            </w:r>
          </w:p>
        </w:tc>
        <w:tc>
          <w:tcPr>
            <w:tcW w:w="666" w:type="dxa"/>
            <w:tcBorders>
              <w:top w:val="single" w:sz="4" w:space="0" w:color="auto"/>
              <w:bottom w:val="single" w:sz="4" w:space="0" w:color="auto"/>
            </w:tcBorders>
          </w:tcPr>
          <w:p w14:paraId="004D6B87" w14:textId="3358899E" w:rsidR="002976CD" w:rsidRPr="004158B6" w:rsidRDefault="002976CD" w:rsidP="0073359E">
            <w:pPr>
              <w:pStyle w:val="DSFMEMBG"/>
              <w:spacing w:after="0"/>
              <w:rPr>
                <w:sz w:val="20"/>
                <w:szCs w:val="20"/>
              </w:rPr>
            </w:pPr>
            <w:r w:rsidRPr="004158B6">
              <w:rPr>
                <w:sz w:val="20"/>
                <w:szCs w:val="20"/>
              </w:rPr>
              <w:t>0.983</w:t>
            </w:r>
          </w:p>
        </w:tc>
        <w:tc>
          <w:tcPr>
            <w:tcW w:w="766" w:type="dxa"/>
            <w:tcBorders>
              <w:top w:val="single" w:sz="4" w:space="0" w:color="auto"/>
              <w:bottom w:val="single" w:sz="4" w:space="0" w:color="auto"/>
            </w:tcBorders>
          </w:tcPr>
          <w:p w14:paraId="3522CFB1" w14:textId="4648A9B5" w:rsidR="002976CD" w:rsidRPr="004158B6" w:rsidRDefault="002976CD" w:rsidP="0073359E">
            <w:pPr>
              <w:pStyle w:val="DSFMEMBG"/>
              <w:spacing w:after="0"/>
              <w:rPr>
                <w:sz w:val="20"/>
                <w:szCs w:val="20"/>
              </w:rPr>
            </w:pPr>
            <w:r w:rsidRPr="004158B6">
              <w:rPr>
                <w:sz w:val="20"/>
                <w:szCs w:val="20"/>
              </w:rPr>
              <w:t>13.466</w:t>
            </w:r>
          </w:p>
        </w:tc>
        <w:tc>
          <w:tcPr>
            <w:tcW w:w="666" w:type="dxa"/>
            <w:tcBorders>
              <w:top w:val="single" w:sz="4" w:space="0" w:color="auto"/>
              <w:bottom w:val="single" w:sz="4" w:space="0" w:color="auto"/>
            </w:tcBorders>
          </w:tcPr>
          <w:p w14:paraId="1386953E" w14:textId="071D9C10" w:rsidR="002976CD" w:rsidRPr="004158B6" w:rsidRDefault="002976CD" w:rsidP="0073359E">
            <w:pPr>
              <w:pStyle w:val="DSFMEMBG"/>
              <w:spacing w:after="0"/>
              <w:rPr>
                <w:sz w:val="20"/>
                <w:szCs w:val="20"/>
              </w:rPr>
            </w:pPr>
            <w:r w:rsidRPr="004158B6">
              <w:rPr>
                <w:sz w:val="20"/>
                <w:szCs w:val="20"/>
              </w:rPr>
              <w:t>0.987</w:t>
            </w:r>
          </w:p>
        </w:tc>
        <w:tc>
          <w:tcPr>
            <w:tcW w:w="713" w:type="dxa"/>
            <w:tcBorders>
              <w:top w:val="single" w:sz="4" w:space="0" w:color="auto"/>
              <w:bottom w:val="single" w:sz="4" w:space="0" w:color="auto"/>
            </w:tcBorders>
          </w:tcPr>
          <w:p w14:paraId="2D182884" w14:textId="7B430E6C" w:rsidR="002976CD" w:rsidRPr="004158B6" w:rsidRDefault="002976CD" w:rsidP="0073359E">
            <w:pPr>
              <w:pStyle w:val="DSFMEMBG"/>
              <w:spacing w:after="0"/>
              <w:rPr>
                <w:sz w:val="20"/>
                <w:szCs w:val="20"/>
              </w:rPr>
            </w:pPr>
            <w:r w:rsidRPr="004158B6">
              <w:rPr>
                <w:sz w:val="20"/>
                <w:szCs w:val="20"/>
              </w:rPr>
              <w:t>0.613</w:t>
            </w:r>
          </w:p>
        </w:tc>
        <w:tc>
          <w:tcPr>
            <w:tcW w:w="666" w:type="dxa"/>
            <w:tcBorders>
              <w:top w:val="single" w:sz="4" w:space="0" w:color="auto"/>
              <w:bottom w:val="single" w:sz="4" w:space="0" w:color="auto"/>
            </w:tcBorders>
          </w:tcPr>
          <w:p w14:paraId="12D72440" w14:textId="57AD6129" w:rsidR="002976CD" w:rsidRPr="004158B6" w:rsidRDefault="002976CD" w:rsidP="0073359E">
            <w:pPr>
              <w:pStyle w:val="DSFMEMBG"/>
              <w:spacing w:after="0"/>
              <w:rPr>
                <w:sz w:val="20"/>
                <w:szCs w:val="20"/>
              </w:rPr>
            </w:pPr>
            <w:r w:rsidRPr="004158B6">
              <w:rPr>
                <w:sz w:val="20"/>
                <w:szCs w:val="20"/>
              </w:rPr>
              <w:t>0.977</w:t>
            </w:r>
          </w:p>
        </w:tc>
        <w:tc>
          <w:tcPr>
            <w:tcW w:w="666" w:type="dxa"/>
            <w:tcBorders>
              <w:top w:val="single" w:sz="4" w:space="0" w:color="auto"/>
              <w:bottom w:val="single" w:sz="4" w:space="0" w:color="auto"/>
            </w:tcBorders>
          </w:tcPr>
          <w:p w14:paraId="62966BFC" w14:textId="72E2DD16" w:rsidR="002976CD" w:rsidRPr="004158B6" w:rsidRDefault="002976CD" w:rsidP="0073359E">
            <w:pPr>
              <w:pStyle w:val="DSFMEMBG"/>
              <w:spacing w:after="0"/>
              <w:rPr>
                <w:sz w:val="20"/>
                <w:szCs w:val="20"/>
              </w:rPr>
            </w:pPr>
            <w:r w:rsidRPr="004158B6">
              <w:rPr>
                <w:sz w:val="20"/>
                <w:szCs w:val="20"/>
              </w:rPr>
              <w:t>0.067</w:t>
            </w:r>
          </w:p>
        </w:tc>
        <w:tc>
          <w:tcPr>
            <w:tcW w:w="666" w:type="dxa"/>
            <w:tcBorders>
              <w:top w:val="single" w:sz="4" w:space="0" w:color="auto"/>
              <w:bottom w:val="single" w:sz="4" w:space="0" w:color="auto"/>
            </w:tcBorders>
          </w:tcPr>
          <w:p w14:paraId="3FB9A05A" w14:textId="55CDD392" w:rsidR="002976CD" w:rsidRPr="004158B6" w:rsidRDefault="002976CD" w:rsidP="0073359E">
            <w:pPr>
              <w:pStyle w:val="DSFMEMBG"/>
              <w:spacing w:after="0"/>
              <w:rPr>
                <w:sz w:val="20"/>
                <w:szCs w:val="20"/>
              </w:rPr>
            </w:pPr>
            <w:r w:rsidRPr="004158B6">
              <w:rPr>
                <w:sz w:val="20"/>
                <w:szCs w:val="20"/>
              </w:rPr>
              <w:t>0.861</w:t>
            </w:r>
          </w:p>
        </w:tc>
        <w:tc>
          <w:tcPr>
            <w:tcW w:w="805" w:type="dxa"/>
            <w:gridSpan w:val="2"/>
            <w:tcBorders>
              <w:top w:val="single" w:sz="4" w:space="0" w:color="auto"/>
              <w:bottom w:val="single" w:sz="4" w:space="0" w:color="auto"/>
            </w:tcBorders>
          </w:tcPr>
          <w:p w14:paraId="4F49758F" w14:textId="533734C9" w:rsidR="002976CD" w:rsidRPr="004158B6" w:rsidRDefault="002976CD" w:rsidP="0073359E">
            <w:pPr>
              <w:pStyle w:val="DSFMEMBG"/>
              <w:spacing w:after="0"/>
              <w:rPr>
                <w:sz w:val="20"/>
                <w:szCs w:val="20"/>
              </w:rPr>
            </w:pPr>
            <w:r w:rsidRPr="004158B6">
              <w:rPr>
                <w:sz w:val="20"/>
                <w:szCs w:val="20"/>
              </w:rPr>
              <w:t>0.599</w:t>
            </w:r>
          </w:p>
        </w:tc>
        <w:tc>
          <w:tcPr>
            <w:tcW w:w="851" w:type="dxa"/>
            <w:tcBorders>
              <w:top w:val="single" w:sz="4" w:space="0" w:color="auto"/>
              <w:bottom w:val="single" w:sz="4" w:space="0" w:color="auto"/>
            </w:tcBorders>
          </w:tcPr>
          <w:p w14:paraId="502FD91F" w14:textId="1314230D" w:rsidR="002976CD" w:rsidRPr="004158B6" w:rsidRDefault="002976CD" w:rsidP="0073359E">
            <w:pPr>
              <w:pStyle w:val="DSFMEMBG"/>
              <w:spacing w:after="0"/>
              <w:rPr>
                <w:sz w:val="20"/>
                <w:szCs w:val="20"/>
              </w:rPr>
            </w:pPr>
            <w:r w:rsidRPr="004158B6">
              <w:rPr>
                <w:sz w:val="20"/>
                <w:szCs w:val="20"/>
              </w:rPr>
              <w:t>0.970</w:t>
            </w:r>
          </w:p>
        </w:tc>
      </w:tr>
    </w:tbl>
    <w:p w14:paraId="13A03D89" w14:textId="4FC77EB4" w:rsidR="00C7718C" w:rsidRPr="004158B6" w:rsidRDefault="007E7D71" w:rsidP="001E7BF6">
      <w:pPr>
        <w:pStyle w:val="Heading2"/>
        <w:rPr>
          <w:rFonts w:eastAsia="Times New Roman"/>
          <w:sz w:val="20"/>
          <w:szCs w:val="22"/>
        </w:rPr>
      </w:pPr>
      <w:r w:rsidRPr="004158B6">
        <w:rPr>
          <w:rFonts w:eastAsia="Times New Roman"/>
          <w:sz w:val="20"/>
          <w:szCs w:val="22"/>
        </w:rPr>
        <w:lastRenderedPageBreak/>
        <w:t>Stability study of gel</w:t>
      </w:r>
    </w:p>
    <w:p w14:paraId="4AF14A98" w14:textId="63F6B6A1" w:rsidR="007E7D71" w:rsidRPr="004158B6" w:rsidRDefault="005A4B6C" w:rsidP="005A4B6C">
      <w:pPr>
        <w:pStyle w:val="Normal1"/>
        <w:spacing w:after="0" w:line="360" w:lineRule="auto"/>
        <w:jc w:val="both"/>
        <w:rPr>
          <w:rFonts w:ascii="Times New Roman" w:eastAsia="Times New Roman" w:hAnsi="Times New Roman" w:cs="Times New Roman"/>
          <w:bCs/>
          <w:sz w:val="16"/>
          <w:szCs w:val="16"/>
        </w:rPr>
      </w:pPr>
      <w:r w:rsidRPr="004158B6">
        <w:rPr>
          <w:rFonts w:ascii="Times New Roman" w:eastAsiaTheme="minorHAnsi" w:hAnsi="Times New Roman" w:cs="Times New Roman"/>
          <w:color w:val="auto"/>
          <w:sz w:val="20"/>
          <w:szCs w:val="18"/>
          <w:lang w:val="en-IN"/>
        </w:rPr>
        <w:t>The stability of TFG F2 and plain gel with respect to various physicochemical parameters evaluated under long</w:t>
      </w:r>
      <w:r w:rsidR="00331AF7" w:rsidRPr="004158B6">
        <w:rPr>
          <w:rFonts w:ascii="Times New Roman" w:eastAsiaTheme="minorHAnsi" w:hAnsi="Times New Roman" w:cs="Times New Roman"/>
          <w:color w:val="auto"/>
          <w:sz w:val="20"/>
          <w:szCs w:val="18"/>
          <w:lang w:val="en-IN"/>
        </w:rPr>
        <w:t>-</w:t>
      </w:r>
      <w:r w:rsidRPr="004158B6">
        <w:rPr>
          <w:rFonts w:ascii="Times New Roman" w:eastAsiaTheme="minorHAnsi" w:hAnsi="Times New Roman" w:cs="Times New Roman"/>
          <w:color w:val="auto"/>
          <w:sz w:val="20"/>
          <w:szCs w:val="18"/>
          <w:lang w:val="en-IN"/>
        </w:rPr>
        <w:t>term stability condition</w:t>
      </w:r>
      <w:r w:rsidR="00331AF7" w:rsidRPr="004158B6">
        <w:rPr>
          <w:rFonts w:ascii="Times New Roman" w:eastAsiaTheme="minorHAnsi" w:hAnsi="Times New Roman" w:cs="Times New Roman"/>
          <w:color w:val="auto"/>
          <w:sz w:val="20"/>
          <w:szCs w:val="18"/>
          <w:lang w:val="en-IN"/>
        </w:rPr>
        <w:t>s</w:t>
      </w:r>
      <w:r w:rsidRPr="004158B6">
        <w:rPr>
          <w:rFonts w:ascii="Times New Roman" w:eastAsiaTheme="minorHAnsi" w:hAnsi="Times New Roman" w:cs="Times New Roman"/>
          <w:color w:val="auto"/>
          <w:sz w:val="20"/>
          <w:szCs w:val="18"/>
          <w:lang w:val="en-IN"/>
        </w:rPr>
        <w:t xml:space="preserve"> (5 ± 3°C) and accelerated condition</w:t>
      </w:r>
      <w:r w:rsidR="00331AF7" w:rsidRPr="004158B6">
        <w:rPr>
          <w:rFonts w:ascii="Times New Roman" w:eastAsiaTheme="minorHAnsi" w:hAnsi="Times New Roman" w:cs="Times New Roman"/>
          <w:color w:val="auto"/>
          <w:sz w:val="20"/>
          <w:szCs w:val="18"/>
          <w:lang w:val="en-IN"/>
        </w:rPr>
        <w:t>s</w:t>
      </w:r>
      <w:r w:rsidRPr="004158B6">
        <w:rPr>
          <w:rFonts w:ascii="Times New Roman" w:eastAsiaTheme="minorHAnsi" w:hAnsi="Times New Roman" w:cs="Times New Roman"/>
          <w:color w:val="auto"/>
          <w:sz w:val="20"/>
          <w:szCs w:val="18"/>
          <w:lang w:val="en-IN"/>
        </w:rPr>
        <w:t xml:space="preserve"> (25 ± 2°C/60 ± 5% RH) were shown in Table S</w:t>
      </w:r>
      <w:r w:rsidR="008561B5" w:rsidRPr="004158B6">
        <w:rPr>
          <w:rFonts w:ascii="Times New Roman" w:eastAsiaTheme="minorHAnsi" w:hAnsi="Times New Roman" w:cs="Times New Roman"/>
          <w:color w:val="auto"/>
          <w:sz w:val="20"/>
          <w:szCs w:val="18"/>
          <w:lang w:val="en-IN"/>
        </w:rPr>
        <w:t>1</w:t>
      </w:r>
      <w:r w:rsidR="00A74166" w:rsidRPr="004158B6">
        <w:rPr>
          <w:rFonts w:ascii="Times New Roman" w:eastAsiaTheme="minorHAnsi" w:hAnsi="Times New Roman" w:cs="Times New Roman"/>
          <w:color w:val="auto"/>
          <w:sz w:val="20"/>
          <w:szCs w:val="18"/>
          <w:lang w:val="en-IN"/>
        </w:rPr>
        <w:t xml:space="preserve">2 </w:t>
      </w:r>
      <w:r w:rsidRPr="004158B6">
        <w:rPr>
          <w:rFonts w:ascii="Times New Roman" w:eastAsiaTheme="minorHAnsi" w:hAnsi="Times New Roman" w:cs="Times New Roman"/>
          <w:color w:val="auto"/>
          <w:sz w:val="20"/>
          <w:szCs w:val="18"/>
          <w:lang w:val="en-IN"/>
        </w:rPr>
        <w:t>and Table S</w:t>
      </w:r>
      <w:r w:rsidR="008561B5" w:rsidRPr="004158B6">
        <w:rPr>
          <w:rFonts w:ascii="Times New Roman" w:eastAsiaTheme="minorHAnsi" w:hAnsi="Times New Roman" w:cs="Times New Roman"/>
          <w:color w:val="auto"/>
          <w:sz w:val="20"/>
          <w:szCs w:val="18"/>
          <w:lang w:val="en-IN"/>
        </w:rPr>
        <w:t>1</w:t>
      </w:r>
      <w:r w:rsidR="00A74166" w:rsidRPr="004158B6">
        <w:rPr>
          <w:rFonts w:ascii="Times New Roman" w:eastAsiaTheme="minorHAnsi" w:hAnsi="Times New Roman" w:cs="Times New Roman"/>
          <w:color w:val="auto"/>
          <w:sz w:val="20"/>
          <w:szCs w:val="18"/>
          <w:lang w:val="en-IN"/>
        </w:rPr>
        <w:t>3</w:t>
      </w:r>
      <w:r w:rsidR="008561B5" w:rsidRPr="004158B6">
        <w:rPr>
          <w:rFonts w:ascii="Times New Roman" w:eastAsiaTheme="minorHAnsi" w:hAnsi="Times New Roman" w:cs="Times New Roman"/>
          <w:color w:val="auto"/>
          <w:sz w:val="20"/>
          <w:szCs w:val="18"/>
          <w:lang w:val="en-IN"/>
        </w:rPr>
        <w:t>, respectively</w:t>
      </w:r>
      <w:r w:rsidRPr="004158B6">
        <w:rPr>
          <w:rFonts w:ascii="Times New Roman" w:eastAsiaTheme="minorHAnsi" w:hAnsi="Times New Roman" w:cs="Times New Roman"/>
          <w:color w:val="auto"/>
          <w:sz w:val="20"/>
          <w:szCs w:val="18"/>
          <w:lang w:val="en-IN"/>
        </w:rPr>
        <w:t xml:space="preserve">. </w:t>
      </w:r>
    </w:p>
    <w:p w14:paraId="511776A1" w14:textId="0C2ECF0A" w:rsidR="007E7D71" w:rsidRPr="004158B6" w:rsidRDefault="007E7D71" w:rsidP="00B21D0E">
      <w:pPr>
        <w:pStyle w:val="Normal1"/>
        <w:spacing w:after="0" w:line="240" w:lineRule="auto"/>
        <w:jc w:val="both"/>
        <w:rPr>
          <w:rFonts w:ascii="Times New Roman" w:eastAsia="Times New Roman" w:hAnsi="Times New Roman" w:cs="Times New Roman"/>
          <w:bCs/>
          <w:sz w:val="20"/>
          <w:szCs w:val="20"/>
        </w:rPr>
      </w:pPr>
    </w:p>
    <w:p w14:paraId="40614F4B" w14:textId="652F0134" w:rsidR="00B21D0E" w:rsidRPr="004158B6" w:rsidRDefault="00B21D0E" w:rsidP="00B21D0E">
      <w:pPr>
        <w:pStyle w:val="Normal1"/>
        <w:spacing w:after="0" w:line="240" w:lineRule="auto"/>
        <w:jc w:val="both"/>
        <w:rPr>
          <w:rFonts w:ascii="Times New Roman" w:eastAsia="Times New Roman" w:hAnsi="Times New Roman" w:cs="Times New Roman"/>
          <w:bCs/>
          <w:sz w:val="20"/>
          <w:szCs w:val="20"/>
        </w:rPr>
      </w:pPr>
      <w:r w:rsidRPr="004158B6">
        <w:rPr>
          <w:rFonts w:ascii="Times New Roman" w:eastAsia="Times New Roman" w:hAnsi="Times New Roman" w:cs="Times New Roman"/>
          <w:bCs/>
          <w:sz w:val="20"/>
          <w:szCs w:val="20"/>
        </w:rPr>
        <w:t>Table S</w:t>
      </w:r>
      <w:r w:rsidR="006C100E" w:rsidRPr="004158B6">
        <w:rPr>
          <w:rFonts w:ascii="Times New Roman" w:eastAsia="Times New Roman" w:hAnsi="Times New Roman" w:cs="Times New Roman"/>
          <w:bCs/>
          <w:sz w:val="20"/>
          <w:szCs w:val="20"/>
        </w:rPr>
        <w:t>1</w:t>
      </w:r>
      <w:r w:rsidR="00A74166" w:rsidRPr="004158B6">
        <w:rPr>
          <w:rFonts w:ascii="Times New Roman" w:eastAsia="Times New Roman" w:hAnsi="Times New Roman" w:cs="Times New Roman"/>
          <w:bCs/>
          <w:sz w:val="20"/>
          <w:szCs w:val="20"/>
        </w:rPr>
        <w:t>2</w:t>
      </w:r>
      <w:r w:rsidRPr="004158B6">
        <w:rPr>
          <w:rFonts w:ascii="Times New Roman" w:eastAsia="Times New Roman" w:hAnsi="Times New Roman" w:cs="Times New Roman"/>
          <w:bCs/>
          <w:sz w:val="20"/>
          <w:szCs w:val="20"/>
        </w:rPr>
        <w:t xml:space="preserve"> Long</w:t>
      </w:r>
      <w:r w:rsidR="00331AF7" w:rsidRPr="004158B6">
        <w:rPr>
          <w:rFonts w:ascii="Times New Roman" w:eastAsia="Times New Roman" w:hAnsi="Times New Roman" w:cs="Times New Roman"/>
          <w:bCs/>
          <w:sz w:val="20"/>
          <w:szCs w:val="20"/>
        </w:rPr>
        <w:t>-</w:t>
      </w:r>
      <w:r w:rsidRPr="004158B6">
        <w:rPr>
          <w:rFonts w:ascii="Times New Roman" w:eastAsia="Times New Roman" w:hAnsi="Times New Roman" w:cs="Times New Roman"/>
          <w:bCs/>
          <w:sz w:val="20"/>
          <w:szCs w:val="20"/>
        </w:rPr>
        <w:t>term stability study of prepared hydrogels under refrigerated condition</w:t>
      </w:r>
      <w:r w:rsidR="00331AF7" w:rsidRPr="004158B6">
        <w:rPr>
          <w:rFonts w:ascii="Times New Roman" w:eastAsia="Times New Roman" w:hAnsi="Times New Roman" w:cs="Times New Roman"/>
          <w:bCs/>
          <w:sz w:val="20"/>
          <w:szCs w:val="20"/>
        </w:rPr>
        <w:t>s</w:t>
      </w:r>
      <w:r w:rsidR="00396266" w:rsidRPr="004158B6">
        <w:rPr>
          <w:rFonts w:ascii="Times New Roman" w:eastAsia="Times New Roman" w:hAnsi="Times New Roman" w:cs="Times New Roman"/>
          <w:bCs/>
          <w:sz w:val="20"/>
          <w:szCs w:val="20"/>
        </w:rPr>
        <w:t xml:space="preserve"> (5 ± 3°C)</w:t>
      </w:r>
    </w:p>
    <w:p w14:paraId="702BD76B" w14:textId="77777777" w:rsidR="00B21D0E" w:rsidRPr="004158B6" w:rsidRDefault="00B21D0E" w:rsidP="00B21D0E">
      <w:pPr>
        <w:pStyle w:val="Normal1"/>
        <w:spacing w:after="0" w:line="240" w:lineRule="auto"/>
        <w:jc w:val="both"/>
        <w:rPr>
          <w:rFonts w:ascii="Times New Roman" w:eastAsia="Times New Roman" w:hAnsi="Times New Roman" w:cs="Times New Roman"/>
          <w:b/>
          <w:sz w:val="20"/>
          <w:szCs w:val="20"/>
        </w:rPr>
      </w:pPr>
    </w:p>
    <w:tbl>
      <w:tblPr>
        <w:tblStyle w:val="TableGrid"/>
        <w:tblW w:w="8790"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24"/>
        <w:gridCol w:w="907"/>
        <w:gridCol w:w="907"/>
        <w:gridCol w:w="907"/>
        <w:gridCol w:w="1013"/>
        <w:gridCol w:w="907"/>
        <w:gridCol w:w="907"/>
        <w:gridCol w:w="907"/>
        <w:gridCol w:w="911"/>
      </w:tblGrid>
      <w:tr w:rsidR="00396266" w:rsidRPr="004158B6" w14:paraId="52CAC786" w14:textId="77777777" w:rsidTr="00396266">
        <w:trPr>
          <w:trHeight w:val="213"/>
        </w:trPr>
        <w:tc>
          <w:tcPr>
            <w:tcW w:w="1424" w:type="dxa"/>
            <w:tcBorders>
              <w:top w:val="single" w:sz="4" w:space="0" w:color="auto"/>
              <w:bottom w:val="single" w:sz="4" w:space="0" w:color="auto"/>
            </w:tcBorders>
          </w:tcPr>
          <w:p w14:paraId="201B2220" w14:textId="77777777" w:rsidR="00396266" w:rsidRPr="004158B6" w:rsidRDefault="00396266" w:rsidP="006A2675">
            <w:pPr>
              <w:autoSpaceDE w:val="0"/>
              <w:autoSpaceDN w:val="0"/>
              <w:adjustRightInd w:val="0"/>
              <w:spacing w:before="120" w:after="0"/>
              <w:jc w:val="center"/>
              <w:rPr>
                <w:rFonts w:eastAsia="GulliverRM" w:cs="Times New Roman"/>
                <w:b/>
                <w:sz w:val="20"/>
                <w:szCs w:val="20"/>
                <w:lang w:val="en-IN" w:bidi="or-IN"/>
              </w:rPr>
            </w:pPr>
            <w:r w:rsidRPr="004158B6">
              <w:rPr>
                <w:rFonts w:eastAsia="Times New Roman" w:cs="Times New Roman"/>
                <w:b/>
                <w:sz w:val="20"/>
                <w:szCs w:val="20"/>
              </w:rPr>
              <w:t>Formulations</w:t>
            </w:r>
          </w:p>
        </w:tc>
        <w:tc>
          <w:tcPr>
            <w:tcW w:w="3734" w:type="dxa"/>
            <w:gridSpan w:val="4"/>
            <w:tcBorders>
              <w:top w:val="single" w:sz="4" w:space="0" w:color="auto"/>
              <w:bottom w:val="single" w:sz="4" w:space="0" w:color="auto"/>
            </w:tcBorders>
          </w:tcPr>
          <w:p w14:paraId="4BF8E457" w14:textId="77777777" w:rsidR="00396266" w:rsidRPr="004158B6" w:rsidRDefault="00396266" w:rsidP="006A2675">
            <w:pPr>
              <w:autoSpaceDE w:val="0"/>
              <w:autoSpaceDN w:val="0"/>
              <w:adjustRightInd w:val="0"/>
              <w:spacing w:before="120" w:after="0"/>
              <w:jc w:val="center"/>
              <w:rPr>
                <w:rFonts w:cs="Times New Roman"/>
                <w:b/>
                <w:bCs/>
                <w:noProof/>
                <w:sz w:val="20"/>
                <w:szCs w:val="20"/>
              </w:rPr>
            </w:pPr>
            <w:r w:rsidRPr="004158B6">
              <w:rPr>
                <w:rFonts w:cs="Times New Roman"/>
                <w:b/>
                <w:bCs/>
                <w:noProof/>
                <w:sz w:val="20"/>
                <w:szCs w:val="20"/>
              </w:rPr>
              <w:t>TFG F2</w:t>
            </w:r>
          </w:p>
        </w:tc>
        <w:tc>
          <w:tcPr>
            <w:tcW w:w="3632" w:type="dxa"/>
            <w:gridSpan w:val="4"/>
            <w:tcBorders>
              <w:top w:val="single" w:sz="4" w:space="0" w:color="auto"/>
              <w:bottom w:val="single" w:sz="4" w:space="0" w:color="auto"/>
            </w:tcBorders>
          </w:tcPr>
          <w:p w14:paraId="4E273FE3" w14:textId="77777777" w:rsidR="00396266" w:rsidRPr="004158B6" w:rsidRDefault="00396266" w:rsidP="006A2675">
            <w:pPr>
              <w:autoSpaceDE w:val="0"/>
              <w:autoSpaceDN w:val="0"/>
              <w:adjustRightInd w:val="0"/>
              <w:spacing w:before="120" w:after="0"/>
              <w:jc w:val="center"/>
              <w:rPr>
                <w:rFonts w:cs="Times New Roman"/>
                <w:b/>
                <w:bCs/>
                <w:noProof/>
                <w:sz w:val="20"/>
                <w:szCs w:val="20"/>
              </w:rPr>
            </w:pPr>
            <w:r w:rsidRPr="004158B6">
              <w:rPr>
                <w:rFonts w:cs="Times New Roman"/>
                <w:b/>
                <w:bCs/>
                <w:noProof/>
                <w:sz w:val="20"/>
                <w:szCs w:val="20"/>
              </w:rPr>
              <w:t>Plain Gel</w:t>
            </w:r>
          </w:p>
        </w:tc>
      </w:tr>
      <w:tr w:rsidR="00396266" w:rsidRPr="004158B6" w14:paraId="0245C15C" w14:textId="77777777" w:rsidTr="00550948">
        <w:trPr>
          <w:trHeight w:val="213"/>
        </w:trPr>
        <w:tc>
          <w:tcPr>
            <w:tcW w:w="1424" w:type="dxa"/>
            <w:tcBorders>
              <w:top w:val="single" w:sz="4" w:space="0" w:color="auto"/>
              <w:bottom w:val="single" w:sz="4" w:space="0" w:color="auto"/>
            </w:tcBorders>
          </w:tcPr>
          <w:p w14:paraId="48553446" w14:textId="77777777" w:rsidR="00396266" w:rsidRPr="004158B6" w:rsidRDefault="00396266" w:rsidP="006A2675">
            <w:pPr>
              <w:autoSpaceDE w:val="0"/>
              <w:autoSpaceDN w:val="0"/>
              <w:adjustRightInd w:val="0"/>
              <w:spacing w:before="120" w:after="0"/>
              <w:jc w:val="center"/>
              <w:rPr>
                <w:rFonts w:eastAsia="Times New Roman" w:cs="Times New Roman"/>
                <w:b/>
                <w:sz w:val="20"/>
                <w:szCs w:val="20"/>
              </w:rPr>
            </w:pPr>
          </w:p>
        </w:tc>
        <w:tc>
          <w:tcPr>
            <w:tcW w:w="907" w:type="dxa"/>
            <w:tcBorders>
              <w:top w:val="single" w:sz="4" w:space="0" w:color="auto"/>
              <w:bottom w:val="single" w:sz="4" w:space="0" w:color="auto"/>
            </w:tcBorders>
          </w:tcPr>
          <w:p w14:paraId="07C33E0B" w14:textId="77777777" w:rsidR="00396266" w:rsidRPr="004158B6" w:rsidRDefault="00396266" w:rsidP="006A2675">
            <w:pPr>
              <w:autoSpaceDE w:val="0"/>
              <w:autoSpaceDN w:val="0"/>
              <w:adjustRightInd w:val="0"/>
              <w:spacing w:before="120" w:after="0"/>
              <w:jc w:val="center"/>
              <w:rPr>
                <w:rFonts w:cs="Times New Roman"/>
                <w:b/>
                <w:bCs/>
                <w:noProof/>
                <w:sz w:val="20"/>
                <w:szCs w:val="20"/>
              </w:rPr>
            </w:pPr>
            <w:r w:rsidRPr="004158B6">
              <w:rPr>
                <w:rFonts w:cs="Times New Roman"/>
                <w:b/>
                <w:bCs/>
                <w:noProof/>
                <w:sz w:val="20"/>
                <w:szCs w:val="20"/>
              </w:rPr>
              <w:t>0 month</w:t>
            </w:r>
          </w:p>
        </w:tc>
        <w:tc>
          <w:tcPr>
            <w:tcW w:w="907" w:type="dxa"/>
            <w:tcBorders>
              <w:top w:val="single" w:sz="4" w:space="0" w:color="auto"/>
              <w:bottom w:val="single" w:sz="4" w:space="0" w:color="auto"/>
            </w:tcBorders>
          </w:tcPr>
          <w:p w14:paraId="682FF2F3" w14:textId="77777777" w:rsidR="00396266" w:rsidRPr="004158B6" w:rsidRDefault="00396266" w:rsidP="006A2675">
            <w:pPr>
              <w:autoSpaceDE w:val="0"/>
              <w:autoSpaceDN w:val="0"/>
              <w:adjustRightInd w:val="0"/>
              <w:spacing w:before="120" w:after="0"/>
              <w:jc w:val="center"/>
              <w:rPr>
                <w:rFonts w:cs="Times New Roman"/>
                <w:b/>
                <w:bCs/>
                <w:noProof/>
                <w:sz w:val="20"/>
                <w:szCs w:val="20"/>
              </w:rPr>
            </w:pPr>
            <w:r w:rsidRPr="004158B6">
              <w:rPr>
                <w:rFonts w:cs="Times New Roman"/>
                <w:b/>
                <w:bCs/>
                <w:noProof/>
                <w:sz w:val="20"/>
                <w:szCs w:val="20"/>
              </w:rPr>
              <w:t>6 months</w:t>
            </w:r>
          </w:p>
        </w:tc>
        <w:tc>
          <w:tcPr>
            <w:tcW w:w="907" w:type="dxa"/>
            <w:tcBorders>
              <w:top w:val="single" w:sz="4" w:space="0" w:color="auto"/>
              <w:bottom w:val="single" w:sz="4" w:space="0" w:color="auto"/>
            </w:tcBorders>
          </w:tcPr>
          <w:p w14:paraId="12885502" w14:textId="77777777" w:rsidR="00396266" w:rsidRPr="004158B6" w:rsidRDefault="00396266" w:rsidP="006A2675">
            <w:pPr>
              <w:autoSpaceDE w:val="0"/>
              <w:autoSpaceDN w:val="0"/>
              <w:adjustRightInd w:val="0"/>
              <w:spacing w:before="120" w:after="0"/>
              <w:jc w:val="center"/>
              <w:rPr>
                <w:rFonts w:cs="Times New Roman"/>
                <w:b/>
                <w:bCs/>
                <w:noProof/>
                <w:sz w:val="20"/>
                <w:szCs w:val="20"/>
              </w:rPr>
            </w:pPr>
            <w:r w:rsidRPr="004158B6">
              <w:rPr>
                <w:rFonts w:cs="Times New Roman"/>
                <w:b/>
                <w:bCs/>
                <w:noProof/>
                <w:sz w:val="20"/>
                <w:szCs w:val="20"/>
              </w:rPr>
              <w:t>9 months</w:t>
            </w:r>
          </w:p>
        </w:tc>
        <w:tc>
          <w:tcPr>
            <w:tcW w:w="1013" w:type="dxa"/>
            <w:tcBorders>
              <w:top w:val="single" w:sz="4" w:space="0" w:color="auto"/>
              <w:bottom w:val="single" w:sz="4" w:space="0" w:color="auto"/>
            </w:tcBorders>
          </w:tcPr>
          <w:p w14:paraId="1331E374" w14:textId="77777777" w:rsidR="00396266" w:rsidRPr="004158B6" w:rsidRDefault="00396266" w:rsidP="006A2675">
            <w:pPr>
              <w:autoSpaceDE w:val="0"/>
              <w:autoSpaceDN w:val="0"/>
              <w:adjustRightInd w:val="0"/>
              <w:spacing w:before="120" w:after="0"/>
              <w:jc w:val="center"/>
              <w:rPr>
                <w:rFonts w:cs="Times New Roman"/>
                <w:b/>
                <w:bCs/>
                <w:noProof/>
                <w:sz w:val="20"/>
                <w:szCs w:val="20"/>
              </w:rPr>
            </w:pPr>
            <w:r w:rsidRPr="004158B6">
              <w:rPr>
                <w:rFonts w:cs="Times New Roman"/>
                <w:b/>
                <w:bCs/>
                <w:noProof/>
                <w:sz w:val="20"/>
                <w:szCs w:val="20"/>
              </w:rPr>
              <w:t>12 months</w:t>
            </w:r>
          </w:p>
        </w:tc>
        <w:tc>
          <w:tcPr>
            <w:tcW w:w="907" w:type="dxa"/>
            <w:tcBorders>
              <w:top w:val="single" w:sz="4" w:space="0" w:color="auto"/>
              <w:bottom w:val="single" w:sz="4" w:space="0" w:color="auto"/>
            </w:tcBorders>
          </w:tcPr>
          <w:p w14:paraId="7385E33A" w14:textId="77777777" w:rsidR="00396266" w:rsidRPr="004158B6" w:rsidRDefault="00396266" w:rsidP="006A2675">
            <w:pPr>
              <w:autoSpaceDE w:val="0"/>
              <w:autoSpaceDN w:val="0"/>
              <w:adjustRightInd w:val="0"/>
              <w:spacing w:before="120" w:after="0"/>
              <w:jc w:val="center"/>
              <w:rPr>
                <w:rFonts w:cs="Times New Roman"/>
                <w:b/>
                <w:bCs/>
                <w:noProof/>
                <w:sz w:val="20"/>
                <w:szCs w:val="20"/>
              </w:rPr>
            </w:pPr>
            <w:r w:rsidRPr="004158B6">
              <w:rPr>
                <w:rFonts w:cs="Times New Roman"/>
                <w:b/>
                <w:bCs/>
                <w:noProof/>
                <w:sz w:val="20"/>
                <w:szCs w:val="20"/>
              </w:rPr>
              <w:t>0 month</w:t>
            </w:r>
          </w:p>
        </w:tc>
        <w:tc>
          <w:tcPr>
            <w:tcW w:w="907" w:type="dxa"/>
            <w:tcBorders>
              <w:top w:val="single" w:sz="4" w:space="0" w:color="auto"/>
              <w:bottom w:val="single" w:sz="4" w:space="0" w:color="auto"/>
            </w:tcBorders>
          </w:tcPr>
          <w:p w14:paraId="726B1B28" w14:textId="77777777" w:rsidR="00396266" w:rsidRPr="004158B6" w:rsidRDefault="00396266" w:rsidP="006A2675">
            <w:pPr>
              <w:autoSpaceDE w:val="0"/>
              <w:autoSpaceDN w:val="0"/>
              <w:adjustRightInd w:val="0"/>
              <w:spacing w:before="120" w:after="0"/>
              <w:jc w:val="center"/>
              <w:rPr>
                <w:rFonts w:cs="Times New Roman"/>
                <w:b/>
                <w:bCs/>
                <w:noProof/>
                <w:sz w:val="20"/>
                <w:szCs w:val="20"/>
              </w:rPr>
            </w:pPr>
            <w:r w:rsidRPr="004158B6">
              <w:rPr>
                <w:rFonts w:cs="Times New Roman"/>
                <w:b/>
                <w:bCs/>
                <w:noProof/>
                <w:sz w:val="20"/>
                <w:szCs w:val="20"/>
              </w:rPr>
              <w:t>3 months</w:t>
            </w:r>
          </w:p>
        </w:tc>
        <w:tc>
          <w:tcPr>
            <w:tcW w:w="907" w:type="dxa"/>
            <w:tcBorders>
              <w:top w:val="single" w:sz="4" w:space="0" w:color="auto"/>
              <w:bottom w:val="single" w:sz="4" w:space="0" w:color="auto"/>
            </w:tcBorders>
          </w:tcPr>
          <w:p w14:paraId="11FDCDBD" w14:textId="77777777" w:rsidR="00396266" w:rsidRPr="004158B6" w:rsidRDefault="00396266" w:rsidP="006A2675">
            <w:pPr>
              <w:autoSpaceDE w:val="0"/>
              <w:autoSpaceDN w:val="0"/>
              <w:adjustRightInd w:val="0"/>
              <w:spacing w:before="120" w:after="0"/>
              <w:jc w:val="center"/>
              <w:rPr>
                <w:rFonts w:cs="Times New Roman"/>
                <w:b/>
                <w:bCs/>
                <w:noProof/>
                <w:sz w:val="20"/>
                <w:szCs w:val="20"/>
              </w:rPr>
            </w:pPr>
            <w:r w:rsidRPr="004158B6">
              <w:rPr>
                <w:rFonts w:cs="Times New Roman"/>
                <w:b/>
                <w:bCs/>
                <w:noProof/>
                <w:sz w:val="20"/>
                <w:szCs w:val="20"/>
              </w:rPr>
              <w:t>6 months</w:t>
            </w:r>
          </w:p>
        </w:tc>
        <w:tc>
          <w:tcPr>
            <w:tcW w:w="911" w:type="dxa"/>
            <w:tcBorders>
              <w:top w:val="single" w:sz="4" w:space="0" w:color="auto"/>
              <w:bottom w:val="single" w:sz="4" w:space="0" w:color="auto"/>
            </w:tcBorders>
          </w:tcPr>
          <w:p w14:paraId="50CA770B" w14:textId="77777777" w:rsidR="00396266" w:rsidRPr="004158B6" w:rsidRDefault="00396266" w:rsidP="006A2675">
            <w:pPr>
              <w:autoSpaceDE w:val="0"/>
              <w:autoSpaceDN w:val="0"/>
              <w:adjustRightInd w:val="0"/>
              <w:spacing w:before="120" w:after="0"/>
              <w:jc w:val="center"/>
              <w:rPr>
                <w:rFonts w:cs="Times New Roman"/>
                <w:b/>
                <w:bCs/>
                <w:noProof/>
                <w:sz w:val="20"/>
                <w:szCs w:val="20"/>
              </w:rPr>
            </w:pPr>
            <w:r w:rsidRPr="004158B6">
              <w:rPr>
                <w:rFonts w:cs="Times New Roman"/>
                <w:b/>
                <w:bCs/>
                <w:noProof/>
                <w:sz w:val="20"/>
                <w:szCs w:val="20"/>
              </w:rPr>
              <w:t>12 months</w:t>
            </w:r>
          </w:p>
        </w:tc>
      </w:tr>
      <w:tr w:rsidR="00396266" w:rsidRPr="004158B6" w14:paraId="59C4CE6A" w14:textId="77777777" w:rsidTr="00396266">
        <w:trPr>
          <w:trHeight w:val="173"/>
        </w:trPr>
        <w:tc>
          <w:tcPr>
            <w:tcW w:w="1424" w:type="dxa"/>
            <w:tcBorders>
              <w:top w:val="single" w:sz="4" w:space="0" w:color="auto"/>
            </w:tcBorders>
          </w:tcPr>
          <w:p w14:paraId="49178A2A" w14:textId="77777777" w:rsidR="00396266" w:rsidRPr="004158B6" w:rsidRDefault="00396266" w:rsidP="006A2675">
            <w:pPr>
              <w:autoSpaceDE w:val="0"/>
              <w:autoSpaceDN w:val="0"/>
              <w:adjustRightInd w:val="0"/>
              <w:spacing w:before="60" w:after="0"/>
              <w:jc w:val="center"/>
              <w:rPr>
                <w:rFonts w:eastAsia="GulliverRM" w:cs="Times New Roman"/>
                <w:sz w:val="20"/>
                <w:szCs w:val="20"/>
                <w:lang w:bidi="or-IN"/>
              </w:rPr>
            </w:pPr>
            <w:r w:rsidRPr="004158B6">
              <w:rPr>
                <w:rFonts w:eastAsia="GulliverRM" w:cs="Times New Roman"/>
                <w:sz w:val="20"/>
                <w:szCs w:val="20"/>
                <w:lang w:bidi="or-IN"/>
              </w:rPr>
              <w:t>Appearance</w:t>
            </w:r>
          </w:p>
        </w:tc>
        <w:tc>
          <w:tcPr>
            <w:tcW w:w="3734" w:type="dxa"/>
            <w:gridSpan w:val="4"/>
            <w:tcBorders>
              <w:top w:val="single" w:sz="4" w:space="0" w:color="auto"/>
            </w:tcBorders>
          </w:tcPr>
          <w:p w14:paraId="271C3964" w14:textId="77777777" w:rsidR="00396266" w:rsidRPr="004158B6" w:rsidRDefault="00396266" w:rsidP="006A2675">
            <w:pPr>
              <w:autoSpaceDE w:val="0"/>
              <w:autoSpaceDN w:val="0"/>
              <w:adjustRightInd w:val="0"/>
              <w:spacing w:before="80" w:after="0"/>
              <w:jc w:val="center"/>
              <w:rPr>
                <w:rFonts w:cs="Times New Roman"/>
                <w:sz w:val="20"/>
                <w:szCs w:val="20"/>
              </w:rPr>
            </w:pPr>
            <w:r w:rsidRPr="004158B6">
              <w:rPr>
                <w:rFonts w:cs="Times New Roman"/>
                <w:sz w:val="20"/>
                <w:szCs w:val="20"/>
              </w:rPr>
              <w:t>White color</w:t>
            </w:r>
          </w:p>
        </w:tc>
        <w:tc>
          <w:tcPr>
            <w:tcW w:w="3632" w:type="dxa"/>
            <w:gridSpan w:val="4"/>
            <w:tcBorders>
              <w:top w:val="single" w:sz="4" w:space="0" w:color="auto"/>
            </w:tcBorders>
          </w:tcPr>
          <w:p w14:paraId="23499ACF" w14:textId="77777777" w:rsidR="00396266" w:rsidRPr="004158B6" w:rsidRDefault="00396266" w:rsidP="006A2675">
            <w:pPr>
              <w:autoSpaceDE w:val="0"/>
              <w:autoSpaceDN w:val="0"/>
              <w:adjustRightInd w:val="0"/>
              <w:spacing w:before="80" w:after="0"/>
              <w:jc w:val="center"/>
              <w:rPr>
                <w:rFonts w:cs="Times New Roman"/>
                <w:sz w:val="20"/>
                <w:szCs w:val="20"/>
              </w:rPr>
            </w:pPr>
            <w:r w:rsidRPr="004158B6">
              <w:rPr>
                <w:rFonts w:cs="Times New Roman"/>
                <w:sz w:val="20"/>
                <w:szCs w:val="20"/>
              </w:rPr>
              <w:t xml:space="preserve">Pale yellow  </w:t>
            </w:r>
          </w:p>
        </w:tc>
      </w:tr>
      <w:tr w:rsidR="00396266" w:rsidRPr="004158B6" w14:paraId="5289CC8F" w14:textId="77777777" w:rsidTr="00396266">
        <w:trPr>
          <w:trHeight w:val="173"/>
        </w:trPr>
        <w:tc>
          <w:tcPr>
            <w:tcW w:w="1424" w:type="dxa"/>
          </w:tcPr>
          <w:p w14:paraId="6E2FAE54" w14:textId="77777777" w:rsidR="00396266" w:rsidRPr="004158B6" w:rsidRDefault="00396266" w:rsidP="006A2675">
            <w:pPr>
              <w:autoSpaceDE w:val="0"/>
              <w:autoSpaceDN w:val="0"/>
              <w:adjustRightInd w:val="0"/>
              <w:spacing w:before="60" w:after="0"/>
              <w:jc w:val="center"/>
              <w:rPr>
                <w:rFonts w:eastAsia="GulliverRM" w:cs="Times New Roman"/>
                <w:sz w:val="20"/>
                <w:szCs w:val="20"/>
                <w:lang w:bidi="or-IN"/>
              </w:rPr>
            </w:pPr>
            <w:r w:rsidRPr="004158B6">
              <w:rPr>
                <w:rFonts w:eastAsia="GulliverRM" w:cs="Times New Roman"/>
                <w:sz w:val="20"/>
                <w:szCs w:val="20"/>
                <w:lang w:bidi="or-IN"/>
              </w:rPr>
              <w:t>Consistency and homogeneity</w:t>
            </w:r>
          </w:p>
        </w:tc>
        <w:tc>
          <w:tcPr>
            <w:tcW w:w="3734" w:type="dxa"/>
            <w:gridSpan w:val="4"/>
          </w:tcPr>
          <w:p w14:paraId="363FD1BD" w14:textId="71920A55" w:rsidR="00396266" w:rsidRPr="004158B6" w:rsidRDefault="00396266" w:rsidP="006A2675">
            <w:pPr>
              <w:autoSpaceDE w:val="0"/>
              <w:autoSpaceDN w:val="0"/>
              <w:adjustRightInd w:val="0"/>
              <w:spacing w:before="80" w:after="0"/>
              <w:jc w:val="center"/>
              <w:rPr>
                <w:rFonts w:cs="Times New Roman"/>
                <w:sz w:val="20"/>
                <w:szCs w:val="20"/>
              </w:rPr>
            </w:pPr>
            <w:r w:rsidRPr="004158B6">
              <w:rPr>
                <w:rFonts w:cs="Times New Roman"/>
                <w:sz w:val="20"/>
                <w:szCs w:val="20"/>
              </w:rPr>
              <w:t>Gel</w:t>
            </w:r>
            <w:r w:rsidR="00331AF7" w:rsidRPr="004158B6">
              <w:rPr>
                <w:rFonts w:cs="Times New Roman"/>
                <w:sz w:val="20"/>
                <w:szCs w:val="20"/>
              </w:rPr>
              <w:t>-</w:t>
            </w:r>
            <w:r w:rsidRPr="004158B6">
              <w:rPr>
                <w:rFonts w:cs="Times New Roman"/>
                <w:sz w:val="20"/>
                <w:szCs w:val="20"/>
              </w:rPr>
              <w:t>like consistency with smooth and homogeneous properties</w:t>
            </w:r>
          </w:p>
        </w:tc>
        <w:tc>
          <w:tcPr>
            <w:tcW w:w="3632" w:type="dxa"/>
            <w:gridSpan w:val="4"/>
          </w:tcPr>
          <w:p w14:paraId="39CB97C2" w14:textId="428B09C8" w:rsidR="00396266" w:rsidRPr="004158B6" w:rsidRDefault="00396266" w:rsidP="006A2675">
            <w:pPr>
              <w:autoSpaceDE w:val="0"/>
              <w:autoSpaceDN w:val="0"/>
              <w:adjustRightInd w:val="0"/>
              <w:spacing w:before="80" w:after="0"/>
              <w:jc w:val="center"/>
              <w:rPr>
                <w:rFonts w:cs="Times New Roman"/>
                <w:sz w:val="20"/>
                <w:szCs w:val="20"/>
              </w:rPr>
            </w:pPr>
            <w:r w:rsidRPr="004158B6">
              <w:rPr>
                <w:rFonts w:cs="Times New Roman"/>
                <w:sz w:val="20"/>
                <w:szCs w:val="20"/>
              </w:rPr>
              <w:t>Gel</w:t>
            </w:r>
            <w:r w:rsidR="00331AF7" w:rsidRPr="004158B6">
              <w:rPr>
                <w:rFonts w:cs="Times New Roman"/>
                <w:sz w:val="20"/>
                <w:szCs w:val="20"/>
              </w:rPr>
              <w:t>-</w:t>
            </w:r>
            <w:r w:rsidRPr="004158B6">
              <w:rPr>
                <w:rFonts w:cs="Times New Roman"/>
                <w:sz w:val="20"/>
                <w:szCs w:val="20"/>
              </w:rPr>
              <w:t>like consistency with smooth and homogeneous properties</w:t>
            </w:r>
          </w:p>
        </w:tc>
      </w:tr>
      <w:tr w:rsidR="00396266" w:rsidRPr="004158B6" w14:paraId="5061AFDB" w14:textId="77777777" w:rsidTr="00550948">
        <w:trPr>
          <w:trHeight w:val="223"/>
        </w:trPr>
        <w:tc>
          <w:tcPr>
            <w:tcW w:w="1424" w:type="dxa"/>
          </w:tcPr>
          <w:p w14:paraId="0B79770C" w14:textId="77777777" w:rsidR="00396266" w:rsidRPr="004158B6" w:rsidRDefault="00396266" w:rsidP="006A2675">
            <w:pPr>
              <w:autoSpaceDE w:val="0"/>
              <w:autoSpaceDN w:val="0"/>
              <w:adjustRightInd w:val="0"/>
              <w:spacing w:before="60" w:after="0"/>
              <w:jc w:val="center"/>
              <w:rPr>
                <w:rFonts w:eastAsia="GulliverRM" w:cs="Times New Roman"/>
                <w:sz w:val="20"/>
                <w:szCs w:val="20"/>
                <w:lang w:bidi="or-IN"/>
              </w:rPr>
            </w:pPr>
            <w:proofErr w:type="spellStart"/>
            <w:r w:rsidRPr="004158B6">
              <w:rPr>
                <w:rFonts w:eastAsia="GulliverRM" w:cs="Times New Roman"/>
                <w:sz w:val="20"/>
                <w:szCs w:val="20"/>
                <w:lang w:val="en-IN" w:bidi="or-IN"/>
              </w:rPr>
              <w:t>Spreadability</w:t>
            </w:r>
            <w:proofErr w:type="spellEnd"/>
            <w:r w:rsidRPr="004158B6">
              <w:rPr>
                <w:rFonts w:eastAsia="GulliverRM" w:cs="Times New Roman"/>
                <w:sz w:val="20"/>
                <w:szCs w:val="20"/>
                <w:lang w:val="en-IN" w:bidi="or-IN"/>
              </w:rPr>
              <w:t xml:space="preserve"> (cm)</w:t>
            </w:r>
          </w:p>
        </w:tc>
        <w:tc>
          <w:tcPr>
            <w:tcW w:w="907" w:type="dxa"/>
            <w:vAlign w:val="bottom"/>
          </w:tcPr>
          <w:p w14:paraId="4DD8CCD1" w14:textId="77777777" w:rsidR="00396266" w:rsidRPr="004158B6" w:rsidRDefault="00396266" w:rsidP="006A2675">
            <w:pPr>
              <w:autoSpaceDE w:val="0"/>
              <w:autoSpaceDN w:val="0"/>
              <w:adjustRightInd w:val="0"/>
              <w:spacing w:before="80" w:after="0"/>
              <w:rPr>
                <w:rFonts w:cs="Times New Roman"/>
                <w:sz w:val="20"/>
                <w:szCs w:val="20"/>
              </w:rPr>
            </w:pPr>
            <w:r w:rsidRPr="004158B6">
              <w:rPr>
                <w:rFonts w:eastAsia="Times New Roman" w:cs="Times New Roman"/>
                <w:sz w:val="20"/>
                <w:szCs w:val="20"/>
              </w:rPr>
              <w:t>5.034 ± 0.048</w:t>
            </w:r>
          </w:p>
        </w:tc>
        <w:tc>
          <w:tcPr>
            <w:tcW w:w="907" w:type="dxa"/>
          </w:tcPr>
          <w:p w14:paraId="11365661" w14:textId="77777777" w:rsidR="00396266" w:rsidRPr="004158B6" w:rsidRDefault="00396266" w:rsidP="006A2675">
            <w:pPr>
              <w:autoSpaceDE w:val="0"/>
              <w:autoSpaceDN w:val="0"/>
              <w:adjustRightInd w:val="0"/>
              <w:spacing w:before="80" w:after="0"/>
              <w:jc w:val="center"/>
              <w:rPr>
                <w:rFonts w:cs="Times New Roman"/>
                <w:sz w:val="20"/>
                <w:szCs w:val="20"/>
              </w:rPr>
            </w:pPr>
            <w:r w:rsidRPr="004158B6">
              <w:rPr>
                <w:rFonts w:cs="Times New Roman"/>
                <w:sz w:val="20"/>
                <w:szCs w:val="20"/>
              </w:rPr>
              <w:t xml:space="preserve">5.012 </w:t>
            </w:r>
            <w:r w:rsidRPr="004158B6">
              <w:rPr>
                <w:rFonts w:eastAsia="Times New Roman" w:cs="Times New Roman"/>
                <w:sz w:val="20"/>
                <w:szCs w:val="20"/>
              </w:rPr>
              <w:t>± 0.014</w:t>
            </w:r>
          </w:p>
        </w:tc>
        <w:tc>
          <w:tcPr>
            <w:tcW w:w="907" w:type="dxa"/>
          </w:tcPr>
          <w:p w14:paraId="6C9C82A7" w14:textId="77777777" w:rsidR="00396266" w:rsidRPr="004158B6" w:rsidRDefault="00396266" w:rsidP="006A2675">
            <w:pPr>
              <w:autoSpaceDE w:val="0"/>
              <w:autoSpaceDN w:val="0"/>
              <w:adjustRightInd w:val="0"/>
              <w:spacing w:before="80" w:after="0"/>
              <w:jc w:val="center"/>
              <w:rPr>
                <w:rFonts w:cs="Times New Roman"/>
                <w:sz w:val="20"/>
                <w:szCs w:val="20"/>
              </w:rPr>
            </w:pPr>
            <w:r w:rsidRPr="004158B6">
              <w:rPr>
                <w:rFonts w:cs="Times New Roman"/>
                <w:sz w:val="20"/>
                <w:szCs w:val="20"/>
              </w:rPr>
              <w:t xml:space="preserve">4.998 </w:t>
            </w:r>
            <w:r w:rsidRPr="004158B6">
              <w:rPr>
                <w:rFonts w:eastAsia="Times New Roman" w:cs="Times New Roman"/>
                <w:sz w:val="20"/>
                <w:szCs w:val="20"/>
              </w:rPr>
              <w:t>± 0.079</w:t>
            </w:r>
          </w:p>
        </w:tc>
        <w:tc>
          <w:tcPr>
            <w:tcW w:w="1013" w:type="dxa"/>
          </w:tcPr>
          <w:p w14:paraId="4B4D4272" w14:textId="77777777" w:rsidR="00396266" w:rsidRPr="004158B6" w:rsidRDefault="00396266" w:rsidP="006A2675">
            <w:pPr>
              <w:autoSpaceDE w:val="0"/>
              <w:autoSpaceDN w:val="0"/>
              <w:adjustRightInd w:val="0"/>
              <w:spacing w:before="80" w:after="0"/>
              <w:jc w:val="center"/>
              <w:rPr>
                <w:rFonts w:cs="Times New Roman"/>
                <w:sz w:val="20"/>
                <w:szCs w:val="20"/>
              </w:rPr>
            </w:pPr>
            <w:r w:rsidRPr="004158B6">
              <w:rPr>
                <w:rFonts w:cs="Times New Roman"/>
                <w:sz w:val="20"/>
                <w:szCs w:val="20"/>
              </w:rPr>
              <w:t xml:space="preserve">4.986 </w:t>
            </w:r>
            <w:r w:rsidRPr="004158B6">
              <w:rPr>
                <w:rFonts w:eastAsia="Times New Roman" w:cs="Times New Roman"/>
                <w:sz w:val="20"/>
                <w:szCs w:val="20"/>
              </w:rPr>
              <w:t>± 0.035</w:t>
            </w:r>
            <w:r w:rsidRPr="004158B6">
              <w:rPr>
                <w:rFonts w:cs="Times New Roman"/>
                <w:sz w:val="20"/>
                <w:szCs w:val="20"/>
              </w:rPr>
              <w:t xml:space="preserve"> </w:t>
            </w:r>
          </w:p>
        </w:tc>
        <w:tc>
          <w:tcPr>
            <w:tcW w:w="907" w:type="dxa"/>
          </w:tcPr>
          <w:p w14:paraId="53071845" w14:textId="77777777" w:rsidR="00396266" w:rsidRPr="004158B6" w:rsidRDefault="00396266" w:rsidP="006A2675">
            <w:pPr>
              <w:autoSpaceDE w:val="0"/>
              <w:autoSpaceDN w:val="0"/>
              <w:adjustRightInd w:val="0"/>
              <w:spacing w:before="80" w:after="0"/>
              <w:jc w:val="center"/>
              <w:rPr>
                <w:rFonts w:cs="Times New Roman"/>
                <w:sz w:val="20"/>
                <w:szCs w:val="20"/>
              </w:rPr>
            </w:pPr>
            <w:r w:rsidRPr="004158B6">
              <w:rPr>
                <w:rFonts w:cs="Times New Roman"/>
                <w:sz w:val="20"/>
                <w:szCs w:val="20"/>
              </w:rPr>
              <w:t xml:space="preserve">5.23 </w:t>
            </w:r>
            <w:r w:rsidRPr="004158B6">
              <w:rPr>
                <w:rFonts w:eastAsia="Times New Roman" w:cs="Times New Roman"/>
                <w:sz w:val="20"/>
                <w:szCs w:val="20"/>
              </w:rPr>
              <w:t>± 0.089</w:t>
            </w:r>
          </w:p>
        </w:tc>
        <w:tc>
          <w:tcPr>
            <w:tcW w:w="907" w:type="dxa"/>
          </w:tcPr>
          <w:p w14:paraId="523AF1AC" w14:textId="77777777" w:rsidR="00396266" w:rsidRPr="004158B6" w:rsidRDefault="00396266" w:rsidP="006A2675">
            <w:pPr>
              <w:autoSpaceDE w:val="0"/>
              <w:autoSpaceDN w:val="0"/>
              <w:adjustRightInd w:val="0"/>
              <w:spacing w:before="80" w:after="0"/>
              <w:jc w:val="center"/>
              <w:rPr>
                <w:rFonts w:cs="Times New Roman"/>
                <w:sz w:val="20"/>
                <w:szCs w:val="20"/>
              </w:rPr>
            </w:pPr>
            <w:r w:rsidRPr="004158B6">
              <w:rPr>
                <w:rFonts w:cs="Times New Roman"/>
                <w:sz w:val="20"/>
                <w:szCs w:val="20"/>
              </w:rPr>
              <w:t xml:space="preserve">5.211 </w:t>
            </w:r>
            <w:r w:rsidRPr="004158B6">
              <w:rPr>
                <w:rFonts w:eastAsia="Times New Roman" w:cs="Times New Roman"/>
                <w:sz w:val="20"/>
                <w:szCs w:val="20"/>
              </w:rPr>
              <w:t>± 0.057</w:t>
            </w:r>
          </w:p>
        </w:tc>
        <w:tc>
          <w:tcPr>
            <w:tcW w:w="907" w:type="dxa"/>
          </w:tcPr>
          <w:p w14:paraId="3A562ED3" w14:textId="77777777" w:rsidR="00396266" w:rsidRPr="004158B6" w:rsidRDefault="00396266" w:rsidP="006A2675">
            <w:pPr>
              <w:autoSpaceDE w:val="0"/>
              <w:autoSpaceDN w:val="0"/>
              <w:adjustRightInd w:val="0"/>
              <w:spacing w:before="80" w:after="0"/>
              <w:jc w:val="center"/>
              <w:rPr>
                <w:rFonts w:cs="Times New Roman"/>
                <w:sz w:val="20"/>
                <w:szCs w:val="20"/>
              </w:rPr>
            </w:pPr>
            <w:r w:rsidRPr="004158B6">
              <w:rPr>
                <w:rFonts w:cs="Times New Roman"/>
                <w:sz w:val="20"/>
                <w:szCs w:val="20"/>
              </w:rPr>
              <w:t xml:space="preserve">5.167 </w:t>
            </w:r>
            <w:r w:rsidRPr="004158B6">
              <w:rPr>
                <w:rFonts w:eastAsia="Times New Roman" w:cs="Times New Roman"/>
                <w:sz w:val="20"/>
                <w:szCs w:val="20"/>
              </w:rPr>
              <w:t>± 0.037</w:t>
            </w:r>
          </w:p>
        </w:tc>
        <w:tc>
          <w:tcPr>
            <w:tcW w:w="911" w:type="dxa"/>
          </w:tcPr>
          <w:p w14:paraId="174F183E" w14:textId="77777777" w:rsidR="00396266" w:rsidRPr="004158B6" w:rsidRDefault="00396266" w:rsidP="006A2675">
            <w:pPr>
              <w:autoSpaceDE w:val="0"/>
              <w:autoSpaceDN w:val="0"/>
              <w:adjustRightInd w:val="0"/>
              <w:spacing w:before="80" w:after="0"/>
              <w:jc w:val="center"/>
              <w:rPr>
                <w:rFonts w:cs="Times New Roman"/>
                <w:sz w:val="20"/>
                <w:szCs w:val="20"/>
              </w:rPr>
            </w:pPr>
            <w:r w:rsidRPr="004158B6">
              <w:rPr>
                <w:rFonts w:cs="Times New Roman"/>
                <w:sz w:val="20"/>
                <w:szCs w:val="20"/>
              </w:rPr>
              <w:t xml:space="preserve">5.087 </w:t>
            </w:r>
            <w:r w:rsidRPr="004158B6">
              <w:rPr>
                <w:rFonts w:eastAsia="Times New Roman" w:cs="Times New Roman"/>
                <w:sz w:val="20"/>
                <w:szCs w:val="20"/>
              </w:rPr>
              <w:t>± 0.033</w:t>
            </w:r>
          </w:p>
        </w:tc>
      </w:tr>
      <w:tr w:rsidR="00396266" w:rsidRPr="004158B6" w14:paraId="01DEC284" w14:textId="77777777" w:rsidTr="00550948">
        <w:trPr>
          <w:trHeight w:val="223"/>
        </w:trPr>
        <w:tc>
          <w:tcPr>
            <w:tcW w:w="1424" w:type="dxa"/>
          </w:tcPr>
          <w:p w14:paraId="4EA43A47" w14:textId="77777777" w:rsidR="00396266" w:rsidRPr="004158B6" w:rsidRDefault="00396266" w:rsidP="006A2675">
            <w:pPr>
              <w:autoSpaceDE w:val="0"/>
              <w:autoSpaceDN w:val="0"/>
              <w:adjustRightInd w:val="0"/>
              <w:spacing w:before="60" w:after="0"/>
              <w:jc w:val="center"/>
              <w:rPr>
                <w:rFonts w:eastAsia="GulliverRM" w:cs="Times New Roman"/>
                <w:sz w:val="20"/>
                <w:szCs w:val="20"/>
                <w:lang w:bidi="or-IN"/>
              </w:rPr>
            </w:pPr>
            <w:r w:rsidRPr="004158B6">
              <w:rPr>
                <w:rFonts w:eastAsia="GulliverRM" w:cs="Times New Roman"/>
                <w:sz w:val="20"/>
                <w:szCs w:val="20"/>
                <w:lang w:bidi="or-IN"/>
              </w:rPr>
              <w:t>Extrudability (g)</w:t>
            </w:r>
          </w:p>
        </w:tc>
        <w:tc>
          <w:tcPr>
            <w:tcW w:w="907" w:type="dxa"/>
            <w:vAlign w:val="bottom"/>
          </w:tcPr>
          <w:p w14:paraId="0D5C87D8" w14:textId="77777777" w:rsidR="00396266" w:rsidRPr="004158B6" w:rsidRDefault="00396266" w:rsidP="006A2675">
            <w:pPr>
              <w:autoSpaceDE w:val="0"/>
              <w:autoSpaceDN w:val="0"/>
              <w:adjustRightInd w:val="0"/>
              <w:spacing w:before="80" w:after="0"/>
              <w:rPr>
                <w:rFonts w:eastAsia="Times New Roman" w:cs="Times New Roman"/>
                <w:sz w:val="20"/>
                <w:szCs w:val="20"/>
              </w:rPr>
            </w:pPr>
            <w:r w:rsidRPr="004158B6">
              <w:rPr>
                <w:rFonts w:eastAsia="Times New Roman" w:cs="Times New Roman"/>
                <w:sz w:val="20"/>
                <w:szCs w:val="20"/>
              </w:rPr>
              <w:t>154.372 ± 1.428</w:t>
            </w:r>
          </w:p>
        </w:tc>
        <w:tc>
          <w:tcPr>
            <w:tcW w:w="907" w:type="dxa"/>
          </w:tcPr>
          <w:p w14:paraId="31D418F9" w14:textId="77777777" w:rsidR="00396266" w:rsidRPr="004158B6" w:rsidRDefault="00396266" w:rsidP="006A2675">
            <w:pPr>
              <w:autoSpaceDE w:val="0"/>
              <w:autoSpaceDN w:val="0"/>
              <w:adjustRightInd w:val="0"/>
              <w:spacing w:before="80" w:after="0"/>
              <w:jc w:val="center"/>
              <w:rPr>
                <w:rFonts w:cs="Times New Roman"/>
                <w:sz w:val="20"/>
                <w:szCs w:val="20"/>
              </w:rPr>
            </w:pPr>
            <w:r w:rsidRPr="004158B6">
              <w:rPr>
                <w:rFonts w:cs="Times New Roman"/>
                <w:sz w:val="20"/>
                <w:szCs w:val="20"/>
              </w:rPr>
              <w:t xml:space="preserve">153.751 </w:t>
            </w:r>
            <w:r w:rsidRPr="004158B6">
              <w:rPr>
                <w:rFonts w:eastAsia="Times New Roman" w:cs="Times New Roman"/>
                <w:sz w:val="20"/>
                <w:szCs w:val="20"/>
              </w:rPr>
              <w:t>± 1.547</w:t>
            </w:r>
          </w:p>
        </w:tc>
        <w:tc>
          <w:tcPr>
            <w:tcW w:w="907" w:type="dxa"/>
          </w:tcPr>
          <w:p w14:paraId="30CEE871" w14:textId="7A21905A" w:rsidR="00396266" w:rsidRPr="004158B6" w:rsidRDefault="00396266" w:rsidP="006A2675">
            <w:pPr>
              <w:autoSpaceDE w:val="0"/>
              <w:autoSpaceDN w:val="0"/>
              <w:adjustRightInd w:val="0"/>
              <w:spacing w:before="80" w:after="0"/>
              <w:jc w:val="center"/>
              <w:rPr>
                <w:rFonts w:cs="Times New Roman"/>
                <w:sz w:val="20"/>
                <w:szCs w:val="20"/>
              </w:rPr>
            </w:pPr>
            <w:r w:rsidRPr="004158B6">
              <w:rPr>
                <w:rFonts w:cs="Times New Roman"/>
                <w:sz w:val="20"/>
                <w:szCs w:val="20"/>
              </w:rPr>
              <w:t>15</w:t>
            </w:r>
            <w:r w:rsidR="000D4D31" w:rsidRPr="004158B6">
              <w:rPr>
                <w:rFonts w:cs="Times New Roman"/>
                <w:sz w:val="20"/>
                <w:szCs w:val="20"/>
              </w:rPr>
              <w:t>5</w:t>
            </w:r>
            <w:r w:rsidRPr="004158B6">
              <w:rPr>
                <w:rFonts w:cs="Times New Roman"/>
                <w:sz w:val="20"/>
                <w:szCs w:val="20"/>
              </w:rPr>
              <w:t xml:space="preserve">.368 </w:t>
            </w:r>
            <w:r w:rsidRPr="004158B6">
              <w:rPr>
                <w:rFonts w:eastAsia="Times New Roman" w:cs="Times New Roman"/>
                <w:sz w:val="20"/>
                <w:szCs w:val="20"/>
              </w:rPr>
              <w:t>± 1.764</w:t>
            </w:r>
          </w:p>
        </w:tc>
        <w:tc>
          <w:tcPr>
            <w:tcW w:w="1013" w:type="dxa"/>
          </w:tcPr>
          <w:p w14:paraId="0CB804AE" w14:textId="0CEBCE26" w:rsidR="00396266" w:rsidRPr="004158B6" w:rsidRDefault="00396266" w:rsidP="006A2675">
            <w:pPr>
              <w:autoSpaceDE w:val="0"/>
              <w:autoSpaceDN w:val="0"/>
              <w:adjustRightInd w:val="0"/>
              <w:spacing w:before="80" w:after="0"/>
              <w:jc w:val="center"/>
              <w:rPr>
                <w:rFonts w:cs="Times New Roman"/>
                <w:sz w:val="20"/>
                <w:szCs w:val="20"/>
              </w:rPr>
            </w:pPr>
            <w:r w:rsidRPr="004158B6">
              <w:rPr>
                <w:rFonts w:cs="Times New Roman"/>
                <w:sz w:val="20"/>
                <w:szCs w:val="20"/>
              </w:rPr>
              <w:t>15</w:t>
            </w:r>
            <w:r w:rsidR="00A14CED" w:rsidRPr="004158B6">
              <w:rPr>
                <w:rFonts w:cs="Times New Roman"/>
                <w:sz w:val="20"/>
                <w:szCs w:val="20"/>
              </w:rPr>
              <w:t>7</w:t>
            </w:r>
            <w:r w:rsidRPr="004158B6">
              <w:rPr>
                <w:rFonts w:cs="Times New Roman"/>
                <w:sz w:val="20"/>
                <w:szCs w:val="20"/>
              </w:rPr>
              <w:t xml:space="preserve">.2 </w:t>
            </w:r>
            <w:r w:rsidRPr="004158B6">
              <w:rPr>
                <w:rFonts w:eastAsia="Times New Roman" w:cs="Times New Roman"/>
                <w:sz w:val="20"/>
                <w:szCs w:val="20"/>
              </w:rPr>
              <w:t>± 1.258</w:t>
            </w:r>
          </w:p>
        </w:tc>
        <w:tc>
          <w:tcPr>
            <w:tcW w:w="907" w:type="dxa"/>
          </w:tcPr>
          <w:p w14:paraId="16066E56" w14:textId="77777777" w:rsidR="00396266" w:rsidRPr="004158B6" w:rsidRDefault="00396266" w:rsidP="006A2675">
            <w:pPr>
              <w:autoSpaceDE w:val="0"/>
              <w:autoSpaceDN w:val="0"/>
              <w:adjustRightInd w:val="0"/>
              <w:spacing w:before="80" w:after="0"/>
              <w:jc w:val="center"/>
              <w:rPr>
                <w:rFonts w:cs="Times New Roman"/>
                <w:sz w:val="20"/>
                <w:szCs w:val="20"/>
              </w:rPr>
            </w:pPr>
            <w:r w:rsidRPr="004158B6">
              <w:rPr>
                <w:rFonts w:cs="Times New Roman"/>
                <w:sz w:val="20"/>
                <w:szCs w:val="20"/>
              </w:rPr>
              <w:t xml:space="preserve">146.125 </w:t>
            </w:r>
            <w:r w:rsidRPr="004158B6">
              <w:rPr>
                <w:rFonts w:eastAsia="Times New Roman" w:cs="Times New Roman"/>
                <w:sz w:val="20"/>
                <w:szCs w:val="20"/>
              </w:rPr>
              <w:t>± 2.147</w:t>
            </w:r>
          </w:p>
        </w:tc>
        <w:tc>
          <w:tcPr>
            <w:tcW w:w="907" w:type="dxa"/>
          </w:tcPr>
          <w:p w14:paraId="0FC39557" w14:textId="19443EBD" w:rsidR="00396266" w:rsidRPr="004158B6" w:rsidRDefault="00396266" w:rsidP="006A2675">
            <w:pPr>
              <w:autoSpaceDE w:val="0"/>
              <w:autoSpaceDN w:val="0"/>
              <w:adjustRightInd w:val="0"/>
              <w:spacing w:before="80" w:after="0"/>
              <w:jc w:val="center"/>
              <w:rPr>
                <w:rFonts w:cs="Times New Roman"/>
                <w:sz w:val="20"/>
                <w:szCs w:val="20"/>
              </w:rPr>
            </w:pPr>
            <w:r w:rsidRPr="004158B6">
              <w:rPr>
                <w:rFonts w:cs="Times New Roman"/>
                <w:sz w:val="20"/>
                <w:szCs w:val="20"/>
              </w:rPr>
              <w:t>14</w:t>
            </w:r>
            <w:r w:rsidR="00A14CED" w:rsidRPr="004158B6">
              <w:rPr>
                <w:rFonts w:cs="Times New Roman"/>
                <w:sz w:val="20"/>
                <w:szCs w:val="20"/>
              </w:rPr>
              <w:t>7</w:t>
            </w:r>
            <w:r w:rsidRPr="004158B6">
              <w:rPr>
                <w:rFonts w:cs="Times New Roman"/>
                <w:sz w:val="20"/>
                <w:szCs w:val="20"/>
              </w:rPr>
              <w:t xml:space="preserve">.284 </w:t>
            </w:r>
            <w:r w:rsidRPr="004158B6">
              <w:rPr>
                <w:rFonts w:eastAsia="Times New Roman" w:cs="Times New Roman"/>
                <w:sz w:val="20"/>
                <w:szCs w:val="20"/>
              </w:rPr>
              <w:t>± 1.234</w:t>
            </w:r>
          </w:p>
        </w:tc>
        <w:tc>
          <w:tcPr>
            <w:tcW w:w="907" w:type="dxa"/>
          </w:tcPr>
          <w:p w14:paraId="5D44D1A4" w14:textId="0C4034FB" w:rsidR="00396266" w:rsidRPr="004158B6" w:rsidRDefault="00396266" w:rsidP="006A2675">
            <w:pPr>
              <w:autoSpaceDE w:val="0"/>
              <w:autoSpaceDN w:val="0"/>
              <w:adjustRightInd w:val="0"/>
              <w:spacing w:before="80" w:after="0"/>
              <w:jc w:val="center"/>
              <w:rPr>
                <w:rFonts w:cs="Times New Roman"/>
                <w:sz w:val="20"/>
                <w:szCs w:val="20"/>
              </w:rPr>
            </w:pPr>
            <w:r w:rsidRPr="004158B6">
              <w:rPr>
                <w:rFonts w:cs="Times New Roman"/>
                <w:sz w:val="20"/>
                <w:szCs w:val="20"/>
              </w:rPr>
              <w:t>14</w:t>
            </w:r>
            <w:r w:rsidR="00A14CED" w:rsidRPr="004158B6">
              <w:rPr>
                <w:rFonts w:cs="Times New Roman"/>
                <w:sz w:val="20"/>
                <w:szCs w:val="20"/>
              </w:rPr>
              <w:t>7</w:t>
            </w:r>
            <w:r w:rsidRPr="004158B6">
              <w:rPr>
                <w:rFonts w:cs="Times New Roman"/>
                <w:sz w:val="20"/>
                <w:szCs w:val="20"/>
              </w:rPr>
              <w:t xml:space="preserve">.873 </w:t>
            </w:r>
            <w:r w:rsidRPr="004158B6">
              <w:rPr>
                <w:rFonts w:eastAsia="Times New Roman" w:cs="Times New Roman"/>
                <w:sz w:val="20"/>
                <w:szCs w:val="20"/>
              </w:rPr>
              <w:t>± 1.354</w:t>
            </w:r>
          </w:p>
        </w:tc>
        <w:tc>
          <w:tcPr>
            <w:tcW w:w="911" w:type="dxa"/>
          </w:tcPr>
          <w:p w14:paraId="342B72C5" w14:textId="01F9B37A" w:rsidR="00396266" w:rsidRPr="004158B6" w:rsidRDefault="00396266" w:rsidP="006A2675">
            <w:pPr>
              <w:autoSpaceDE w:val="0"/>
              <w:autoSpaceDN w:val="0"/>
              <w:adjustRightInd w:val="0"/>
              <w:spacing w:before="80" w:after="0"/>
              <w:jc w:val="center"/>
              <w:rPr>
                <w:rFonts w:cs="Times New Roman"/>
                <w:sz w:val="20"/>
                <w:szCs w:val="20"/>
              </w:rPr>
            </w:pPr>
            <w:r w:rsidRPr="004158B6">
              <w:rPr>
                <w:rFonts w:cs="Times New Roman"/>
                <w:sz w:val="20"/>
                <w:szCs w:val="20"/>
              </w:rPr>
              <w:t>14</w:t>
            </w:r>
            <w:r w:rsidR="00A14CED" w:rsidRPr="004158B6">
              <w:rPr>
                <w:rFonts w:cs="Times New Roman"/>
                <w:sz w:val="20"/>
                <w:szCs w:val="20"/>
              </w:rPr>
              <w:t>8</w:t>
            </w:r>
            <w:r w:rsidRPr="004158B6">
              <w:rPr>
                <w:rFonts w:cs="Times New Roman"/>
                <w:sz w:val="20"/>
                <w:szCs w:val="20"/>
              </w:rPr>
              <w:t xml:space="preserve">.325 </w:t>
            </w:r>
            <w:r w:rsidRPr="004158B6">
              <w:rPr>
                <w:rFonts w:eastAsia="Times New Roman" w:cs="Times New Roman"/>
                <w:sz w:val="20"/>
                <w:szCs w:val="20"/>
              </w:rPr>
              <w:t>± 1.359</w:t>
            </w:r>
          </w:p>
        </w:tc>
      </w:tr>
      <w:tr w:rsidR="00396266" w:rsidRPr="004158B6" w14:paraId="7C3203AC" w14:textId="77777777" w:rsidTr="00550948">
        <w:trPr>
          <w:trHeight w:val="173"/>
        </w:trPr>
        <w:tc>
          <w:tcPr>
            <w:tcW w:w="1424" w:type="dxa"/>
          </w:tcPr>
          <w:p w14:paraId="59D8F85A" w14:textId="77777777" w:rsidR="00396266" w:rsidRPr="004158B6" w:rsidRDefault="00396266" w:rsidP="006A2675">
            <w:pPr>
              <w:autoSpaceDE w:val="0"/>
              <w:autoSpaceDN w:val="0"/>
              <w:adjustRightInd w:val="0"/>
              <w:spacing w:before="60" w:after="0"/>
              <w:jc w:val="center"/>
              <w:rPr>
                <w:rFonts w:eastAsia="GulliverRM" w:cs="Times New Roman"/>
                <w:sz w:val="20"/>
                <w:szCs w:val="20"/>
                <w:lang w:bidi="or-IN"/>
              </w:rPr>
            </w:pPr>
            <w:r w:rsidRPr="004158B6">
              <w:rPr>
                <w:rFonts w:eastAsia="GulliverRM" w:cs="Times New Roman"/>
                <w:sz w:val="20"/>
                <w:szCs w:val="20"/>
                <w:lang w:val="en-IN" w:bidi="or-IN"/>
              </w:rPr>
              <w:t>pH</w:t>
            </w:r>
          </w:p>
        </w:tc>
        <w:tc>
          <w:tcPr>
            <w:tcW w:w="907" w:type="dxa"/>
          </w:tcPr>
          <w:p w14:paraId="73BC6997" w14:textId="77777777" w:rsidR="00396266" w:rsidRPr="004158B6" w:rsidRDefault="00396266" w:rsidP="006A2675">
            <w:pPr>
              <w:autoSpaceDE w:val="0"/>
              <w:autoSpaceDN w:val="0"/>
              <w:adjustRightInd w:val="0"/>
              <w:spacing w:before="80" w:after="0"/>
              <w:jc w:val="center"/>
              <w:rPr>
                <w:rFonts w:cs="Times New Roman"/>
                <w:sz w:val="20"/>
                <w:szCs w:val="20"/>
              </w:rPr>
            </w:pPr>
            <w:r w:rsidRPr="004158B6">
              <w:rPr>
                <w:rFonts w:eastAsia="GulliverRM" w:cs="Times New Roman"/>
                <w:sz w:val="20"/>
                <w:szCs w:val="20"/>
                <w:lang w:val="en-IN"/>
              </w:rPr>
              <w:t>6.736 ± 0.018</w:t>
            </w:r>
          </w:p>
        </w:tc>
        <w:tc>
          <w:tcPr>
            <w:tcW w:w="907" w:type="dxa"/>
          </w:tcPr>
          <w:p w14:paraId="1E2BAEFB" w14:textId="77777777"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6.657 </w:t>
            </w:r>
            <w:r w:rsidRPr="004158B6">
              <w:rPr>
                <w:rFonts w:eastAsia="Times New Roman" w:cs="Times New Roman"/>
                <w:sz w:val="20"/>
                <w:szCs w:val="20"/>
              </w:rPr>
              <w:t>± 0.038</w:t>
            </w:r>
          </w:p>
        </w:tc>
        <w:tc>
          <w:tcPr>
            <w:tcW w:w="907" w:type="dxa"/>
          </w:tcPr>
          <w:p w14:paraId="0CE4A708" w14:textId="69829215"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6.</w:t>
            </w:r>
            <w:r w:rsidR="00A14CED" w:rsidRPr="004158B6">
              <w:rPr>
                <w:rFonts w:eastAsia="GulliverRM" w:cs="Times New Roman"/>
                <w:sz w:val="20"/>
                <w:szCs w:val="20"/>
              </w:rPr>
              <w:t>7</w:t>
            </w:r>
            <w:r w:rsidRPr="004158B6">
              <w:rPr>
                <w:rFonts w:eastAsia="GulliverRM" w:cs="Times New Roman"/>
                <w:sz w:val="20"/>
                <w:szCs w:val="20"/>
              </w:rPr>
              <w:t xml:space="preserve">73 </w:t>
            </w:r>
            <w:r w:rsidRPr="004158B6">
              <w:rPr>
                <w:rFonts w:eastAsia="Times New Roman" w:cs="Times New Roman"/>
                <w:sz w:val="20"/>
                <w:szCs w:val="20"/>
              </w:rPr>
              <w:t>± 0.024</w:t>
            </w:r>
          </w:p>
        </w:tc>
        <w:tc>
          <w:tcPr>
            <w:tcW w:w="1013" w:type="dxa"/>
          </w:tcPr>
          <w:p w14:paraId="3AE89B33" w14:textId="77777777"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6.623 </w:t>
            </w:r>
            <w:r w:rsidRPr="004158B6">
              <w:rPr>
                <w:rFonts w:eastAsia="Times New Roman" w:cs="Times New Roman"/>
                <w:sz w:val="20"/>
                <w:szCs w:val="20"/>
              </w:rPr>
              <w:t>± 0.014</w:t>
            </w:r>
          </w:p>
        </w:tc>
        <w:tc>
          <w:tcPr>
            <w:tcW w:w="907" w:type="dxa"/>
          </w:tcPr>
          <w:p w14:paraId="705EC179" w14:textId="77777777"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6.652 </w:t>
            </w:r>
            <w:r w:rsidRPr="004158B6">
              <w:rPr>
                <w:rFonts w:eastAsia="GulliverRM" w:cs="Times New Roman"/>
                <w:sz w:val="20"/>
                <w:szCs w:val="20"/>
                <w:lang w:val="en-IN"/>
              </w:rPr>
              <w:t>± 0.035</w:t>
            </w:r>
          </w:p>
        </w:tc>
        <w:tc>
          <w:tcPr>
            <w:tcW w:w="907" w:type="dxa"/>
          </w:tcPr>
          <w:p w14:paraId="7E312F0C" w14:textId="77777777"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6.643 </w:t>
            </w:r>
            <w:r w:rsidRPr="004158B6">
              <w:rPr>
                <w:rFonts w:eastAsia="Times New Roman" w:cs="Times New Roman"/>
                <w:sz w:val="20"/>
                <w:szCs w:val="20"/>
              </w:rPr>
              <w:t>± 0.134</w:t>
            </w:r>
          </w:p>
        </w:tc>
        <w:tc>
          <w:tcPr>
            <w:tcW w:w="907" w:type="dxa"/>
          </w:tcPr>
          <w:p w14:paraId="3FE6D55F" w14:textId="77777777"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6.653 </w:t>
            </w:r>
            <w:r w:rsidRPr="004158B6">
              <w:rPr>
                <w:rFonts w:eastAsia="Times New Roman" w:cs="Times New Roman"/>
                <w:sz w:val="20"/>
                <w:szCs w:val="20"/>
              </w:rPr>
              <w:t>± 0.032</w:t>
            </w:r>
          </w:p>
        </w:tc>
        <w:tc>
          <w:tcPr>
            <w:tcW w:w="911" w:type="dxa"/>
          </w:tcPr>
          <w:p w14:paraId="15947AA7" w14:textId="77777777"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6.623 </w:t>
            </w:r>
            <w:r w:rsidRPr="004158B6">
              <w:rPr>
                <w:rFonts w:eastAsia="Times New Roman" w:cs="Times New Roman"/>
                <w:sz w:val="20"/>
                <w:szCs w:val="20"/>
              </w:rPr>
              <w:t>± 0.072</w:t>
            </w:r>
          </w:p>
        </w:tc>
      </w:tr>
      <w:tr w:rsidR="00396266" w:rsidRPr="004158B6" w14:paraId="71B2E41B" w14:textId="77777777" w:rsidTr="00550948">
        <w:trPr>
          <w:trHeight w:val="173"/>
        </w:trPr>
        <w:tc>
          <w:tcPr>
            <w:tcW w:w="1424" w:type="dxa"/>
          </w:tcPr>
          <w:p w14:paraId="25C3E7BB" w14:textId="0AA343D0" w:rsidR="00396266" w:rsidRPr="004158B6" w:rsidRDefault="00396266" w:rsidP="006A2675">
            <w:pPr>
              <w:autoSpaceDE w:val="0"/>
              <w:autoSpaceDN w:val="0"/>
              <w:adjustRightInd w:val="0"/>
              <w:spacing w:before="60" w:after="0"/>
              <w:jc w:val="center"/>
              <w:rPr>
                <w:rFonts w:eastAsia="GulliverRM" w:cs="Times New Roman"/>
                <w:sz w:val="20"/>
                <w:szCs w:val="20"/>
                <w:lang w:bidi="or-IN"/>
              </w:rPr>
            </w:pPr>
            <w:r w:rsidRPr="004158B6">
              <w:rPr>
                <w:rFonts w:eastAsia="GulliverRM" w:cs="Times New Roman"/>
                <w:sz w:val="20"/>
                <w:szCs w:val="20"/>
                <w:lang w:val="en-IN" w:bidi="or-IN"/>
              </w:rPr>
              <w:t>Viscosity (</w:t>
            </w:r>
            <w:proofErr w:type="spellStart"/>
            <w:r w:rsidRPr="004158B6">
              <w:rPr>
                <w:rFonts w:eastAsia="GulliverRM" w:cs="Times New Roman"/>
                <w:sz w:val="20"/>
                <w:szCs w:val="20"/>
                <w:lang w:val="en-IN" w:bidi="or-IN"/>
              </w:rPr>
              <w:t>mPa.s</w:t>
            </w:r>
            <w:proofErr w:type="spellEnd"/>
            <w:r w:rsidRPr="004158B6">
              <w:rPr>
                <w:rFonts w:eastAsia="GulliverRM" w:cs="Times New Roman"/>
                <w:sz w:val="20"/>
                <w:szCs w:val="20"/>
                <w:lang w:val="en-IN" w:bidi="or-IN"/>
              </w:rPr>
              <w:t xml:space="preserve">) at </w:t>
            </w:r>
            <w:r w:rsidR="00331AF7" w:rsidRPr="004158B6">
              <w:rPr>
                <w:rFonts w:eastAsia="GulliverRM" w:cs="Times New Roman"/>
                <w:sz w:val="20"/>
                <w:szCs w:val="20"/>
                <w:lang w:val="en-IN" w:bidi="or-IN"/>
              </w:rPr>
              <w:t xml:space="preserve">a </w:t>
            </w:r>
            <w:r w:rsidRPr="004158B6">
              <w:rPr>
                <w:rFonts w:eastAsia="GulliverRM" w:cs="Times New Roman"/>
                <w:sz w:val="20"/>
                <w:szCs w:val="20"/>
                <w:lang w:val="en-IN" w:bidi="or-IN"/>
              </w:rPr>
              <w:t>Shear rate of 25.1/sec</w:t>
            </w:r>
          </w:p>
        </w:tc>
        <w:tc>
          <w:tcPr>
            <w:tcW w:w="907" w:type="dxa"/>
          </w:tcPr>
          <w:p w14:paraId="679DA95A" w14:textId="77777777"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cs="Times New Roman"/>
                <w:sz w:val="20"/>
                <w:szCs w:val="20"/>
              </w:rPr>
              <w:t xml:space="preserve">450.042 </w:t>
            </w:r>
            <w:r w:rsidRPr="004158B6">
              <w:rPr>
                <w:rFonts w:eastAsia="Times New Roman" w:cs="Times New Roman"/>
                <w:sz w:val="20"/>
                <w:szCs w:val="20"/>
              </w:rPr>
              <w:t>± 3.464</w:t>
            </w:r>
          </w:p>
        </w:tc>
        <w:tc>
          <w:tcPr>
            <w:tcW w:w="907" w:type="dxa"/>
          </w:tcPr>
          <w:p w14:paraId="2676D948" w14:textId="77777777"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452.034 </w:t>
            </w:r>
            <w:r w:rsidRPr="004158B6">
              <w:rPr>
                <w:rFonts w:eastAsia="Times New Roman" w:cs="Times New Roman"/>
                <w:sz w:val="20"/>
                <w:szCs w:val="20"/>
              </w:rPr>
              <w:t>± 2.346</w:t>
            </w:r>
          </w:p>
        </w:tc>
        <w:tc>
          <w:tcPr>
            <w:tcW w:w="907" w:type="dxa"/>
          </w:tcPr>
          <w:p w14:paraId="387A751A" w14:textId="77777777"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452.132 </w:t>
            </w:r>
            <w:r w:rsidRPr="004158B6">
              <w:rPr>
                <w:rFonts w:eastAsia="Times New Roman" w:cs="Times New Roman"/>
                <w:sz w:val="20"/>
                <w:szCs w:val="20"/>
              </w:rPr>
              <w:t>± 2.657</w:t>
            </w:r>
          </w:p>
        </w:tc>
        <w:tc>
          <w:tcPr>
            <w:tcW w:w="1013" w:type="dxa"/>
          </w:tcPr>
          <w:p w14:paraId="4CEB2708" w14:textId="77777777"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450.3344 </w:t>
            </w:r>
            <w:r w:rsidRPr="004158B6">
              <w:rPr>
                <w:rFonts w:eastAsia="Times New Roman" w:cs="Times New Roman"/>
                <w:sz w:val="20"/>
                <w:szCs w:val="20"/>
              </w:rPr>
              <w:t>± 3.214</w:t>
            </w:r>
          </w:p>
        </w:tc>
        <w:tc>
          <w:tcPr>
            <w:tcW w:w="907" w:type="dxa"/>
          </w:tcPr>
          <w:p w14:paraId="425C011E" w14:textId="77777777"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407.73 </w:t>
            </w:r>
            <w:r w:rsidRPr="004158B6">
              <w:rPr>
                <w:rFonts w:eastAsia="Times New Roman" w:cs="Times New Roman"/>
                <w:sz w:val="20"/>
                <w:szCs w:val="20"/>
              </w:rPr>
              <w:t>± 2.137</w:t>
            </w:r>
          </w:p>
        </w:tc>
        <w:tc>
          <w:tcPr>
            <w:tcW w:w="907" w:type="dxa"/>
          </w:tcPr>
          <w:p w14:paraId="5EA3AB52" w14:textId="77777777"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407.123 </w:t>
            </w:r>
            <w:r w:rsidRPr="004158B6">
              <w:rPr>
                <w:rFonts w:eastAsia="Times New Roman" w:cs="Times New Roman"/>
                <w:sz w:val="20"/>
                <w:szCs w:val="20"/>
              </w:rPr>
              <w:t>± 3.211</w:t>
            </w:r>
          </w:p>
        </w:tc>
        <w:tc>
          <w:tcPr>
            <w:tcW w:w="907" w:type="dxa"/>
          </w:tcPr>
          <w:p w14:paraId="47F0574F" w14:textId="77777777"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406.357 </w:t>
            </w:r>
            <w:r w:rsidRPr="004158B6">
              <w:rPr>
                <w:rFonts w:eastAsia="Times New Roman" w:cs="Times New Roman"/>
                <w:sz w:val="20"/>
                <w:szCs w:val="20"/>
              </w:rPr>
              <w:t>± 2.244</w:t>
            </w:r>
          </w:p>
        </w:tc>
        <w:tc>
          <w:tcPr>
            <w:tcW w:w="911" w:type="dxa"/>
          </w:tcPr>
          <w:p w14:paraId="6A524877" w14:textId="77777777"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407.133 </w:t>
            </w:r>
            <w:r w:rsidRPr="004158B6">
              <w:rPr>
                <w:rFonts w:eastAsia="Times New Roman" w:cs="Times New Roman"/>
                <w:sz w:val="20"/>
                <w:szCs w:val="20"/>
              </w:rPr>
              <w:t>± 3.338</w:t>
            </w:r>
          </w:p>
        </w:tc>
      </w:tr>
      <w:tr w:rsidR="00396266" w:rsidRPr="004158B6" w14:paraId="3E9D97B3" w14:textId="77777777" w:rsidTr="00550948">
        <w:trPr>
          <w:trHeight w:val="173"/>
        </w:trPr>
        <w:tc>
          <w:tcPr>
            <w:tcW w:w="1424" w:type="dxa"/>
          </w:tcPr>
          <w:p w14:paraId="76E5C8B5" w14:textId="77777777" w:rsidR="00396266" w:rsidRPr="004158B6" w:rsidRDefault="00396266" w:rsidP="006A2675">
            <w:pPr>
              <w:autoSpaceDE w:val="0"/>
              <w:autoSpaceDN w:val="0"/>
              <w:adjustRightInd w:val="0"/>
              <w:spacing w:before="60" w:after="0"/>
              <w:jc w:val="center"/>
              <w:rPr>
                <w:rFonts w:eastAsia="GulliverRM" w:cs="Times New Roman"/>
                <w:sz w:val="20"/>
                <w:szCs w:val="20"/>
                <w:lang w:bidi="or-IN"/>
              </w:rPr>
            </w:pPr>
            <w:r w:rsidRPr="004158B6">
              <w:rPr>
                <w:rFonts w:eastAsia="GulliverRM" w:cs="Times New Roman"/>
                <w:sz w:val="20"/>
                <w:szCs w:val="20"/>
              </w:rPr>
              <w:t>Drug content (%)</w:t>
            </w:r>
          </w:p>
        </w:tc>
        <w:tc>
          <w:tcPr>
            <w:tcW w:w="907" w:type="dxa"/>
          </w:tcPr>
          <w:p w14:paraId="6851ACFB" w14:textId="77777777" w:rsidR="00396266" w:rsidRPr="004158B6" w:rsidRDefault="00396266" w:rsidP="006A2675">
            <w:pPr>
              <w:autoSpaceDE w:val="0"/>
              <w:autoSpaceDN w:val="0"/>
              <w:adjustRightInd w:val="0"/>
              <w:spacing w:before="80" w:after="0"/>
              <w:jc w:val="center"/>
              <w:rPr>
                <w:rFonts w:cs="Times New Roman"/>
                <w:sz w:val="20"/>
                <w:szCs w:val="20"/>
              </w:rPr>
            </w:pPr>
            <w:r w:rsidRPr="004158B6">
              <w:rPr>
                <w:rFonts w:eastAsia="GulliverRM" w:cs="Times New Roman"/>
                <w:sz w:val="20"/>
                <w:szCs w:val="20"/>
              </w:rPr>
              <w:t xml:space="preserve">98.647 </w:t>
            </w:r>
            <w:r w:rsidRPr="004158B6">
              <w:rPr>
                <w:rFonts w:eastAsia="Times New Roman" w:cs="Times New Roman"/>
                <w:sz w:val="20"/>
                <w:szCs w:val="20"/>
              </w:rPr>
              <w:t>± 1.124</w:t>
            </w:r>
          </w:p>
        </w:tc>
        <w:tc>
          <w:tcPr>
            <w:tcW w:w="907" w:type="dxa"/>
          </w:tcPr>
          <w:p w14:paraId="2066024F" w14:textId="77777777"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98.253 </w:t>
            </w:r>
            <w:r w:rsidRPr="004158B6">
              <w:rPr>
                <w:rFonts w:eastAsia="Times New Roman" w:cs="Times New Roman"/>
                <w:sz w:val="20"/>
                <w:szCs w:val="20"/>
              </w:rPr>
              <w:t>± 1.233</w:t>
            </w:r>
          </w:p>
        </w:tc>
        <w:tc>
          <w:tcPr>
            <w:tcW w:w="907" w:type="dxa"/>
          </w:tcPr>
          <w:p w14:paraId="04736479" w14:textId="77777777"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98.147 </w:t>
            </w:r>
            <w:r w:rsidRPr="004158B6">
              <w:rPr>
                <w:rFonts w:eastAsia="Times New Roman" w:cs="Times New Roman"/>
                <w:sz w:val="20"/>
                <w:szCs w:val="20"/>
              </w:rPr>
              <w:t>± 1.243</w:t>
            </w:r>
          </w:p>
        </w:tc>
        <w:tc>
          <w:tcPr>
            <w:tcW w:w="1013" w:type="dxa"/>
          </w:tcPr>
          <w:p w14:paraId="59E22C47" w14:textId="410B5D21"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97.221 </w:t>
            </w:r>
            <w:r w:rsidRPr="004158B6">
              <w:rPr>
                <w:rFonts w:eastAsia="Times New Roman" w:cs="Times New Roman"/>
                <w:sz w:val="20"/>
                <w:szCs w:val="20"/>
              </w:rPr>
              <w:t>± 1.225</w:t>
            </w:r>
          </w:p>
        </w:tc>
        <w:tc>
          <w:tcPr>
            <w:tcW w:w="907" w:type="dxa"/>
          </w:tcPr>
          <w:p w14:paraId="49E3C357" w14:textId="77777777"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98.436 </w:t>
            </w:r>
            <w:r w:rsidRPr="004158B6">
              <w:rPr>
                <w:rFonts w:eastAsia="Times New Roman" w:cs="Times New Roman"/>
                <w:sz w:val="20"/>
                <w:szCs w:val="20"/>
              </w:rPr>
              <w:t>± 1.159</w:t>
            </w:r>
          </w:p>
        </w:tc>
        <w:tc>
          <w:tcPr>
            <w:tcW w:w="907" w:type="dxa"/>
          </w:tcPr>
          <w:p w14:paraId="41C9C336" w14:textId="77777777"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98.124 </w:t>
            </w:r>
            <w:r w:rsidRPr="004158B6">
              <w:rPr>
                <w:rFonts w:eastAsia="Times New Roman" w:cs="Times New Roman"/>
                <w:sz w:val="20"/>
                <w:szCs w:val="20"/>
              </w:rPr>
              <w:t>± 1.287</w:t>
            </w:r>
          </w:p>
        </w:tc>
        <w:tc>
          <w:tcPr>
            <w:tcW w:w="907" w:type="dxa"/>
          </w:tcPr>
          <w:p w14:paraId="7452C9F4" w14:textId="77777777"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97.369 </w:t>
            </w:r>
            <w:r w:rsidRPr="004158B6">
              <w:rPr>
                <w:rFonts w:eastAsia="Times New Roman" w:cs="Times New Roman"/>
                <w:sz w:val="20"/>
                <w:szCs w:val="20"/>
              </w:rPr>
              <w:t>± 1.118</w:t>
            </w:r>
          </w:p>
        </w:tc>
        <w:tc>
          <w:tcPr>
            <w:tcW w:w="911" w:type="dxa"/>
          </w:tcPr>
          <w:p w14:paraId="271A7F97" w14:textId="77777777"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97.123 </w:t>
            </w:r>
            <w:r w:rsidRPr="004158B6">
              <w:rPr>
                <w:rFonts w:eastAsia="Times New Roman" w:cs="Times New Roman"/>
                <w:sz w:val="20"/>
                <w:szCs w:val="20"/>
              </w:rPr>
              <w:t>± 2.134</w:t>
            </w:r>
          </w:p>
        </w:tc>
      </w:tr>
      <w:tr w:rsidR="00396266" w:rsidRPr="004158B6" w14:paraId="31C17513" w14:textId="77777777" w:rsidTr="00550948">
        <w:trPr>
          <w:trHeight w:val="147"/>
        </w:trPr>
        <w:tc>
          <w:tcPr>
            <w:tcW w:w="1424" w:type="dxa"/>
          </w:tcPr>
          <w:p w14:paraId="3ED191AF" w14:textId="3F8B9A6A" w:rsidR="00396266" w:rsidRPr="004158B6" w:rsidRDefault="00396266" w:rsidP="006A2675">
            <w:pPr>
              <w:autoSpaceDE w:val="0"/>
              <w:autoSpaceDN w:val="0"/>
              <w:adjustRightInd w:val="0"/>
              <w:spacing w:after="0"/>
              <w:jc w:val="center"/>
              <w:rPr>
                <w:rFonts w:eastAsia="GulliverRM" w:cs="Times New Roman"/>
                <w:sz w:val="20"/>
                <w:szCs w:val="20"/>
              </w:rPr>
            </w:pPr>
            <w:bookmarkStart w:id="54" w:name="_Hlk128049358"/>
            <w:r w:rsidRPr="004158B6">
              <w:rPr>
                <w:rFonts w:eastAsia="GulliverRM" w:cs="Times New Roman"/>
                <w:sz w:val="20"/>
                <w:szCs w:val="20"/>
                <w:lang w:val="en-IN"/>
              </w:rPr>
              <w:t>Syneresis</w:t>
            </w:r>
            <w:bookmarkEnd w:id="54"/>
            <w:r w:rsidRPr="004158B6">
              <w:rPr>
                <w:rFonts w:eastAsia="GulliverRM" w:cs="Times New Roman"/>
                <w:sz w:val="20"/>
                <w:szCs w:val="20"/>
                <w:lang w:val="en-IN"/>
              </w:rPr>
              <w:t xml:space="preserve"> (%)</w:t>
            </w:r>
          </w:p>
        </w:tc>
        <w:tc>
          <w:tcPr>
            <w:tcW w:w="907" w:type="dxa"/>
          </w:tcPr>
          <w:p w14:paraId="08CEB062" w14:textId="77777777" w:rsidR="00396266" w:rsidRPr="004158B6" w:rsidRDefault="00396266" w:rsidP="006A2675">
            <w:pPr>
              <w:spacing w:after="0"/>
              <w:jc w:val="center"/>
              <w:rPr>
                <w:rFonts w:eastAsia="GulliverRM" w:cs="Times New Roman"/>
                <w:sz w:val="20"/>
                <w:szCs w:val="20"/>
              </w:rPr>
            </w:pPr>
            <w:r w:rsidRPr="004158B6">
              <w:rPr>
                <w:rFonts w:eastAsia="GulliverRM" w:cs="Times New Roman"/>
                <w:sz w:val="20"/>
                <w:szCs w:val="20"/>
                <w:lang w:val="en-IN"/>
              </w:rPr>
              <w:t>0.671 ± 0.001</w:t>
            </w:r>
          </w:p>
        </w:tc>
        <w:tc>
          <w:tcPr>
            <w:tcW w:w="907" w:type="dxa"/>
          </w:tcPr>
          <w:p w14:paraId="7C514FDA" w14:textId="77777777" w:rsidR="00396266" w:rsidRPr="004158B6" w:rsidRDefault="00396266" w:rsidP="006A2675">
            <w:pPr>
              <w:spacing w:after="0"/>
              <w:jc w:val="center"/>
              <w:rPr>
                <w:rFonts w:eastAsia="GulliverRM" w:cs="Times New Roman"/>
                <w:sz w:val="20"/>
                <w:szCs w:val="20"/>
              </w:rPr>
            </w:pPr>
            <w:r w:rsidRPr="004158B6">
              <w:rPr>
                <w:rFonts w:eastAsia="GulliverRM" w:cs="Times New Roman"/>
                <w:sz w:val="20"/>
                <w:szCs w:val="20"/>
              </w:rPr>
              <w:t xml:space="preserve">0.682 </w:t>
            </w:r>
            <w:r w:rsidRPr="004158B6">
              <w:rPr>
                <w:rFonts w:eastAsia="Times New Roman" w:cs="Times New Roman"/>
                <w:sz w:val="20"/>
                <w:szCs w:val="20"/>
              </w:rPr>
              <w:t>± 0.002</w:t>
            </w:r>
          </w:p>
        </w:tc>
        <w:tc>
          <w:tcPr>
            <w:tcW w:w="907" w:type="dxa"/>
          </w:tcPr>
          <w:p w14:paraId="56715D7F" w14:textId="77777777" w:rsidR="00396266" w:rsidRPr="004158B6" w:rsidRDefault="00396266" w:rsidP="006A2675">
            <w:pPr>
              <w:spacing w:after="0"/>
              <w:jc w:val="center"/>
              <w:rPr>
                <w:rFonts w:eastAsia="GulliverRM" w:cs="Times New Roman"/>
                <w:sz w:val="20"/>
                <w:szCs w:val="20"/>
              </w:rPr>
            </w:pPr>
            <w:r w:rsidRPr="004158B6">
              <w:rPr>
                <w:rFonts w:eastAsia="GulliverRM" w:cs="Times New Roman"/>
                <w:sz w:val="20"/>
                <w:szCs w:val="20"/>
              </w:rPr>
              <w:t xml:space="preserve">0.686 </w:t>
            </w:r>
            <w:r w:rsidRPr="004158B6">
              <w:rPr>
                <w:rFonts w:eastAsia="Times New Roman" w:cs="Times New Roman"/>
                <w:sz w:val="20"/>
                <w:szCs w:val="20"/>
              </w:rPr>
              <w:t>± 0.001</w:t>
            </w:r>
          </w:p>
        </w:tc>
        <w:tc>
          <w:tcPr>
            <w:tcW w:w="1013" w:type="dxa"/>
          </w:tcPr>
          <w:p w14:paraId="561CC25A" w14:textId="77777777" w:rsidR="00396266" w:rsidRPr="004158B6" w:rsidRDefault="00396266" w:rsidP="006A2675">
            <w:pPr>
              <w:spacing w:after="0"/>
              <w:jc w:val="center"/>
              <w:rPr>
                <w:rFonts w:eastAsia="GulliverRM" w:cs="Times New Roman"/>
                <w:sz w:val="20"/>
                <w:szCs w:val="20"/>
              </w:rPr>
            </w:pPr>
            <w:r w:rsidRPr="004158B6">
              <w:rPr>
                <w:rFonts w:eastAsia="GulliverRM" w:cs="Times New Roman"/>
                <w:sz w:val="20"/>
                <w:szCs w:val="20"/>
              </w:rPr>
              <w:t xml:space="preserve">0.693 </w:t>
            </w:r>
            <w:r w:rsidRPr="004158B6">
              <w:rPr>
                <w:rFonts w:eastAsia="Times New Roman" w:cs="Times New Roman"/>
                <w:sz w:val="20"/>
                <w:szCs w:val="20"/>
              </w:rPr>
              <w:t>± 0.003</w:t>
            </w:r>
          </w:p>
        </w:tc>
        <w:tc>
          <w:tcPr>
            <w:tcW w:w="907" w:type="dxa"/>
          </w:tcPr>
          <w:p w14:paraId="10036143" w14:textId="77777777" w:rsidR="00396266" w:rsidRPr="004158B6" w:rsidRDefault="00396266" w:rsidP="006A2675">
            <w:pPr>
              <w:spacing w:after="0"/>
              <w:jc w:val="center"/>
              <w:rPr>
                <w:rFonts w:eastAsia="GulliverRM" w:cs="Times New Roman"/>
                <w:sz w:val="20"/>
                <w:szCs w:val="20"/>
              </w:rPr>
            </w:pPr>
            <w:r w:rsidRPr="004158B6">
              <w:rPr>
                <w:rFonts w:eastAsia="GulliverRM" w:cs="Times New Roman"/>
                <w:sz w:val="20"/>
                <w:szCs w:val="20"/>
              </w:rPr>
              <w:t xml:space="preserve">0.941 </w:t>
            </w:r>
            <w:r w:rsidRPr="004158B6">
              <w:rPr>
                <w:rFonts w:eastAsia="Times New Roman" w:cs="Times New Roman"/>
                <w:sz w:val="20"/>
                <w:szCs w:val="20"/>
              </w:rPr>
              <w:t>± 0.003</w:t>
            </w:r>
          </w:p>
        </w:tc>
        <w:tc>
          <w:tcPr>
            <w:tcW w:w="907" w:type="dxa"/>
          </w:tcPr>
          <w:p w14:paraId="6CB70AD9" w14:textId="77777777" w:rsidR="00396266" w:rsidRPr="004158B6" w:rsidRDefault="00396266" w:rsidP="006A2675">
            <w:pPr>
              <w:spacing w:after="0"/>
              <w:jc w:val="center"/>
              <w:rPr>
                <w:rFonts w:eastAsia="GulliverRM" w:cs="Times New Roman"/>
                <w:sz w:val="20"/>
                <w:szCs w:val="20"/>
              </w:rPr>
            </w:pPr>
            <w:r w:rsidRPr="004158B6">
              <w:rPr>
                <w:rFonts w:eastAsia="GulliverRM" w:cs="Times New Roman"/>
                <w:sz w:val="20"/>
                <w:szCs w:val="20"/>
              </w:rPr>
              <w:t xml:space="preserve">0.944 </w:t>
            </w:r>
            <w:r w:rsidRPr="004158B6">
              <w:rPr>
                <w:rFonts w:eastAsia="Times New Roman" w:cs="Times New Roman"/>
                <w:sz w:val="20"/>
                <w:szCs w:val="20"/>
              </w:rPr>
              <w:t>± 0.002</w:t>
            </w:r>
          </w:p>
        </w:tc>
        <w:tc>
          <w:tcPr>
            <w:tcW w:w="907" w:type="dxa"/>
          </w:tcPr>
          <w:p w14:paraId="452819EC" w14:textId="77777777" w:rsidR="00396266" w:rsidRPr="004158B6" w:rsidRDefault="00396266" w:rsidP="006A2675">
            <w:pPr>
              <w:spacing w:after="0"/>
              <w:jc w:val="center"/>
              <w:rPr>
                <w:rFonts w:eastAsia="GulliverRM" w:cs="Times New Roman"/>
                <w:sz w:val="20"/>
                <w:szCs w:val="20"/>
              </w:rPr>
            </w:pPr>
            <w:r w:rsidRPr="004158B6">
              <w:rPr>
                <w:rFonts w:eastAsia="GulliverRM" w:cs="Times New Roman"/>
                <w:sz w:val="20"/>
                <w:szCs w:val="20"/>
              </w:rPr>
              <w:t xml:space="preserve">0.953 </w:t>
            </w:r>
            <w:r w:rsidRPr="004158B6">
              <w:rPr>
                <w:rFonts w:eastAsia="Times New Roman" w:cs="Times New Roman"/>
                <w:sz w:val="20"/>
                <w:szCs w:val="20"/>
              </w:rPr>
              <w:t>± 0.001</w:t>
            </w:r>
          </w:p>
        </w:tc>
        <w:tc>
          <w:tcPr>
            <w:tcW w:w="911" w:type="dxa"/>
          </w:tcPr>
          <w:p w14:paraId="2E774C93" w14:textId="77777777" w:rsidR="00396266" w:rsidRPr="004158B6" w:rsidRDefault="00396266" w:rsidP="006A2675">
            <w:pPr>
              <w:spacing w:after="0"/>
              <w:jc w:val="center"/>
              <w:rPr>
                <w:rFonts w:eastAsia="GulliverRM" w:cs="Times New Roman"/>
                <w:sz w:val="20"/>
                <w:szCs w:val="20"/>
              </w:rPr>
            </w:pPr>
            <w:r w:rsidRPr="004158B6">
              <w:rPr>
                <w:rFonts w:eastAsia="GulliverRM" w:cs="Times New Roman"/>
                <w:sz w:val="20"/>
                <w:szCs w:val="20"/>
              </w:rPr>
              <w:t xml:space="preserve">0.986 </w:t>
            </w:r>
            <w:r w:rsidRPr="004158B6">
              <w:rPr>
                <w:rFonts w:eastAsia="Times New Roman" w:cs="Times New Roman"/>
                <w:sz w:val="20"/>
                <w:szCs w:val="20"/>
              </w:rPr>
              <w:t>± 0.002</w:t>
            </w:r>
          </w:p>
        </w:tc>
      </w:tr>
      <w:tr w:rsidR="00396266" w:rsidRPr="004158B6" w14:paraId="1012D27A" w14:textId="77777777" w:rsidTr="00396266">
        <w:trPr>
          <w:trHeight w:val="147"/>
        </w:trPr>
        <w:tc>
          <w:tcPr>
            <w:tcW w:w="1424" w:type="dxa"/>
            <w:tcBorders>
              <w:bottom w:val="single" w:sz="4" w:space="0" w:color="auto"/>
            </w:tcBorders>
          </w:tcPr>
          <w:p w14:paraId="65B5334A" w14:textId="77777777" w:rsidR="00396266" w:rsidRPr="004158B6" w:rsidRDefault="00396266" w:rsidP="006A2675">
            <w:pPr>
              <w:autoSpaceDE w:val="0"/>
              <w:autoSpaceDN w:val="0"/>
              <w:adjustRightInd w:val="0"/>
              <w:spacing w:after="0"/>
              <w:jc w:val="center"/>
              <w:rPr>
                <w:rFonts w:eastAsia="GulliverRM" w:cs="Times New Roman"/>
                <w:sz w:val="20"/>
                <w:szCs w:val="20"/>
              </w:rPr>
            </w:pPr>
            <w:r w:rsidRPr="004158B6">
              <w:rPr>
                <w:rFonts w:eastAsia="GulliverRM" w:cs="Times New Roman"/>
                <w:sz w:val="20"/>
                <w:szCs w:val="20"/>
              </w:rPr>
              <w:t>Drug-excipient compatibility</w:t>
            </w:r>
          </w:p>
        </w:tc>
        <w:tc>
          <w:tcPr>
            <w:tcW w:w="3734" w:type="dxa"/>
            <w:gridSpan w:val="4"/>
            <w:tcBorders>
              <w:bottom w:val="single" w:sz="4" w:space="0" w:color="auto"/>
            </w:tcBorders>
          </w:tcPr>
          <w:p w14:paraId="737D9278" w14:textId="77777777" w:rsidR="00396266" w:rsidRPr="004158B6" w:rsidRDefault="00396266" w:rsidP="006A2675">
            <w:pPr>
              <w:spacing w:after="0"/>
              <w:jc w:val="center"/>
              <w:rPr>
                <w:rFonts w:eastAsia="GulliverRM" w:cs="Times New Roman"/>
                <w:sz w:val="20"/>
                <w:szCs w:val="20"/>
              </w:rPr>
            </w:pPr>
            <w:r w:rsidRPr="004158B6">
              <w:rPr>
                <w:rFonts w:eastAsia="GulliverRM" w:cs="Times New Roman"/>
                <w:sz w:val="20"/>
                <w:szCs w:val="20"/>
              </w:rPr>
              <w:t>Compatible</w:t>
            </w:r>
          </w:p>
        </w:tc>
        <w:tc>
          <w:tcPr>
            <w:tcW w:w="3632" w:type="dxa"/>
            <w:gridSpan w:val="4"/>
            <w:tcBorders>
              <w:bottom w:val="single" w:sz="4" w:space="0" w:color="auto"/>
            </w:tcBorders>
          </w:tcPr>
          <w:p w14:paraId="5CF3CD2B" w14:textId="77777777" w:rsidR="00396266" w:rsidRPr="004158B6" w:rsidRDefault="00396266" w:rsidP="006A2675">
            <w:pPr>
              <w:spacing w:after="0"/>
              <w:jc w:val="center"/>
              <w:rPr>
                <w:rFonts w:eastAsia="GulliverRM" w:cs="Times New Roman"/>
                <w:sz w:val="20"/>
                <w:szCs w:val="20"/>
              </w:rPr>
            </w:pPr>
            <w:r w:rsidRPr="004158B6">
              <w:rPr>
                <w:rFonts w:eastAsia="GulliverRM" w:cs="Times New Roman"/>
                <w:sz w:val="20"/>
                <w:szCs w:val="20"/>
              </w:rPr>
              <w:t>Compatible</w:t>
            </w:r>
          </w:p>
        </w:tc>
      </w:tr>
    </w:tbl>
    <w:p w14:paraId="176D667F" w14:textId="77777777" w:rsidR="00550948" w:rsidRPr="004158B6" w:rsidRDefault="00550948" w:rsidP="00550948">
      <w:pPr>
        <w:pStyle w:val="Normal1"/>
        <w:spacing w:after="0" w:line="360" w:lineRule="auto"/>
        <w:jc w:val="both"/>
        <w:rPr>
          <w:rFonts w:ascii="Times New Roman" w:eastAsia="GulliverRM" w:hAnsi="Times New Roman" w:cs="Times New Roman"/>
          <w:color w:val="auto"/>
          <w:sz w:val="20"/>
          <w:szCs w:val="20"/>
          <w:vertAlign w:val="superscript"/>
          <w:lang w:val="en-IN" w:bidi="or-IN"/>
        </w:rPr>
      </w:pPr>
      <w:r w:rsidRPr="004158B6">
        <w:rPr>
          <w:rFonts w:ascii="Times New Roman" w:eastAsia="Times New Roman" w:hAnsi="Times New Roman" w:cs="Times New Roman"/>
          <w:bCs/>
          <w:sz w:val="20"/>
          <w:szCs w:val="20"/>
          <w:vertAlign w:val="superscript"/>
        </w:rPr>
        <w:t xml:space="preserve">Results are presented as Mean </w:t>
      </w:r>
      <w:r w:rsidRPr="004158B6">
        <w:rPr>
          <w:rFonts w:ascii="Times New Roman" w:eastAsia="GulliverRM" w:hAnsi="Times New Roman" w:cs="Times New Roman"/>
          <w:color w:val="auto"/>
          <w:sz w:val="20"/>
          <w:szCs w:val="20"/>
          <w:vertAlign w:val="superscript"/>
          <w:lang w:val="en-IN" w:bidi="or-IN"/>
        </w:rPr>
        <w:t>± SD</w:t>
      </w:r>
    </w:p>
    <w:p w14:paraId="300B5331" w14:textId="77777777" w:rsidR="00141AA7" w:rsidRPr="004158B6" w:rsidRDefault="00141AA7" w:rsidP="00B21D0E">
      <w:pPr>
        <w:pStyle w:val="Normal1"/>
        <w:spacing w:after="0" w:line="240" w:lineRule="auto"/>
        <w:jc w:val="both"/>
        <w:rPr>
          <w:rFonts w:ascii="Times New Roman" w:eastAsia="Times New Roman" w:hAnsi="Times New Roman" w:cs="Times New Roman"/>
          <w:bCs/>
          <w:sz w:val="20"/>
          <w:szCs w:val="20"/>
        </w:rPr>
      </w:pPr>
    </w:p>
    <w:p w14:paraId="35106DAF" w14:textId="6A84E7FC" w:rsidR="00B21D0E" w:rsidRPr="004158B6" w:rsidRDefault="006C100E" w:rsidP="00B21D0E">
      <w:pPr>
        <w:pStyle w:val="Normal1"/>
        <w:spacing w:after="0" w:line="240" w:lineRule="auto"/>
        <w:jc w:val="both"/>
        <w:rPr>
          <w:rFonts w:ascii="Times New Roman" w:eastAsia="Times New Roman" w:hAnsi="Times New Roman" w:cs="Times New Roman"/>
          <w:bCs/>
          <w:sz w:val="20"/>
          <w:szCs w:val="20"/>
        </w:rPr>
      </w:pPr>
      <w:r w:rsidRPr="004158B6">
        <w:rPr>
          <w:rFonts w:ascii="Times New Roman" w:eastAsia="Times New Roman" w:hAnsi="Times New Roman" w:cs="Times New Roman"/>
          <w:bCs/>
          <w:sz w:val="20"/>
          <w:szCs w:val="20"/>
        </w:rPr>
        <w:t>Table S1</w:t>
      </w:r>
      <w:r w:rsidR="00A74166" w:rsidRPr="004158B6">
        <w:rPr>
          <w:rFonts w:ascii="Times New Roman" w:eastAsia="Times New Roman" w:hAnsi="Times New Roman" w:cs="Times New Roman"/>
          <w:bCs/>
          <w:sz w:val="20"/>
          <w:szCs w:val="20"/>
        </w:rPr>
        <w:t>3</w:t>
      </w:r>
      <w:r w:rsidR="00B21D0E" w:rsidRPr="004158B6">
        <w:rPr>
          <w:rFonts w:ascii="Times New Roman" w:eastAsia="Times New Roman" w:hAnsi="Times New Roman" w:cs="Times New Roman"/>
          <w:bCs/>
          <w:sz w:val="20"/>
          <w:szCs w:val="20"/>
        </w:rPr>
        <w:t xml:space="preserve"> Accelerated stability study of prepared hydrogels </w:t>
      </w:r>
      <w:r w:rsidR="00396266" w:rsidRPr="004158B6">
        <w:rPr>
          <w:rFonts w:ascii="Times New Roman" w:eastAsia="Times New Roman" w:hAnsi="Times New Roman" w:cs="Times New Roman"/>
          <w:bCs/>
          <w:sz w:val="20"/>
          <w:szCs w:val="20"/>
        </w:rPr>
        <w:t>at 25 ± 2°C/60 ± 5% RH</w:t>
      </w:r>
    </w:p>
    <w:p w14:paraId="524C9808" w14:textId="77777777" w:rsidR="00B21D0E" w:rsidRPr="004158B6" w:rsidRDefault="00B21D0E" w:rsidP="00B21D0E">
      <w:pPr>
        <w:rPr>
          <w:sz w:val="20"/>
          <w:szCs w:val="20"/>
        </w:rPr>
      </w:pPr>
    </w:p>
    <w:tbl>
      <w:tblPr>
        <w:tblStyle w:val="TableGrid"/>
        <w:tblW w:w="8833"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31"/>
        <w:gridCol w:w="1167"/>
        <w:gridCol w:w="1167"/>
        <w:gridCol w:w="1167"/>
        <w:gridCol w:w="1167"/>
        <w:gridCol w:w="1167"/>
        <w:gridCol w:w="1167"/>
      </w:tblGrid>
      <w:tr w:rsidR="00396266" w:rsidRPr="004158B6" w14:paraId="64200EA4" w14:textId="77777777" w:rsidTr="00396266">
        <w:trPr>
          <w:trHeight w:val="204"/>
        </w:trPr>
        <w:tc>
          <w:tcPr>
            <w:tcW w:w="1831" w:type="dxa"/>
            <w:tcBorders>
              <w:top w:val="single" w:sz="4" w:space="0" w:color="auto"/>
              <w:bottom w:val="single" w:sz="4" w:space="0" w:color="auto"/>
            </w:tcBorders>
          </w:tcPr>
          <w:p w14:paraId="6AA83284" w14:textId="77777777" w:rsidR="00396266" w:rsidRPr="004158B6" w:rsidRDefault="00396266" w:rsidP="006A2675">
            <w:pPr>
              <w:autoSpaceDE w:val="0"/>
              <w:autoSpaceDN w:val="0"/>
              <w:adjustRightInd w:val="0"/>
              <w:spacing w:before="120" w:after="0"/>
              <w:jc w:val="center"/>
              <w:rPr>
                <w:rFonts w:eastAsia="GulliverRM" w:cs="Times New Roman"/>
                <w:b/>
                <w:sz w:val="20"/>
                <w:szCs w:val="20"/>
                <w:lang w:val="en-IN" w:bidi="or-IN"/>
              </w:rPr>
            </w:pPr>
            <w:r w:rsidRPr="004158B6">
              <w:rPr>
                <w:rFonts w:eastAsia="Times New Roman" w:cs="Times New Roman"/>
                <w:b/>
                <w:sz w:val="20"/>
                <w:szCs w:val="20"/>
              </w:rPr>
              <w:t>Formulations</w:t>
            </w:r>
          </w:p>
        </w:tc>
        <w:tc>
          <w:tcPr>
            <w:tcW w:w="3501" w:type="dxa"/>
            <w:gridSpan w:val="3"/>
            <w:tcBorders>
              <w:top w:val="single" w:sz="4" w:space="0" w:color="auto"/>
              <w:bottom w:val="single" w:sz="4" w:space="0" w:color="auto"/>
            </w:tcBorders>
          </w:tcPr>
          <w:p w14:paraId="51A6E2DF" w14:textId="77777777" w:rsidR="00396266" w:rsidRPr="004158B6" w:rsidRDefault="00396266" w:rsidP="006A2675">
            <w:pPr>
              <w:autoSpaceDE w:val="0"/>
              <w:autoSpaceDN w:val="0"/>
              <w:adjustRightInd w:val="0"/>
              <w:spacing w:before="120" w:after="0"/>
              <w:jc w:val="center"/>
              <w:rPr>
                <w:rFonts w:cs="Times New Roman"/>
                <w:b/>
                <w:bCs/>
                <w:noProof/>
                <w:sz w:val="20"/>
                <w:szCs w:val="20"/>
              </w:rPr>
            </w:pPr>
            <w:r w:rsidRPr="004158B6">
              <w:rPr>
                <w:rFonts w:cs="Times New Roman"/>
                <w:b/>
                <w:bCs/>
                <w:noProof/>
                <w:sz w:val="20"/>
                <w:szCs w:val="20"/>
              </w:rPr>
              <w:t>TFG F2</w:t>
            </w:r>
          </w:p>
        </w:tc>
        <w:tc>
          <w:tcPr>
            <w:tcW w:w="3501" w:type="dxa"/>
            <w:gridSpan w:val="3"/>
            <w:tcBorders>
              <w:top w:val="single" w:sz="4" w:space="0" w:color="auto"/>
              <w:bottom w:val="single" w:sz="4" w:space="0" w:color="auto"/>
            </w:tcBorders>
          </w:tcPr>
          <w:p w14:paraId="45E27A14" w14:textId="77777777" w:rsidR="00396266" w:rsidRPr="004158B6" w:rsidRDefault="00396266" w:rsidP="006A2675">
            <w:pPr>
              <w:autoSpaceDE w:val="0"/>
              <w:autoSpaceDN w:val="0"/>
              <w:adjustRightInd w:val="0"/>
              <w:spacing w:before="120" w:after="0"/>
              <w:jc w:val="center"/>
              <w:rPr>
                <w:rFonts w:eastAsia="Times New Roman" w:cs="Times New Roman"/>
                <w:b/>
                <w:sz w:val="20"/>
                <w:szCs w:val="20"/>
              </w:rPr>
            </w:pPr>
            <w:r w:rsidRPr="004158B6">
              <w:rPr>
                <w:rFonts w:cs="Times New Roman"/>
                <w:b/>
                <w:bCs/>
                <w:noProof/>
                <w:sz w:val="20"/>
                <w:szCs w:val="20"/>
              </w:rPr>
              <w:t>Plain Gel</w:t>
            </w:r>
          </w:p>
        </w:tc>
      </w:tr>
      <w:tr w:rsidR="00396266" w:rsidRPr="004158B6" w14:paraId="7C3F2B91" w14:textId="77777777" w:rsidTr="00396266">
        <w:trPr>
          <w:trHeight w:val="204"/>
        </w:trPr>
        <w:tc>
          <w:tcPr>
            <w:tcW w:w="1831" w:type="dxa"/>
            <w:tcBorders>
              <w:top w:val="single" w:sz="4" w:space="0" w:color="auto"/>
              <w:bottom w:val="single" w:sz="4" w:space="0" w:color="auto"/>
            </w:tcBorders>
          </w:tcPr>
          <w:p w14:paraId="3CDE9660" w14:textId="77777777" w:rsidR="00396266" w:rsidRPr="004158B6" w:rsidRDefault="00396266" w:rsidP="006A2675">
            <w:pPr>
              <w:autoSpaceDE w:val="0"/>
              <w:autoSpaceDN w:val="0"/>
              <w:adjustRightInd w:val="0"/>
              <w:spacing w:before="120" w:after="0"/>
              <w:jc w:val="center"/>
              <w:rPr>
                <w:rFonts w:eastAsia="Times New Roman" w:cs="Times New Roman"/>
                <w:b/>
                <w:sz w:val="20"/>
                <w:szCs w:val="20"/>
              </w:rPr>
            </w:pPr>
          </w:p>
        </w:tc>
        <w:tc>
          <w:tcPr>
            <w:tcW w:w="1167" w:type="dxa"/>
            <w:tcBorders>
              <w:top w:val="single" w:sz="4" w:space="0" w:color="auto"/>
              <w:bottom w:val="single" w:sz="4" w:space="0" w:color="auto"/>
            </w:tcBorders>
          </w:tcPr>
          <w:p w14:paraId="423BB0D3" w14:textId="77777777" w:rsidR="00396266" w:rsidRPr="004158B6" w:rsidRDefault="00396266" w:rsidP="006A2675">
            <w:pPr>
              <w:autoSpaceDE w:val="0"/>
              <w:autoSpaceDN w:val="0"/>
              <w:adjustRightInd w:val="0"/>
              <w:spacing w:before="120" w:after="0"/>
              <w:jc w:val="center"/>
              <w:rPr>
                <w:rFonts w:cs="Times New Roman"/>
                <w:b/>
                <w:bCs/>
                <w:noProof/>
                <w:sz w:val="20"/>
                <w:szCs w:val="20"/>
              </w:rPr>
            </w:pPr>
            <w:r w:rsidRPr="004158B6">
              <w:rPr>
                <w:rFonts w:cs="Times New Roman"/>
                <w:b/>
                <w:bCs/>
                <w:noProof/>
                <w:sz w:val="20"/>
                <w:szCs w:val="20"/>
              </w:rPr>
              <w:t>0 month</w:t>
            </w:r>
          </w:p>
        </w:tc>
        <w:tc>
          <w:tcPr>
            <w:tcW w:w="1167" w:type="dxa"/>
            <w:tcBorders>
              <w:top w:val="single" w:sz="4" w:space="0" w:color="auto"/>
              <w:bottom w:val="single" w:sz="4" w:space="0" w:color="auto"/>
            </w:tcBorders>
          </w:tcPr>
          <w:p w14:paraId="06FB613A" w14:textId="77777777" w:rsidR="00396266" w:rsidRPr="004158B6" w:rsidRDefault="00396266" w:rsidP="006A2675">
            <w:pPr>
              <w:autoSpaceDE w:val="0"/>
              <w:autoSpaceDN w:val="0"/>
              <w:adjustRightInd w:val="0"/>
              <w:spacing w:before="120" w:after="0"/>
              <w:jc w:val="center"/>
              <w:rPr>
                <w:rFonts w:cs="Times New Roman"/>
                <w:b/>
                <w:bCs/>
                <w:noProof/>
                <w:sz w:val="20"/>
                <w:szCs w:val="20"/>
              </w:rPr>
            </w:pPr>
            <w:r w:rsidRPr="004158B6">
              <w:rPr>
                <w:rFonts w:cs="Times New Roman"/>
                <w:b/>
                <w:bCs/>
                <w:noProof/>
                <w:sz w:val="20"/>
                <w:szCs w:val="20"/>
              </w:rPr>
              <w:t>3 months</w:t>
            </w:r>
          </w:p>
        </w:tc>
        <w:tc>
          <w:tcPr>
            <w:tcW w:w="1167" w:type="dxa"/>
            <w:tcBorders>
              <w:top w:val="single" w:sz="4" w:space="0" w:color="auto"/>
              <w:bottom w:val="single" w:sz="4" w:space="0" w:color="auto"/>
            </w:tcBorders>
          </w:tcPr>
          <w:p w14:paraId="74CDA7FD" w14:textId="77777777" w:rsidR="00396266" w:rsidRPr="004158B6" w:rsidRDefault="00396266" w:rsidP="006A2675">
            <w:pPr>
              <w:autoSpaceDE w:val="0"/>
              <w:autoSpaceDN w:val="0"/>
              <w:adjustRightInd w:val="0"/>
              <w:spacing w:before="120" w:after="0"/>
              <w:jc w:val="center"/>
              <w:rPr>
                <w:rFonts w:cs="Times New Roman"/>
                <w:b/>
                <w:bCs/>
                <w:noProof/>
                <w:sz w:val="20"/>
                <w:szCs w:val="20"/>
              </w:rPr>
            </w:pPr>
            <w:r w:rsidRPr="004158B6">
              <w:rPr>
                <w:rFonts w:cs="Times New Roman"/>
                <w:b/>
                <w:bCs/>
                <w:noProof/>
                <w:sz w:val="20"/>
                <w:szCs w:val="20"/>
              </w:rPr>
              <w:t>6 months</w:t>
            </w:r>
          </w:p>
        </w:tc>
        <w:tc>
          <w:tcPr>
            <w:tcW w:w="1167" w:type="dxa"/>
            <w:tcBorders>
              <w:top w:val="single" w:sz="4" w:space="0" w:color="auto"/>
              <w:bottom w:val="single" w:sz="4" w:space="0" w:color="auto"/>
            </w:tcBorders>
          </w:tcPr>
          <w:p w14:paraId="7DDE1C33" w14:textId="77777777" w:rsidR="00396266" w:rsidRPr="004158B6" w:rsidRDefault="00396266" w:rsidP="006A2675">
            <w:pPr>
              <w:autoSpaceDE w:val="0"/>
              <w:autoSpaceDN w:val="0"/>
              <w:adjustRightInd w:val="0"/>
              <w:spacing w:before="120" w:after="0"/>
              <w:jc w:val="center"/>
              <w:rPr>
                <w:rFonts w:cs="Times New Roman"/>
                <w:b/>
                <w:bCs/>
                <w:noProof/>
                <w:sz w:val="20"/>
                <w:szCs w:val="20"/>
              </w:rPr>
            </w:pPr>
            <w:r w:rsidRPr="004158B6">
              <w:rPr>
                <w:rFonts w:cs="Times New Roman"/>
                <w:b/>
                <w:bCs/>
                <w:noProof/>
                <w:sz w:val="20"/>
                <w:szCs w:val="20"/>
              </w:rPr>
              <w:t>0 month</w:t>
            </w:r>
          </w:p>
        </w:tc>
        <w:tc>
          <w:tcPr>
            <w:tcW w:w="1167" w:type="dxa"/>
            <w:tcBorders>
              <w:top w:val="single" w:sz="4" w:space="0" w:color="auto"/>
              <w:bottom w:val="single" w:sz="4" w:space="0" w:color="auto"/>
            </w:tcBorders>
          </w:tcPr>
          <w:p w14:paraId="4CECB947" w14:textId="77777777" w:rsidR="00396266" w:rsidRPr="004158B6" w:rsidRDefault="00396266" w:rsidP="006A2675">
            <w:pPr>
              <w:autoSpaceDE w:val="0"/>
              <w:autoSpaceDN w:val="0"/>
              <w:adjustRightInd w:val="0"/>
              <w:spacing w:before="120" w:after="0"/>
              <w:jc w:val="center"/>
              <w:rPr>
                <w:rFonts w:cs="Times New Roman"/>
                <w:b/>
                <w:bCs/>
                <w:noProof/>
                <w:sz w:val="20"/>
                <w:szCs w:val="20"/>
              </w:rPr>
            </w:pPr>
            <w:r w:rsidRPr="004158B6">
              <w:rPr>
                <w:rFonts w:cs="Times New Roman"/>
                <w:b/>
                <w:bCs/>
                <w:noProof/>
                <w:sz w:val="20"/>
                <w:szCs w:val="20"/>
              </w:rPr>
              <w:t>3 months</w:t>
            </w:r>
          </w:p>
        </w:tc>
        <w:tc>
          <w:tcPr>
            <w:tcW w:w="1167" w:type="dxa"/>
            <w:tcBorders>
              <w:top w:val="single" w:sz="4" w:space="0" w:color="auto"/>
              <w:bottom w:val="single" w:sz="4" w:space="0" w:color="auto"/>
            </w:tcBorders>
          </w:tcPr>
          <w:p w14:paraId="308CB03C" w14:textId="77777777" w:rsidR="00396266" w:rsidRPr="004158B6" w:rsidRDefault="00396266" w:rsidP="006A2675">
            <w:pPr>
              <w:autoSpaceDE w:val="0"/>
              <w:autoSpaceDN w:val="0"/>
              <w:adjustRightInd w:val="0"/>
              <w:spacing w:before="120" w:after="0"/>
              <w:jc w:val="center"/>
              <w:rPr>
                <w:rFonts w:cs="Times New Roman"/>
                <w:b/>
                <w:bCs/>
                <w:noProof/>
                <w:sz w:val="20"/>
                <w:szCs w:val="20"/>
              </w:rPr>
            </w:pPr>
            <w:r w:rsidRPr="004158B6">
              <w:rPr>
                <w:rFonts w:cs="Times New Roman"/>
                <w:b/>
                <w:bCs/>
                <w:noProof/>
                <w:sz w:val="20"/>
                <w:szCs w:val="20"/>
              </w:rPr>
              <w:t>6 months</w:t>
            </w:r>
          </w:p>
        </w:tc>
      </w:tr>
      <w:tr w:rsidR="00396266" w:rsidRPr="004158B6" w14:paraId="4BAD3516" w14:textId="77777777" w:rsidTr="00396266">
        <w:trPr>
          <w:trHeight w:val="165"/>
        </w:trPr>
        <w:tc>
          <w:tcPr>
            <w:tcW w:w="1831" w:type="dxa"/>
            <w:tcBorders>
              <w:top w:val="single" w:sz="4" w:space="0" w:color="auto"/>
            </w:tcBorders>
          </w:tcPr>
          <w:p w14:paraId="1E774247" w14:textId="77777777" w:rsidR="00396266" w:rsidRPr="004158B6" w:rsidRDefault="00396266" w:rsidP="006A2675">
            <w:pPr>
              <w:autoSpaceDE w:val="0"/>
              <w:autoSpaceDN w:val="0"/>
              <w:adjustRightInd w:val="0"/>
              <w:spacing w:before="60" w:after="0"/>
              <w:jc w:val="center"/>
              <w:rPr>
                <w:rFonts w:eastAsia="GulliverRM" w:cs="Times New Roman"/>
                <w:sz w:val="20"/>
                <w:szCs w:val="20"/>
                <w:lang w:bidi="or-IN"/>
              </w:rPr>
            </w:pPr>
            <w:r w:rsidRPr="004158B6">
              <w:rPr>
                <w:rFonts w:eastAsia="GulliverRM" w:cs="Times New Roman"/>
                <w:sz w:val="20"/>
                <w:szCs w:val="20"/>
                <w:lang w:bidi="or-IN"/>
              </w:rPr>
              <w:t>Appearance</w:t>
            </w:r>
          </w:p>
        </w:tc>
        <w:tc>
          <w:tcPr>
            <w:tcW w:w="3501" w:type="dxa"/>
            <w:gridSpan w:val="3"/>
            <w:tcBorders>
              <w:top w:val="single" w:sz="4" w:space="0" w:color="auto"/>
            </w:tcBorders>
          </w:tcPr>
          <w:p w14:paraId="60366725" w14:textId="77777777" w:rsidR="00396266" w:rsidRPr="004158B6" w:rsidRDefault="00396266" w:rsidP="006A2675">
            <w:pPr>
              <w:autoSpaceDE w:val="0"/>
              <w:autoSpaceDN w:val="0"/>
              <w:adjustRightInd w:val="0"/>
              <w:spacing w:before="80" w:after="0"/>
              <w:jc w:val="center"/>
              <w:rPr>
                <w:rFonts w:cs="Times New Roman"/>
                <w:sz w:val="20"/>
                <w:szCs w:val="20"/>
              </w:rPr>
            </w:pPr>
            <w:r w:rsidRPr="004158B6">
              <w:rPr>
                <w:rFonts w:cs="Times New Roman"/>
                <w:sz w:val="20"/>
                <w:szCs w:val="20"/>
              </w:rPr>
              <w:t>White color</w:t>
            </w:r>
          </w:p>
        </w:tc>
        <w:tc>
          <w:tcPr>
            <w:tcW w:w="3501" w:type="dxa"/>
            <w:gridSpan w:val="3"/>
            <w:tcBorders>
              <w:top w:val="single" w:sz="4" w:space="0" w:color="auto"/>
            </w:tcBorders>
          </w:tcPr>
          <w:p w14:paraId="59F512C6" w14:textId="77777777"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cs="Times New Roman"/>
                <w:sz w:val="20"/>
                <w:szCs w:val="20"/>
              </w:rPr>
              <w:t xml:space="preserve">Pale yellow  </w:t>
            </w:r>
          </w:p>
        </w:tc>
      </w:tr>
      <w:tr w:rsidR="00396266" w:rsidRPr="004158B6" w14:paraId="69042721" w14:textId="77777777" w:rsidTr="00396266">
        <w:trPr>
          <w:trHeight w:val="165"/>
        </w:trPr>
        <w:tc>
          <w:tcPr>
            <w:tcW w:w="1831" w:type="dxa"/>
          </w:tcPr>
          <w:p w14:paraId="4EDA609D" w14:textId="77777777" w:rsidR="00396266" w:rsidRPr="004158B6" w:rsidRDefault="00396266" w:rsidP="006A2675">
            <w:pPr>
              <w:autoSpaceDE w:val="0"/>
              <w:autoSpaceDN w:val="0"/>
              <w:adjustRightInd w:val="0"/>
              <w:spacing w:before="60" w:after="0"/>
              <w:jc w:val="center"/>
              <w:rPr>
                <w:rFonts w:eastAsia="GulliverRM" w:cs="Times New Roman"/>
                <w:sz w:val="20"/>
                <w:szCs w:val="20"/>
                <w:lang w:bidi="or-IN"/>
              </w:rPr>
            </w:pPr>
            <w:r w:rsidRPr="004158B6">
              <w:rPr>
                <w:rFonts w:eastAsia="GulliverRM" w:cs="Times New Roman"/>
                <w:sz w:val="20"/>
                <w:szCs w:val="20"/>
                <w:lang w:bidi="or-IN"/>
              </w:rPr>
              <w:t>Consistency and homogeneity</w:t>
            </w:r>
          </w:p>
        </w:tc>
        <w:tc>
          <w:tcPr>
            <w:tcW w:w="3501" w:type="dxa"/>
            <w:gridSpan w:val="3"/>
          </w:tcPr>
          <w:p w14:paraId="2AB935C9" w14:textId="5ADC0508" w:rsidR="00396266" w:rsidRPr="004158B6" w:rsidRDefault="00396266" w:rsidP="006A2675">
            <w:pPr>
              <w:autoSpaceDE w:val="0"/>
              <w:autoSpaceDN w:val="0"/>
              <w:adjustRightInd w:val="0"/>
              <w:spacing w:before="80" w:after="0"/>
              <w:jc w:val="center"/>
              <w:rPr>
                <w:rFonts w:cs="Times New Roman"/>
                <w:sz w:val="20"/>
                <w:szCs w:val="20"/>
              </w:rPr>
            </w:pPr>
            <w:r w:rsidRPr="004158B6">
              <w:rPr>
                <w:rFonts w:cs="Times New Roman"/>
                <w:sz w:val="20"/>
                <w:szCs w:val="20"/>
              </w:rPr>
              <w:t>Gel</w:t>
            </w:r>
            <w:r w:rsidR="00331AF7" w:rsidRPr="004158B6">
              <w:rPr>
                <w:rFonts w:cs="Times New Roman"/>
                <w:sz w:val="20"/>
                <w:szCs w:val="20"/>
              </w:rPr>
              <w:t>-</w:t>
            </w:r>
            <w:r w:rsidRPr="004158B6">
              <w:rPr>
                <w:rFonts w:cs="Times New Roman"/>
                <w:sz w:val="20"/>
                <w:szCs w:val="20"/>
              </w:rPr>
              <w:t>like consistency with smooth and homogeneous properties</w:t>
            </w:r>
          </w:p>
        </w:tc>
        <w:tc>
          <w:tcPr>
            <w:tcW w:w="3501" w:type="dxa"/>
            <w:gridSpan w:val="3"/>
          </w:tcPr>
          <w:p w14:paraId="41AFE2F6" w14:textId="06B077BC" w:rsidR="00396266" w:rsidRPr="004158B6" w:rsidRDefault="00396266" w:rsidP="006A2675">
            <w:pPr>
              <w:autoSpaceDE w:val="0"/>
              <w:autoSpaceDN w:val="0"/>
              <w:adjustRightInd w:val="0"/>
              <w:spacing w:before="80" w:after="0"/>
              <w:jc w:val="center"/>
              <w:rPr>
                <w:rFonts w:cs="Times New Roman"/>
                <w:sz w:val="20"/>
                <w:szCs w:val="20"/>
              </w:rPr>
            </w:pPr>
            <w:r w:rsidRPr="004158B6">
              <w:rPr>
                <w:rFonts w:cs="Times New Roman"/>
                <w:sz w:val="20"/>
                <w:szCs w:val="20"/>
              </w:rPr>
              <w:t>Gel</w:t>
            </w:r>
            <w:r w:rsidR="00331AF7" w:rsidRPr="004158B6">
              <w:rPr>
                <w:rFonts w:cs="Times New Roman"/>
                <w:sz w:val="20"/>
                <w:szCs w:val="20"/>
              </w:rPr>
              <w:t>-</w:t>
            </w:r>
            <w:r w:rsidRPr="004158B6">
              <w:rPr>
                <w:rFonts w:cs="Times New Roman"/>
                <w:sz w:val="20"/>
                <w:szCs w:val="20"/>
              </w:rPr>
              <w:t>like consistency with smooth and homogeneous properties</w:t>
            </w:r>
          </w:p>
        </w:tc>
      </w:tr>
      <w:tr w:rsidR="00396266" w:rsidRPr="004158B6" w14:paraId="59BF2DAD" w14:textId="77777777" w:rsidTr="00396266">
        <w:trPr>
          <w:trHeight w:val="213"/>
        </w:trPr>
        <w:tc>
          <w:tcPr>
            <w:tcW w:w="1831" w:type="dxa"/>
          </w:tcPr>
          <w:p w14:paraId="5F5E110D" w14:textId="77777777" w:rsidR="00396266" w:rsidRPr="004158B6" w:rsidRDefault="00396266" w:rsidP="006A2675">
            <w:pPr>
              <w:autoSpaceDE w:val="0"/>
              <w:autoSpaceDN w:val="0"/>
              <w:adjustRightInd w:val="0"/>
              <w:spacing w:before="60" w:after="0"/>
              <w:jc w:val="center"/>
              <w:rPr>
                <w:rFonts w:eastAsia="GulliverRM" w:cs="Times New Roman"/>
                <w:sz w:val="20"/>
                <w:szCs w:val="20"/>
                <w:lang w:bidi="or-IN"/>
              </w:rPr>
            </w:pPr>
            <w:proofErr w:type="spellStart"/>
            <w:r w:rsidRPr="004158B6">
              <w:rPr>
                <w:rFonts w:eastAsia="GulliverRM" w:cs="Times New Roman"/>
                <w:sz w:val="20"/>
                <w:szCs w:val="20"/>
                <w:lang w:val="en-IN" w:bidi="or-IN"/>
              </w:rPr>
              <w:t>Spreadability</w:t>
            </w:r>
            <w:proofErr w:type="spellEnd"/>
            <w:r w:rsidRPr="004158B6">
              <w:rPr>
                <w:rFonts w:eastAsia="GulliverRM" w:cs="Times New Roman"/>
                <w:sz w:val="20"/>
                <w:szCs w:val="20"/>
                <w:lang w:val="en-IN" w:bidi="or-IN"/>
              </w:rPr>
              <w:t xml:space="preserve"> (cm)</w:t>
            </w:r>
          </w:p>
        </w:tc>
        <w:tc>
          <w:tcPr>
            <w:tcW w:w="1167" w:type="dxa"/>
            <w:vAlign w:val="bottom"/>
          </w:tcPr>
          <w:p w14:paraId="36C1076D" w14:textId="77777777" w:rsidR="00396266" w:rsidRPr="004158B6" w:rsidRDefault="00396266" w:rsidP="006A2675">
            <w:pPr>
              <w:autoSpaceDE w:val="0"/>
              <w:autoSpaceDN w:val="0"/>
              <w:adjustRightInd w:val="0"/>
              <w:spacing w:before="80" w:after="0"/>
              <w:rPr>
                <w:rFonts w:cs="Times New Roman"/>
                <w:sz w:val="20"/>
                <w:szCs w:val="20"/>
              </w:rPr>
            </w:pPr>
            <w:r w:rsidRPr="004158B6">
              <w:rPr>
                <w:rFonts w:eastAsia="Times New Roman" w:cs="Times New Roman"/>
                <w:sz w:val="20"/>
                <w:szCs w:val="20"/>
              </w:rPr>
              <w:t>5.034 ± 0.048</w:t>
            </w:r>
          </w:p>
        </w:tc>
        <w:tc>
          <w:tcPr>
            <w:tcW w:w="1167" w:type="dxa"/>
          </w:tcPr>
          <w:p w14:paraId="2646A310" w14:textId="77777777" w:rsidR="00396266" w:rsidRPr="004158B6" w:rsidRDefault="00396266" w:rsidP="006A2675">
            <w:pPr>
              <w:autoSpaceDE w:val="0"/>
              <w:autoSpaceDN w:val="0"/>
              <w:adjustRightInd w:val="0"/>
              <w:spacing w:before="80" w:after="0"/>
              <w:jc w:val="center"/>
              <w:rPr>
                <w:rFonts w:cs="Times New Roman"/>
                <w:sz w:val="20"/>
                <w:szCs w:val="20"/>
              </w:rPr>
            </w:pPr>
            <w:r w:rsidRPr="004158B6">
              <w:rPr>
                <w:rFonts w:cs="Times New Roman"/>
                <w:sz w:val="20"/>
                <w:szCs w:val="20"/>
              </w:rPr>
              <w:t xml:space="preserve">4.987 </w:t>
            </w:r>
            <w:r w:rsidRPr="004158B6">
              <w:rPr>
                <w:rFonts w:eastAsia="Times New Roman" w:cs="Times New Roman"/>
                <w:sz w:val="20"/>
                <w:szCs w:val="20"/>
              </w:rPr>
              <w:t>± 0.035</w:t>
            </w:r>
          </w:p>
        </w:tc>
        <w:tc>
          <w:tcPr>
            <w:tcW w:w="1167" w:type="dxa"/>
          </w:tcPr>
          <w:p w14:paraId="7EEA54B5" w14:textId="77777777" w:rsidR="00396266" w:rsidRPr="004158B6" w:rsidRDefault="00396266" w:rsidP="006A2675">
            <w:pPr>
              <w:autoSpaceDE w:val="0"/>
              <w:autoSpaceDN w:val="0"/>
              <w:adjustRightInd w:val="0"/>
              <w:spacing w:before="80" w:after="0"/>
              <w:jc w:val="center"/>
              <w:rPr>
                <w:rFonts w:cs="Times New Roman"/>
                <w:sz w:val="20"/>
                <w:szCs w:val="20"/>
              </w:rPr>
            </w:pPr>
            <w:r w:rsidRPr="004158B6">
              <w:rPr>
                <w:rFonts w:cs="Times New Roman"/>
                <w:sz w:val="20"/>
                <w:szCs w:val="20"/>
              </w:rPr>
              <w:t xml:space="preserve">4.873 </w:t>
            </w:r>
            <w:r w:rsidRPr="004158B6">
              <w:rPr>
                <w:rFonts w:eastAsia="Times New Roman" w:cs="Times New Roman"/>
                <w:sz w:val="20"/>
                <w:szCs w:val="20"/>
              </w:rPr>
              <w:t>± 0.037</w:t>
            </w:r>
          </w:p>
        </w:tc>
        <w:tc>
          <w:tcPr>
            <w:tcW w:w="1167" w:type="dxa"/>
          </w:tcPr>
          <w:p w14:paraId="08187029" w14:textId="77777777" w:rsidR="00396266" w:rsidRPr="004158B6" w:rsidRDefault="00396266" w:rsidP="006A2675">
            <w:pPr>
              <w:autoSpaceDE w:val="0"/>
              <w:autoSpaceDN w:val="0"/>
              <w:adjustRightInd w:val="0"/>
              <w:spacing w:before="80" w:after="0"/>
              <w:jc w:val="center"/>
              <w:rPr>
                <w:rFonts w:cs="Times New Roman"/>
                <w:sz w:val="20"/>
                <w:szCs w:val="20"/>
              </w:rPr>
            </w:pPr>
            <w:r w:rsidRPr="004158B6">
              <w:rPr>
                <w:rFonts w:cs="Times New Roman"/>
                <w:sz w:val="20"/>
                <w:szCs w:val="20"/>
              </w:rPr>
              <w:t xml:space="preserve">5.23 </w:t>
            </w:r>
            <w:r w:rsidRPr="004158B6">
              <w:rPr>
                <w:rFonts w:eastAsia="Times New Roman" w:cs="Times New Roman"/>
                <w:sz w:val="20"/>
                <w:szCs w:val="20"/>
              </w:rPr>
              <w:t>± 0.089</w:t>
            </w:r>
          </w:p>
        </w:tc>
        <w:tc>
          <w:tcPr>
            <w:tcW w:w="1167" w:type="dxa"/>
          </w:tcPr>
          <w:p w14:paraId="2C938E5E" w14:textId="77777777" w:rsidR="00396266" w:rsidRPr="004158B6" w:rsidRDefault="00396266" w:rsidP="006A2675">
            <w:pPr>
              <w:autoSpaceDE w:val="0"/>
              <w:autoSpaceDN w:val="0"/>
              <w:adjustRightInd w:val="0"/>
              <w:spacing w:before="80" w:after="0"/>
              <w:jc w:val="center"/>
              <w:rPr>
                <w:rFonts w:cs="Times New Roman"/>
                <w:sz w:val="20"/>
                <w:szCs w:val="20"/>
              </w:rPr>
            </w:pPr>
            <w:r w:rsidRPr="004158B6">
              <w:rPr>
                <w:rFonts w:cs="Times New Roman"/>
                <w:sz w:val="20"/>
                <w:szCs w:val="20"/>
              </w:rPr>
              <w:t xml:space="preserve">5.156 </w:t>
            </w:r>
            <w:r w:rsidRPr="004158B6">
              <w:rPr>
                <w:rFonts w:eastAsia="Times New Roman" w:cs="Times New Roman"/>
                <w:sz w:val="20"/>
                <w:szCs w:val="20"/>
              </w:rPr>
              <w:t>± 0.027</w:t>
            </w:r>
          </w:p>
        </w:tc>
        <w:tc>
          <w:tcPr>
            <w:tcW w:w="1167" w:type="dxa"/>
          </w:tcPr>
          <w:p w14:paraId="33C96BD7" w14:textId="77777777" w:rsidR="00396266" w:rsidRPr="004158B6" w:rsidRDefault="00396266" w:rsidP="006A2675">
            <w:pPr>
              <w:autoSpaceDE w:val="0"/>
              <w:autoSpaceDN w:val="0"/>
              <w:adjustRightInd w:val="0"/>
              <w:spacing w:before="80" w:after="0"/>
              <w:jc w:val="center"/>
              <w:rPr>
                <w:rFonts w:cs="Times New Roman"/>
                <w:sz w:val="20"/>
                <w:szCs w:val="20"/>
              </w:rPr>
            </w:pPr>
            <w:r w:rsidRPr="004158B6">
              <w:rPr>
                <w:rFonts w:cs="Times New Roman"/>
                <w:sz w:val="20"/>
                <w:szCs w:val="20"/>
              </w:rPr>
              <w:t xml:space="preserve">5.024 </w:t>
            </w:r>
            <w:r w:rsidRPr="004158B6">
              <w:rPr>
                <w:rFonts w:eastAsia="Times New Roman" w:cs="Times New Roman"/>
                <w:sz w:val="20"/>
                <w:szCs w:val="20"/>
              </w:rPr>
              <w:t>± 0.044</w:t>
            </w:r>
          </w:p>
        </w:tc>
      </w:tr>
      <w:tr w:rsidR="00396266" w:rsidRPr="004158B6" w14:paraId="05E62AE1" w14:textId="77777777" w:rsidTr="00396266">
        <w:trPr>
          <w:trHeight w:val="213"/>
        </w:trPr>
        <w:tc>
          <w:tcPr>
            <w:tcW w:w="1831" w:type="dxa"/>
          </w:tcPr>
          <w:p w14:paraId="16482AC7" w14:textId="03E179DE" w:rsidR="00396266" w:rsidRPr="004158B6" w:rsidRDefault="00396266" w:rsidP="006A2675">
            <w:pPr>
              <w:autoSpaceDE w:val="0"/>
              <w:autoSpaceDN w:val="0"/>
              <w:adjustRightInd w:val="0"/>
              <w:spacing w:before="60" w:after="0"/>
              <w:jc w:val="center"/>
              <w:rPr>
                <w:rFonts w:eastAsia="GulliverRM" w:cs="Times New Roman"/>
                <w:sz w:val="20"/>
                <w:szCs w:val="20"/>
                <w:lang w:bidi="or-IN"/>
              </w:rPr>
            </w:pPr>
            <w:bookmarkStart w:id="55" w:name="_Hlk127958989"/>
            <w:r w:rsidRPr="004158B6">
              <w:rPr>
                <w:rFonts w:eastAsia="GulliverRM" w:cs="Times New Roman"/>
                <w:sz w:val="20"/>
                <w:szCs w:val="20"/>
                <w:lang w:bidi="or-IN"/>
              </w:rPr>
              <w:t>Extrudability (g)</w:t>
            </w:r>
            <w:bookmarkEnd w:id="55"/>
          </w:p>
        </w:tc>
        <w:tc>
          <w:tcPr>
            <w:tcW w:w="1167" w:type="dxa"/>
            <w:vAlign w:val="bottom"/>
          </w:tcPr>
          <w:p w14:paraId="699DE178" w14:textId="77777777" w:rsidR="00396266" w:rsidRPr="004158B6" w:rsidRDefault="00396266" w:rsidP="006A2675">
            <w:pPr>
              <w:autoSpaceDE w:val="0"/>
              <w:autoSpaceDN w:val="0"/>
              <w:adjustRightInd w:val="0"/>
              <w:spacing w:before="80" w:after="0"/>
              <w:rPr>
                <w:rFonts w:eastAsia="Times New Roman" w:cs="Times New Roman"/>
                <w:sz w:val="20"/>
                <w:szCs w:val="20"/>
              </w:rPr>
            </w:pPr>
            <w:r w:rsidRPr="004158B6">
              <w:rPr>
                <w:rFonts w:eastAsia="Times New Roman" w:cs="Times New Roman"/>
                <w:sz w:val="20"/>
                <w:szCs w:val="20"/>
              </w:rPr>
              <w:t>154.372 ± 1.428</w:t>
            </w:r>
          </w:p>
        </w:tc>
        <w:tc>
          <w:tcPr>
            <w:tcW w:w="1167" w:type="dxa"/>
          </w:tcPr>
          <w:p w14:paraId="68DF95E1" w14:textId="168D63DC" w:rsidR="00396266" w:rsidRPr="004158B6" w:rsidRDefault="00396266" w:rsidP="006A2675">
            <w:pPr>
              <w:autoSpaceDE w:val="0"/>
              <w:autoSpaceDN w:val="0"/>
              <w:adjustRightInd w:val="0"/>
              <w:spacing w:before="80" w:after="0"/>
              <w:jc w:val="center"/>
              <w:rPr>
                <w:rFonts w:cs="Times New Roman"/>
                <w:sz w:val="20"/>
                <w:szCs w:val="20"/>
              </w:rPr>
            </w:pPr>
            <w:r w:rsidRPr="004158B6">
              <w:rPr>
                <w:rFonts w:cs="Times New Roman"/>
                <w:sz w:val="20"/>
                <w:szCs w:val="20"/>
              </w:rPr>
              <w:t>15</w:t>
            </w:r>
            <w:r w:rsidR="00BA6F07" w:rsidRPr="004158B6">
              <w:rPr>
                <w:rFonts w:cs="Times New Roman"/>
                <w:sz w:val="20"/>
                <w:szCs w:val="20"/>
              </w:rPr>
              <w:t>6</w:t>
            </w:r>
            <w:r w:rsidRPr="004158B6">
              <w:rPr>
                <w:rFonts w:cs="Times New Roman"/>
                <w:sz w:val="20"/>
                <w:szCs w:val="20"/>
              </w:rPr>
              <w:t xml:space="preserve">.545 </w:t>
            </w:r>
            <w:r w:rsidRPr="004158B6">
              <w:rPr>
                <w:rFonts w:eastAsia="Times New Roman" w:cs="Times New Roman"/>
                <w:sz w:val="20"/>
                <w:szCs w:val="20"/>
              </w:rPr>
              <w:t xml:space="preserve">± </w:t>
            </w:r>
            <w:r w:rsidR="00D72F1B" w:rsidRPr="004158B6">
              <w:rPr>
                <w:rFonts w:eastAsia="Times New Roman" w:cs="Times New Roman"/>
                <w:sz w:val="20"/>
                <w:szCs w:val="20"/>
              </w:rPr>
              <w:t>2</w:t>
            </w:r>
            <w:r w:rsidRPr="004158B6">
              <w:rPr>
                <w:rFonts w:eastAsia="Times New Roman" w:cs="Times New Roman"/>
                <w:sz w:val="20"/>
                <w:szCs w:val="20"/>
              </w:rPr>
              <w:t>.334</w:t>
            </w:r>
          </w:p>
        </w:tc>
        <w:tc>
          <w:tcPr>
            <w:tcW w:w="1167" w:type="dxa"/>
          </w:tcPr>
          <w:p w14:paraId="6485B80C" w14:textId="6BEFF12B" w:rsidR="00396266" w:rsidRPr="004158B6" w:rsidRDefault="00396266" w:rsidP="006A2675">
            <w:pPr>
              <w:autoSpaceDE w:val="0"/>
              <w:autoSpaceDN w:val="0"/>
              <w:adjustRightInd w:val="0"/>
              <w:spacing w:before="80" w:after="0"/>
              <w:jc w:val="center"/>
              <w:rPr>
                <w:rFonts w:cs="Times New Roman"/>
                <w:sz w:val="20"/>
                <w:szCs w:val="20"/>
              </w:rPr>
            </w:pPr>
            <w:r w:rsidRPr="004158B6">
              <w:rPr>
                <w:rFonts w:cs="Times New Roman"/>
                <w:sz w:val="20"/>
                <w:szCs w:val="20"/>
              </w:rPr>
              <w:t>1</w:t>
            </w:r>
            <w:r w:rsidR="00BA6F07" w:rsidRPr="004158B6">
              <w:rPr>
                <w:rFonts w:cs="Times New Roman"/>
                <w:sz w:val="20"/>
                <w:szCs w:val="20"/>
              </w:rPr>
              <w:t>5</w:t>
            </w:r>
            <w:r w:rsidR="0046539F" w:rsidRPr="004158B6">
              <w:rPr>
                <w:rFonts w:cs="Times New Roman"/>
                <w:sz w:val="20"/>
                <w:szCs w:val="20"/>
              </w:rPr>
              <w:t>8</w:t>
            </w:r>
            <w:r w:rsidRPr="004158B6">
              <w:rPr>
                <w:rFonts w:cs="Times New Roman"/>
                <w:sz w:val="20"/>
                <w:szCs w:val="20"/>
              </w:rPr>
              <w:t xml:space="preserve">.357 </w:t>
            </w:r>
            <w:r w:rsidRPr="004158B6">
              <w:rPr>
                <w:rFonts w:eastAsia="Times New Roman" w:cs="Times New Roman"/>
                <w:sz w:val="20"/>
                <w:szCs w:val="20"/>
              </w:rPr>
              <w:t>± 1.887</w:t>
            </w:r>
          </w:p>
        </w:tc>
        <w:tc>
          <w:tcPr>
            <w:tcW w:w="1167" w:type="dxa"/>
          </w:tcPr>
          <w:p w14:paraId="74612460" w14:textId="77777777" w:rsidR="00396266" w:rsidRPr="004158B6" w:rsidRDefault="00396266" w:rsidP="006A2675">
            <w:pPr>
              <w:autoSpaceDE w:val="0"/>
              <w:autoSpaceDN w:val="0"/>
              <w:adjustRightInd w:val="0"/>
              <w:spacing w:before="80" w:after="0"/>
              <w:jc w:val="center"/>
              <w:rPr>
                <w:rFonts w:cs="Times New Roman"/>
                <w:sz w:val="20"/>
                <w:szCs w:val="20"/>
              </w:rPr>
            </w:pPr>
            <w:r w:rsidRPr="004158B6">
              <w:rPr>
                <w:rFonts w:cs="Times New Roman"/>
                <w:sz w:val="20"/>
                <w:szCs w:val="20"/>
              </w:rPr>
              <w:t xml:space="preserve">146.125 </w:t>
            </w:r>
            <w:r w:rsidRPr="004158B6">
              <w:rPr>
                <w:rFonts w:eastAsia="Times New Roman" w:cs="Times New Roman"/>
                <w:sz w:val="20"/>
                <w:szCs w:val="20"/>
              </w:rPr>
              <w:t>± 2.147</w:t>
            </w:r>
          </w:p>
        </w:tc>
        <w:tc>
          <w:tcPr>
            <w:tcW w:w="1167" w:type="dxa"/>
          </w:tcPr>
          <w:p w14:paraId="4DBD7DAC" w14:textId="571ED334" w:rsidR="00396266" w:rsidRPr="004158B6" w:rsidRDefault="00396266" w:rsidP="006A2675">
            <w:pPr>
              <w:autoSpaceDE w:val="0"/>
              <w:autoSpaceDN w:val="0"/>
              <w:adjustRightInd w:val="0"/>
              <w:spacing w:before="80" w:after="0"/>
              <w:jc w:val="center"/>
              <w:rPr>
                <w:rFonts w:cs="Times New Roman"/>
                <w:sz w:val="20"/>
                <w:szCs w:val="20"/>
              </w:rPr>
            </w:pPr>
            <w:r w:rsidRPr="004158B6">
              <w:rPr>
                <w:rFonts w:cs="Times New Roman"/>
                <w:sz w:val="20"/>
                <w:szCs w:val="20"/>
              </w:rPr>
              <w:t>14</w:t>
            </w:r>
            <w:r w:rsidR="000355F0" w:rsidRPr="004158B6">
              <w:rPr>
                <w:rFonts w:cs="Times New Roman"/>
                <w:sz w:val="20"/>
                <w:szCs w:val="20"/>
              </w:rPr>
              <w:t>7</w:t>
            </w:r>
            <w:r w:rsidRPr="004158B6">
              <w:rPr>
                <w:rFonts w:cs="Times New Roman"/>
                <w:sz w:val="20"/>
                <w:szCs w:val="20"/>
              </w:rPr>
              <w:t>.</w:t>
            </w:r>
            <w:r w:rsidR="00EA393C" w:rsidRPr="004158B6">
              <w:rPr>
                <w:rFonts w:cs="Times New Roman"/>
                <w:sz w:val="20"/>
                <w:szCs w:val="20"/>
              </w:rPr>
              <w:t>3</w:t>
            </w:r>
            <w:r w:rsidRPr="004158B6">
              <w:rPr>
                <w:rFonts w:cs="Times New Roman"/>
                <w:sz w:val="20"/>
                <w:szCs w:val="20"/>
              </w:rPr>
              <w:t xml:space="preserve">17 </w:t>
            </w:r>
            <w:r w:rsidRPr="004158B6">
              <w:rPr>
                <w:rFonts w:eastAsia="Times New Roman" w:cs="Times New Roman"/>
                <w:sz w:val="20"/>
                <w:szCs w:val="20"/>
              </w:rPr>
              <w:t xml:space="preserve">± </w:t>
            </w:r>
            <w:r w:rsidR="001457AF" w:rsidRPr="004158B6">
              <w:rPr>
                <w:rFonts w:eastAsia="Times New Roman" w:cs="Times New Roman"/>
                <w:sz w:val="20"/>
                <w:szCs w:val="20"/>
              </w:rPr>
              <w:t>2</w:t>
            </w:r>
            <w:r w:rsidRPr="004158B6">
              <w:rPr>
                <w:rFonts w:eastAsia="Times New Roman" w:cs="Times New Roman"/>
                <w:sz w:val="20"/>
                <w:szCs w:val="20"/>
              </w:rPr>
              <w:t>.753</w:t>
            </w:r>
          </w:p>
        </w:tc>
        <w:tc>
          <w:tcPr>
            <w:tcW w:w="1167" w:type="dxa"/>
          </w:tcPr>
          <w:p w14:paraId="798B00A1" w14:textId="071A38FD" w:rsidR="00396266" w:rsidRPr="004158B6" w:rsidRDefault="00396266" w:rsidP="006A2675">
            <w:pPr>
              <w:autoSpaceDE w:val="0"/>
              <w:autoSpaceDN w:val="0"/>
              <w:adjustRightInd w:val="0"/>
              <w:spacing w:before="80" w:after="0"/>
              <w:jc w:val="center"/>
              <w:rPr>
                <w:rFonts w:cs="Times New Roman"/>
                <w:sz w:val="20"/>
                <w:szCs w:val="20"/>
              </w:rPr>
            </w:pPr>
            <w:r w:rsidRPr="004158B6">
              <w:rPr>
                <w:rFonts w:cs="Times New Roman"/>
                <w:sz w:val="20"/>
                <w:szCs w:val="20"/>
              </w:rPr>
              <w:t>14</w:t>
            </w:r>
            <w:r w:rsidR="0046539F" w:rsidRPr="004158B6">
              <w:rPr>
                <w:rFonts w:cs="Times New Roman"/>
                <w:sz w:val="20"/>
                <w:szCs w:val="20"/>
              </w:rPr>
              <w:t>9</w:t>
            </w:r>
            <w:r w:rsidRPr="004158B6">
              <w:rPr>
                <w:rFonts w:cs="Times New Roman"/>
                <w:sz w:val="20"/>
                <w:szCs w:val="20"/>
              </w:rPr>
              <w:t xml:space="preserve">.354 </w:t>
            </w:r>
            <w:r w:rsidRPr="004158B6">
              <w:rPr>
                <w:rFonts w:eastAsia="Times New Roman" w:cs="Times New Roman"/>
                <w:sz w:val="20"/>
                <w:szCs w:val="20"/>
              </w:rPr>
              <w:t>± 1.738</w:t>
            </w:r>
          </w:p>
        </w:tc>
      </w:tr>
      <w:tr w:rsidR="00396266" w:rsidRPr="004158B6" w14:paraId="6365C2AA" w14:textId="77777777" w:rsidTr="00396266">
        <w:trPr>
          <w:trHeight w:val="165"/>
        </w:trPr>
        <w:tc>
          <w:tcPr>
            <w:tcW w:w="1831" w:type="dxa"/>
          </w:tcPr>
          <w:p w14:paraId="6A07AA70" w14:textId="77777777" w:rsidR="00396266" w:rsidRPr="004158B6" w:rsidRDefault="00396266" w:rsidP="006A2675">
            <w:pPr>
              <w:autoSpaceDE w:val="0"/>
              <w:autoSpaceDN w:val="0"/>
              <w:adjustRightInd w:val="0"/>
              <w:spacing w:before="60" w:after="0"/>
              <w:jc w:val="center"/>
              <w:rPr>
                <w:rFonts w:eastAsia="GulliverRM" w:cs="Times New Roman"/>
                <w:sz w:val="20"/>
                <w:szCs w:val="20"/>
                <w:lang w:bidi="or-IN"/>
              </w:rPr>
            </w:pPr>
            <w:r w:rsidRPr="004158B6">
              <w:rPr>
                <w:rFonts w:eastAsia="GulliverRM" w:cs="Times New Roman"/>
                <w:sz w:val="20"/>
                <w:szCs w:val="20"/>
                <w:lang w:val="en-IN" w:bidi="or-IN"/>
              </w:rPr>
              <w:t>pH</w:t>
            </w:r>
          </w:p>
        </w:tc>
        <w:tc>
          <w:tcPr>
            <w:tcW w:w="1167" w:type="dxa"/>
          </w:tcPr>
          <w:p w14:paraId="43228D70" w14:textId="77777777" w:rsidR="00396266" w:rsidRPr="004158B6" w:rsidRDefault="00396266" w:rsidP="006A2675">
            <w:pPr>
              <w:autoSpaceDE w:val="0"/>
              <w:autoSpaceDN w:val="0"/>
              <w:adjustRightInd w:val="0"/>
              <w:spacing w:before="80" w:after="0"/>
              <w:jc w:val="center"/>
              <w:rPr>
                <w:rFonts w:cs="Times New Roman"/>
                <w:sz w:val="20"/>
                <w:szCs w:val="20"/>
              </w:rPr>
            </w:pPr>
            <w:r w:rsidRPr="004158B6">
              <w:rPr>
                <w:rFonts w:eastAsia="GulliverRM" w:cs="Times New Roman"/>
                <w:sz w:val="20"/>
                <w:szCs w:val="20"/>
                <w:lang w:val="en-IN"/>
              </w:rPr>
              <w:t>6.736 ± 0.018</w:t>
            </w:r>
          </w:p>
        </w:tc>
        <w:tc>
          <w:tcPr>
            <w:tcW w:w="1167" w:type="dxa"/>
          </w:tcPr>
          <w:p w14:paraId="1F98DA1B" w14:textId="77777777"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6.735 </w:t>
            </w:r>
            <w:r w:rsidRPr="004158B6">
              <w:rPr>
                <w:rFonts w:eastAsia="Times New Roman" w:cs="Times New Roman"/>
                <w:sz w:val="20"/>
                <w:szCs w:val="20"/>
              </w:rPr>
              <w:t>± 0.075</w:t>
            </w:r>
          </w:p>
        </w:tc>
        <w:tc>
          <w:tcPr>
            <w:tcW w:w="1167" w:type="dxa"/>
          </w:tcPr>
          <w:p w14:paraId="45F3FE2C" w14:textId="77777777"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6.686 </w:t>
            </w:r>
            <w:r w:rsidRPr="004158B6">
              <w:rPr>
                <w:rFonts w:eastAsia="Times New Roman" w:cs="Times New Roman"/>
                <w:sz w:val="20"/>
                <w:szCs w:val="20"/>
              </w:rPr>
              <w:t>± 0.055</w:t>
            </w:r>
          </w:p>
        </w:tc>
        <w:tc>
          <w:tcPr>
            <w:tcW w:w="1167" w:type="dxa"/>
          </w:tcPr>
          <w:p w14:paraId="6D8F0317" w14:textId="77777777"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6.652 </w:t>
            </w:r>
            <w:r w:rsidRPr="004158B6">
              <w:rPr>
                <w:rFonts w:eastAsia="GulliverRM" w:cs="Times New Roman"/>
                <w:sz w:val="20"/>
                <w:szCs w:val="20"/>
                <w:lang w:val="en-IN"/>
              </w:rPr>
              <w:t>± 0.035</w:t>
            </w:r>
          </w:p>
        </w:tc>
        <w:tc>
          <w:tcPr>
            <w:tcW w:w="1167" w:type="dxa"/>
          </w:tcPr>
          <w:p w14:paraId="22766DFC" w14:textId="77777777"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6.655 </w:t>
            </w:r>
            <w:r w:rsidRPr="004158B6">
              <w:rPr>
                <w:rFonts w:eastAsia="Times New Roman" w:cs="Times New Roman"/>
                <w:sz w:val="20"/>
                <w:szCs w:val="20"/>
              </w:rPr>
              <w:t>± 0.103</w:t>
            </w:r>
          </w:p>
        </w:tc>
        <w:tc>
          <w:tcPr>
            <w:tcW w:w="1167" w:type="dxa"/>
          </w:tcPr>
          <w:p w14:paraId="3466344A" w14:textId="77777777"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6.631 </w:t>
            </w:r>
            <w:r w:rsidRPr="004158B6">
              <w:rPr>
                <w:rFonts w:eastAsia="Times New Roman" w:cs="Times New Roman"/>
                <w:sz w:val="20"/>
                <w:szCs w:val="20"/>
              </w:rPr>
              <w:t>± 0.047</w:t>
            </w:r>
          </w:p>
        </w:tc>
      </w:tr>
      <w:tr w:rsidR="00396266" w:rsidRPr="004158B6" w14:paraId="4898527C" w14:textId="77777777" w:rsidTr="00396266">
        <w:trPr>
          <w:trHeight w:val="165"/>
        </w:trPr>
        <w:tc>
          <w:tcPr>
            <w:tcW w:w="1831" w:type="dxa"/>
          </w:tcPr>
          <w:p w14:paraId="51E9DDDB" w14:textId="3AEE1CDF" w:rsidR="00396266" w:rsidRPr="004158B6" w:rsidRDefault="00396266" w:rsidP="006A2675">
            <w:pPr>
              <w:autoSpaceDE w:val="0"/>
              <w:autoSpaceDN w:val="0"/>
              <w:adjustRightInd w:val="0"/>
              <w:spacing w:before="60" w:after="0"/>
              <w:jc w:val="center"/>
              <w:rPr>
                <w:rFonts w:eastAsia="GulliverRM" w:cs="Times New Roman"/>
                <w:sz w:val="20"/>
                <w:szCs w:val="20"/>
                <w:lang w:bidi="or-IN"/>
              </w:rPr>
            </w:pPr>
            <w:r w:rsidRPr="004158B6">
              <w:rPr>
                <w:rFonts w:eastAsia="GulliverRM" w:cs="Times New Roman"/>
                <w:sz w:val="20"/>
                <w:szCs w:val="20"/>
                <w:lang w:val="en-IN" w:bidi="or-IN"/>
              </w:rPr>
              <w:t>Viscosity (</w:t>
            </w:r>
            <w:proofErr w:type="spellStart"/>
            <w:r w:rsidRPr="004158B6">
              <w:rPr>
                <w:rFonts w:eastAsia="GulliverRM" w:cs="Times New Roman"/>
                <w:sz w:val="20"/>
                <w:szCs w:val="20"/>
                <w:lang w:val="en-IN" w:bidi="or-IN"/>
              </w:rPr>
              <w:t>mPa.s</w:t>
            </w:r>
            <w:proofErr w:type="spellEnd"/>
            <w:r w:rsidRPr="004158B6">
              <w:rPr>
                <w:rFonts w:eastAsia="GulliverRM" w:cs="Times New Roman"/>
                <w:sz w:val="20"/>
                <w:szCs w:val="20"/>
                <w:lang w:val="en-IN" w:bidi="or-IN"/>
              </w:rPr>
              <w:t xml:space="preserve">) at </w:t>
            </w:r>
            <w:r w:rsidR="00331AF7" w:rsidRPr="004158B6">
              <w:rPr>
                <w:rFonts w:eastAsia="GulliverRM" w:cs="Times New Roman"/>
                <w:sz w:val="20"/>
                <w:szCs w:val="20"/>
                <w:lang w:val="en-IN" w:bidi="or-IN"/>
              </w:rPr>
              <w:t xml:space="preserve">a </w:t>
            </w:r>
            <w:r w:rsidRPr="004158B6">
              <w:rPr>
                <w:rFonts w:eastAsia="GulliverRM" w:cs="Times New Roman"/>
                <w:sz w:val="20"/>
                <w:szCs w:val="20"/>
                <w:lang w:val="en-IN" w:bidi="or-IN"/>
              </w:rPr>
              <w:t>Shear rate of 25.1/sec</w:t>
            </w:r>
          </w:p>
        </w:tc>
        <w:tc>
          <w:tcPr>
            <w:tcW w:w="1167" w:type="dxa"/>
          </w:tcPr>
          <w:p w14:paraId="13F0FC31" w14:textId="77777777"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cs="Times New Roman"/>
                <w:sz w:val="20"/>
                <w:szCs w:val="20"/>
              </w:rPr>
              <w:t xml:space="preserve">450.042 </w:t>
            </w:r>
            <w:r w:rsidRPr="004158B6">
              <w:rPr>
                <w:rFonts w:eastAsia="Times New Roman" w:cs="Times New Roman"/>
                <w:sz w:val="20"/>
                <w:szCs w:val="20"/>
              </w:rPr>
              <w:t>± 3.464</w:t>
            </w:r>
          </w:p>
        </w:tc>
        <w:tc>
          <w:tcPr>
            <w:tcW w:w="1167" w:type="dxa"/>
          </w:tcPr>
          <w:p w14:paraId="1F07B147" w14:textId="57C29FB0"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4</w:t>
            </w:r>
            <w:r w:rsidR="000355F0" w:rsidRPr="004158B6">
              <w:rPr>
                <w:rFonts w:eastAsia="GulliverRM" w:cs="Times New Roman"/>
                <w:sz w:val="20"/>
                <w:szCs w:val="20"/>
              </w:rPr>
              <w:t>5</w:t>
            </w:r>
            <w:r w:rsidR="004E610A" w:rsidRPr="004158B6">
              <w:rPr>
                <w:rFonts w:eastAsia="GulliverRM" w:cs="Times New Roman"/>
                <w:sz w:val="20"/>
                <w:szCs w:val="20"/>
              </w:rPr>
              <w:t>5</w:t>
            </w:r>
            <w:r w:rsidRPr="004158B6">
              <w:rPr>
                <w:rFonts w:eastAsia="GulliverRM" w:cs="Times New Roman"/>
                <w:sz w:val="20"/>
                <w:szCs w:val="20"/>
              </w:rPr>
              <w:t xml:space="preserve">.754 </w:t>
            </w:r>
            <w:r w:rsidRPr="004158B6">
              <w:rPr>
                <w:rFonts w:eastAsia="Times New Roman" w:cs="Times New Roman"/>
                <w:sz w:val="20"/>
                <w:szCs w:val="20"/>
              </w:rPr>
              <w:t>± 2.117</w:t>
            </w:r>
          </w:p>
        </w:tc>
        <w:tc>
          <w:tcPr>
            <w:tcW w:w="1167" w:type="dxa"/>
          </w:tcPr>
          <w:p w14:paraId="0528C398" w14:textId="6053D6E4"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4</w:t>
            </w:r>
            <w:r w:rsidR="000355F0" w:rsidRPr="004158B6">
              <w:rPr>
                <w:rFonts w:eastAsia="GulliverRM" w:cs="Times New Roman"/>
                <w:sz w:val="20"/>
                <w:szCs w:val="20"/>
              </w:rPr>
              <w:t>5</w:t>
            </w:r>
            <w:r w:rsidR="004E610A" w:rsidRPr="004158B6">
              <w:rPr>
                <w:rFonts w:eastAsia="GulliverRM" w:cs="Times New Roman"/>
                <w:sz w:val="20"/>
                <w:szCs w:val="20"/>
              </w:rPr>
              <w:t>7</w:t>
            </w:r>
            <w:r w:rsidRPr="004158B6">
              <w:rPr>
                <w:rFonts w:eastAsia="GulliverRM" w:cs="Times New Roman"/>
                <w:sz w:val="20"/>
                <w:szCs w:val="20"/>
              </w:rPr>
              <w:t xml:space="preserve">.454 </w:t>
            </w:r>
            <w:r w:rsidRPr="004158B6">
              <w:rPr>
                <w:rFonts w:eastAsia="Times New Roman" w:cs="Times New Roman"/>
                <w:sz w:val="20"/>
                <w:szCs w:val="20"/>
              </w:rPr>
              <w:t>± 2.786</w:t>
            </w:r>
          </w:p>
        </w:tc>
        <w:tc>
          <w:tcPr>
            <w:tcW w:w="1167" w:type="dxa"/>
          </w:tcPr>
          <w:p w14:paraId="7DFDE38B" w14:textId="77777777"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407.73 </w:t>
            </w:r>
            <w:r w:rsidRPr="004158B6">
              <w:rPr>
                <w:rFonts w:eastAsia="Times New Roman" w:cs="Times New Roman"/>
                <w:sz w:val="20"/>
                <w:szCs w:val="20"/>
              </w:rPr>
              <w:t>± 2.137</w:t>
            </w:r>
          </w:p>
        </w:tc>
        <w:tc>
          <w:tcPr>
            <w:tcW w:w="1167" w:type="dxa"/>
          </w:tcPr>
          <w:p w14:paraId="100F4BED" w14:textId="61DEB18B"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4</w:t>
            </w:r>
            <w:r w:rsidR="007A3C95" w:rsidRPr="004158B6">
              <w:rPr>
                <w:rFonts w:eastAsia="GulliverRM" w:cs="Times New Roman"/>
                <w:sz w:val="20"/>
                <w:szCs w:val="20"/>
              </w:rPr>
              <w:t>10</w:t>
            </w:r>
            <w:r w:rsidRPr="004158B6">
              <w:rPr>
                <w:rFonts w:eastAsia="GulliverRM" w:cs="Times New Roman"/>
                <w:sz w:val="20"/>
                <w:szCs w:val="20"/>
              </w:rPr>
              <w:t xml:space="preserve">.557 </w:t>
            </w:r>
            <w:r w:rsidRPr="004158B6">
              <w:rPr>
                <w:rFonts w:eastAsia="Times New Roman" w:cs="Times New Roman"/>
                <w:sz w:val="20"/>
                <w:szCs w:val="20"/>
              </w:rPr>
              <w:t>± 3.154</w:t>
            </w:r>
          </w:p>
        </w:tc>
        <w:tc>
          <w:tcPr>
            <w:tcW w:w="1167" w:type="dxa"/>
          </w:tcPr>
          <w:p w14:paraId="35E08376" w14:textId="4A0625F5" w:rsidR="00396266" w:rsidRPr="004158B6" w:rsidRDefault="000355F0"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4</w:t>
            </w:r>
            <w:r w:rsidR="007A3C95" w:rsidRPr="004158B6">
              <w:rPr>
                <w:rFonts w:eastAsia="GulliverRM" w:cs="Times New Roman"/>
                <w:sz w:val="20"/>
                <w:szCs w:val="20"/>
              </w:rPr>
              <w:t>12</w:t>
            </w:r>
            <w:r w:rsidR="00396266" w:rsidRPr="004158B6">
              <w:rPr>
                <w:rFonts w:eastAsia="GulliverRM" w:cs="Times New Roman"/>
                <w:sz w:val="20"/>
                <w:szCs w:val="20"/>
              </w:rPr>
              <w:t xml:space="preserve">.857 </w:t>
            </w:r>
            <w:r w:rsidR="00396266" w:rsidRPr="004158B6">
              <w:rPr>
                <w:rFonts w:eastAsia="Times New Roman" w:cs="Times New Roman"/>
                <w:sz w:val="20"/>
                <w:szCs w:val="20"/>
              </w:rPr>
              <w:t>± 2.244</w:t>
            </w:r>
          </w:p>
        </w:tc>
      </w:tr>
      <w:tr w:rsidR="00396266" w:rsidRPr="004158B6" w14:paraId="34B914DF" w14:textId="77777777" w:rsidTr="00396266">
        <w:trPr>
          <w:trHeight w:val="165"/>
        </w:trPr>
        <w:tc>
          <w:tcPr>
            <w:tcW w:w="1831" w:type="dxa"/>
          </w:tcPr>
          <w:p w14:paraId="16A1475A" w14:textId="77777777" w:rsidR="00396266" w:rsidRPr="004158B6" w:rsidRDefault="00396266" w:rsidP="006A2675">
            <w:pPr>
              <w:autoSpaceDE w:val="0"/>
              <w:autoSpaceDN w:val="0"/>
              <w:adjustRightInd w:val="0"/>
              <w:spacing w:before="60" w:after="0"/>
              <w:jc w:val="center"/>
              <w:rPr>
                <w:rFonts w:eastAsia="GulliverRM" w:cs="Times New Roman"/>
                <w:sz w:val="20"/>
                <w:szCs w:val="20"/>
                <w:lang w:bidi="or-IN"/>
              </w:rPr>
            </w:pPr>
            <w:r w:rsidRPr="004158B6">
              <w:rPr>
                <w:rFonts w:eastAsia="GulliverRM" w:cs="Times New Roman"/>
                <w:sz w:val="20"/>
                <w:szCs w:val="20"/>
              </w:rPr>
              <w:lastRenderedPageBreak/>
              <w:t>Drug content (%)</w:t>
            </w:r>
          </w:p>
        </w:tc>
        <w:tc>
          <w:tcPr>
            <w:tcW w:w="1167" w:type="dxa"/>
          </w:tcPr>
          <w:p w14:paraId="443B00A4" w14:textId="77777777" w:rsidR="00396266" w:rsidRPr="004158B6" w:rsidRDefault="00396266" w:rsidP="006A2675">
            <w:pPr>
              <w:autoSpaceDE w:val="0"/>
              <w:autoSpaceDN w:val="0"/>
              <w:adjustRightInd w:val="0"/>
              <w:spacing w:before="80" w:after="0"/>
              <w:jc w:val="center"/>
              <w:rPr>
                <w:rFonts w:cs="Times New Roman"/>
                <w:sz w:val="20"/>
                <w:szCs w:val="20"/>
              </w:rPr>
            </w:pPr>
            <w:r w:rsidRPr="004158B6">
              <w:rPr>
                <w:rFonts w:eastAsia="GulliverRM" w:cs="Times New Roman"/>
                <w:sz w:val="20"/>
                <w:szCs w:val="20"/>
              </w:rPr>
              <w:t xml:space="preserve">98.647 </w:t>
            </w:r>
            <w:r w:rsidRPr="004158B6">
              <w:rPr>
                <w:rFonts w:eastAsia="Times New Roman" w:cs="Times New Roman"/>
                <w:sz w:val="20"/>
                <w:szCs w:val="20"/>
              </w:rPr>
              <w:t>± 1.124</w:t>
            </w:r>
          </w:p>
        </w:tc>
        <w:tc>
          <w:tcPr>
            <w:tcW w:w="1167" w:type="dxa"/>
          </w:tcPr>
          <w:p w14:paraId="26946F38" w14:textId="77777777"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97.754 </w:t>
            </w:r>
            <w:r w:rsidRPr="004158B6">
              <w:rPr>
                <w:rFonts w:eastAsia="Times New Roman" w:cs="Times New Roman"/>
                <w:sz w:val="20"/>
                <w:szCs w:val="20"/>
              </w:rPr>
              <w:t>± 2.225</w:t>
            </w:r>
          </w:p>
        </w:tc>
        <w:tc>
          <w:tcPr>
            <w:tcW w:w="1167" w:type="dxa"/>
          </w:tcPr>
          <w:p w14:paraId="277B7071" w14:textId="59B95246"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9</w:t>
            </w:r>
            <w:r w:rsidR="00314D20" w:rsidRPr="004158B6">
              <w:rPr>
                <w:rFonts w:eastAsia="GulliverRM" w:cs="Times New Roman"/>
                <w:sz w:val="20"/>
                <w:szCs w:val="20"/>
              </w:rPr>
              <w:t>7</w:t>
            </w:r>
            <w:r w:rsidRPr="004158B6">
              <w:rPr>
                <w:rFonts w:eastAsia="GulliverRM" w:cs="Times New Roman"/>
                <w:sz w:val="20"/>
                <w:szCs w:val="20"/>
              </w:rPr>
              <w:t xml:space="preserve">.346 </w:t>
            </w:r>
            <w:r w:rsidRPr="004158B6">
              <w:rPr>
                <w:rFonts w:eastAsia="Times New Roman" w:cs="Times New Roman"/>
                <w:sz w:val="20"/>
                <w:szCs w:val="20"/>
              </w:rPr>
              <w:t>± 1.633</w:t>
            </w:r>
          </w:p>
        </w:tc>
        <w:tc>
          <w:tcPr>
            <w:tcW w:w="1167" w:type="dxa"/>
          </w:tcPr>
          <w:p w14:paraId="2FC1AB67" w14:textId="77777777"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98.436 </w:t>
            </w:r>
            <w:r w:rsidRPr="004158B6">
              <w:rPr>
                <w:rFonts w:eastAsia="Times New Roman" w:cs="Times New Roman"/>
                <w:sz w:val="20"/>
                <w:szCs w:val="20"/>
              </w:rPr>
              <w:t>± 1.159</w:t>
            </w:r>
          </w:p>
        </w:tc>
        <w:tc>
          <w:tcPr>
            <w:tcW w:w="1167" w:type="dxa"/>
          </w:tcPr>
          <w:p w14:paraId="33D96257" w14:textId="77777777"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 xml:space="preserve">97.368 </w:t>
            </w:r>
            <w:r w:rsidRPr="004158B6">
              <w:rPr>
                <w:rFonts w:eastAsia="Times New Roman" w:cs="Times New Roman"/>
                <w:sz w:val="20"/>
                <w:szCs w:val="20"/>
              </w:rPr>
              <w:t>± 1.354</w:t>
            </w:r>
          </w:p>
        </w:tc>
        <w:tc>
          <w:tcPr>
            <w:tcW w:w="1167" w:type="dxa"/>
          </w:tcPr>
          <w:p w14:paraId="359E67DE" w14:textId="4849AC3F" w:rsidR="00396266" w:rsidRPr="004158B6" w:rsidRDefault="00396266" w:rsidP="006A2675">
            <w:pPr>
              <w:autoSpaceDE w:val="0"/>
              <w:autoSpaceDN w:val="0"/>
              <w:adjustRightInd w:val="0"/>
              <w:spacing w:before="80" w:after="0"/>
              <w:jc w:val="center"/>
              <w:rPr>
                <w:rFonts w:eastAsia="GulliverRM" w:cs="Times New Roman"/>
                <w:sz w:val="20"/>
                <w:szCs w:val="20"/>
              </w:rPr>
            </w:pPr>
            <w:r w:rsidRPr="004158B6">
              <w:rPr>
                <w:rFonts w:eastAsia="GulliverRM" w:cs="Times New Roman"/>
                <w:sz w:val="20"/>
                <w:szCs w:val="20"/>
              </w:rPr>
              <w:t>9</w:t>
            </w:r>
            <w:r w:rsidR="006A0AAA" w:rsidRPr="004158B6">
              <w:rPr>
                <w:rFonts w:eastAsia="GulliverRM" w:cs="Times New Roman"/>
                <w:sz w:val="20"/>
                <w:szCs w:val="20"/>
              </w:rPr>
              <w:t>6</w:t>
            </w:r>
            <w:r w:rsidRPr="004158B6">
              <w:rPr>
                <w:rFonts w:eastAsia="GulliverRM" w:cs="Times New Roman"/>
                <w:sz w:val="20"/>
                <w:szCs w:val="20"/>
              </w:rPr>
              <w:t xml:space="preserve">.843 </w:t>
            </w:r>
            <w:r w:rsidRPr="004158B6">
              <w:rPr>
                <w:rFonts w:eastAsia="Times New Roman" w:cs="Times New Roman"/>
                <w:sz w:val="20"/>
                <w:szCs w:val="20"/>
              </w:rPr>
              <w:t>± 2.433</w:t>
            </w:r>
          </w:p>
        </w:tc>
      </w:tr>
      <w:tr w:rsidR="00396266" w:rsidRPr="004158B6" w14:paraId="2D0F6F44" w14:textId="77777777" w:rsidTr="00396266">
        <w:trPr>
          <w:trHeight w:val="141"/>
        </w:trPr>
        <w:tc>
          <w:tcPr>
            <w:tcW w:w="1831" w:type="dxa"/>
          </w:tcPr>
          <w:p w14:paraId="3B62846E" w14:textId="77777777" w:rsidR="00396266" w:rsidRPr="004158B6" w:rsidRDefault="00396266" w:rsidP="006A2675">
            <w:pPr>
              <w:autoSpaceDE w:val="0"/>
              <w:autoSpaceDN w:val="0"/>
              <w:adjustRightInd w:val="0"/>
              <w:spacing w:after="0"/>
              <w:jc w:val="center"/>
              <w:rPr>
                <w:rFonts w:eastAsia="GulliverRM" w:cs="Times New Roman"/>
                <w:sz w:val="20"/>
                <w:szCs w:val="20"/>
              </w:rPr>
            </w:pPr>
            <w:r w:rsidRPr="004158B6">
              <w:rPr>
                <w:rFonts w:eastAsia="GulliverRM" w:cs="Times New Roman"/>
                <w:sz w:val="20"/>
                <w:szCs w:val="20"/>
                <w:lang w:val="en-IN"/>
              </w:rPr>
              <w:t>Syneresis (%)</w:t>
            </w:r>
          </w:p>
        </w:tc>
        <w:tc>
          <w:tcPr>
            <w:tcW w:w="1167" w:type="dxa"/>
          </w:tcPr>
          <w:p w14:paraId="4D7F4C7F" w14:textId="77777777" w:rsidR="00396266" w:rsidRPr="004158B6" w:rsidRDefault="00396266" w:rsidP="006A2675">
            <w:pPr>
              <w:spacing w:after="0"/>
              <w:jc w:val="center"/>
              <w:rPr>
                <w:rFonts w:eastAsia="GulliverRM" w:cs="Times New Roman"/>
                <w:sz w:val="20"/>
                <w:szCs w:val="20"/>
              </w:rPr>
            </w:pPr>
            <w:r w:rsidRPr="004158B6">
              <w:rPr>
                <w:rFonts w:eastAsia="GulliverRM" w:cs="Times New Roman"/>
                <w:sz w:val="20"/>
                <w:szCs w:val="20"/>
                <w:lang w:val="en-IN"/>
              </w:rPr>
              <w:t>0.671 ± 0.001</w:t>
            </w:r>
          </w:p>
        </w:tc>
        <w:tc>
          <w:tcPr>
            <w:tcW w:w="1167" w:type="dxa"/>
          </w:tcPr>
          <w:p w14:paraId="27A68A7E" w14:textId="77777777" w:rsidR="00396266" w:rsidRPr="004158B6" w:rsidRDefault="00396266" w:rsidP="006A2675">
            <w:pPr>
              <w:spacing w:after="0"/>
              <w:jc w:val="center"/>
              <w:rPr>
                <w:rFonts w:eastAsia="GulliverRM" w:cs="Times New Roman"/>
                <w:sz w:val="20"/>
                <w:szCs w:val="20"/>
              </w:rPr>
            </w:pPr>
            <w:r w:rsidRPr="004158B6">
              <w:rPr>
                <w:rFonts w:eastAsia="GulliverRM" w:cs="Times New Roman"/>
                <w:sz w:val="20"/>
                <w:szCs w:val="20"/>
              </w:rPr>
              <w:t xml:space="preserve">0.697 </w:t>
            </w:r>
            <w:r w:rsidRPr="004158B6">
              <w:rPr>
                <w:rFonts w:eastAsia="Times New Roman" w:cs="Times New Roman"/>
                <w:sz w:val="20"/>
                <w:szCs w:val="20"/>
              </w:rPr>
              <w:t>± 0.003</w:t>
            </w:r>
          </w:p>
        </w:tc>
        <w:tc>
          <w:tcPr>
            <w:tcW w:w="1167" w:type="dxa"/>
          </w:tcPr>
          <w:p w14:paraId="3B1BBBE5" w14:textId="77777777" w:rsidR="00396266" w:rsidRPr="004158B6" w:rsidRDefault="00396266" w:rsidP="006A2675">
            <w:pPr>
              <w:spacing w:after="0"/>
              <w:jc w:val="center"/>
              <w:rPr>
                <w:rFonts w:eastAsia="GulliverRM" w:cs="Times New Roman"/>
                <w:sz w:val="20"/>
                <w:szCs w:val="20"/>
              </w:rPr>
            </w:pPr>
            <w:r w:rsidRPr="004158B6">
              <w:rPr>
                <w:rFonts w:eastAsia="GulliverRM" w:cs="Times New Roman"/>
                <w:sz w:val="20"/>
                <w:szCs w:val="20"/>
              </w:rPr>
              <w:t xml:space="preserve">0.712 </w:t>
            </w:r>
            <w:r w:rsidRPr="004158B6">
              <w:rPr>
                <w:rFonts w:eastAsia="Times New Roman" w:cs="Times New Roman"/>
                <w:sz w:val="20"/>
                <w:szCs w:val="20"/>
              </w:rPr>
              <w:t>±0.002</w:t>
            </w:r>
          </w:p>
        </w:tc>
        <w:tc>
          <w:tcPr>
            <w:tcW w:w="1167" w:type="dxa"/>
          </w:tcPr>
          <w:p w14:paraId="79B556F0" w14:textId="77777777" w:rsidR="00396266" w:rsidRPr="004158B6" w:rsidRDefault="00396266" w:rsidP="006A2675">
            <w:pPr>
              <w:spacing w:after="0"/>
              <w:jc w:val="center"/>
              <w:rPr>
                <w:rFonts w:eastAsia="GulliverRM" w:cs="Times New Roman"/>
                <w:sz w:val="20"/>
                <w:szCs w:val="20"/>
              </w:rPr>
            </w:pPr>
            <w:r w:rsidRPr="004158B6">
              <w:rPr>
                <w:rFonts w:eastAsia="GulliverRM" w:cs="Times New Roman"/>
                <w:sz w:val="20"/>
                <w:szCs w:val="20"/>
              </w:rPr>
              <w:t xml:space="preserve">0.941 </w:t>
            </w:r>
            <w:r w:rsidRPr="004158B6">
              <w:rPr>
                <w:rFonts w:eastAsia="Times New Roman" w:cs="Times New Roman"/>
                <w:sz w:val="20"/>
                <w:szCs w:val="20"/>
              </w:rPr>
              <w:t>± 0.003</w:t>
            </w:r>
          </w:p>
        </w:tc>
        <w:tc>
          <w:tcPr>
            <w:tcW w:w="1167" w:type="dxa"/>
          </w:tcPr>
          <w:p w14:paraId="3CD540C8" w14:textId="77777777" w:rsidR="00396266" w:rsidRPr="004158B6" w:rsidRDefault="00396266" w:rsidP="006A2675">
            <w:pPr>
              <w:spacing w:after="0"/>
              <w:jc w:val="center"/>
              <w:rPr>
                <w:rFonts w:eastAsia="GulliverRM" w:cs="Times New Roman"/>
                <w:sz w:val="20"/>
                <w:szCs w:val="20"/>
              </w:rPr>
            </w:pPr>
            <w:r w:rsidRPr="004158B6">
              <w:rPr>
                <w:rFonts w:eastAsia="GulliverRM" w:cs="Times New Roman"/>
                <w:sz w:val="20"/>
                <w:szCs w:val="20"/>
              </w:rPr>
              <w:t xml:space="preserve">0.988 </w:t>
            </w:r>
            <w:r w:rsidRPr="004158B6">
              <w:rPr>
                <w:rFonts w:eastAsia="Times New Roman" w:cs="Times New Roman"/>
                <w:sz w:val="20"/>
                <w:szCs w:val="20"/>
              </w:rPr>
              <w:t>± 0.001</w:t>
            </w:r>
          </w:p>
        </w:tc>
        <w:tc>
          <w:tcPr>
            <w:tcW w:w="1167" w:type="dxa"/>
          </w:tcPr>
          <w:p w14:paraId="5C22FB6A" w14:textId="77777777" w:rsidR="00396266" w:rsidRPr="004158B6" w:rsidRDefault="00396266" w:rsidP="006A2675">
            <w:pPr>
              <w:spacing w:after="0"/>
              <w:jc w:val="center"/>
              <w:rPr>
                <w:rFonts w:eastAsia="GulliverRM" w:cs="Times New Roman"/>
                <w:sz w:val="20"/>
                <w:szCs w:val="20"/>
              </w:rPr>
            </w:pPr>
            <w:r w:rsidRPr="004158B6">
              <w:rPr>
                <w:rFonts w:eastAsia="GulliverRM" w:cs="Times New Roman"/>
                <w:sz w:val="20"/>
                <w:szCs w:val="20"/>
              </w:rPr>
              <w:t xml:space="preserve">0.997 </w:t>
            </w:r>
            <w:r w:rsidRPr="004158B6">
              <w:rPr>
                <w:rFonts w:eastAsia="Times New Roman" w:cs="Times New Roman"/>
                <w:sz w:val="20"/>
                <w:szCs w:val="20"/>
              </w:rPr>
              <w:t>± 0.003</w:t>
            </w:r>
          </w:p>
        </w:tc>
      </w:tr>
      <w:tr w:rsidR="00396266" w:rsidRPr="004158B6" w14:paraId="19771DC7" w14:textId="77777777" w:rsidTr="00396266">
        <w:trPr>
          <w:trHeight w:val="141"/>
        </w:trPr>
        <w:tc>
          <w:tcPr>
            <w:tcW w:w="1831" w:type="dxa"/>
            <w:tcBorders>
              <w:bottom w:val="single" w:sz="4" w:space="0" w:color="auto"/>
            </w:tcBorders>
          </w:tcPr>
          <w:p w14:paraId="442C51A1" w14:textId="77777777" w:rsidR="00396266" w:rsidRPr="004158B6" w:rsidRDefault="00396266" w:rsidP="006A2675">
            <w:pPr>
              <w:autoSpaceDE w:val="0"/>
              <w:autoSpaceDN w:val="0"/>
              <w:adjustRightInd w:val="0"/>
              <w:spacing w:after="0"/>
              <w:jc w:val="center"/>
              <w:rPr>
                <w:rFonts w:eastAsia="GulliverRM" w:cs="Times New Roman"/>
                <w:sz w:val="20"/>
                <w:szCs w:val="20"/>
              </w:rPr>
            </w:pPr>
            <w:r w:rsidRPr="004158B6">
              <w:rPr>
                <w:rFonts w:eastAsia="GulliverRM" w:cs="Times New Roman"/>
                <w:sz w:val="20"/>
                <w:szCs w:val="20"/>
              </w:rPr>
              <w:t>Drug-excipient compatibility</w:t>
            </w:r>
          </w:p>
        </w:tc>
        <w:tc>
          <w:tcPr>
            <w:tcW w:w="3501" w:type="dxa"/>
            <w:gridSpan w:val="3"/>
            <w:tcBorders>
              <w:bottom w:val="single" w:sz="4" w:space="0" w:color="auto"/>
            </w:tcBorders>
          </w:tcPr>
          <w:p w14:paraId="734463BA" w14:textId="77777777" w:rsidR="00396266" w:rsidRPr="004158B6" w:rsidRDefault="00396266" w:rsidP="006A2675">
            <w:pPr>
              <w:spacing w:after="0"/>
              <w:jc w:val="center"/>
              <w:rPr>
                <w:rFonts w:eastAsia="GulliverRM" w:cs="Times New Roman"/>
                <w:sz w:val="20"/>
                <w:szCs w:val="20"/>
              </w:rPr>
            </w:pPr>
            <w:r w:rsidRPr="004158B6">
              <w:rPr>
                <w:rFonts w:eastAsia="GulliverRM" w:cs="Times New Roman"/>
                <w:sz w:val="20"/>
                <w:szCs w:val="20"/>
              </w:rPr>
              <w:t>Compatible</w:t>
            </w:r>
          </w:p>
        </w:tc>
        <w:tc>
          <w:tcPr>
            <w:tcW w:w="3501" w:type="dxa"/>
            <w:gridSpan w:val="3"/>
            <w:tcBorders>
              <w:bottom w:val="single" w:sz="4" w:space="0" w:color="auto"/>
            </w:tcBorders>
          </w:tcPr>
          <w:p w14:paraId="53A3E858" w14:textId="77777777" w:rsidR="00396266" w:rsidRPr="004158B6" w:rsidRDefault="00396266" w:rsidP="006A2675">
            <w:pPr>
              <w:spacing w:after="0"/>
              <w:jc w:val="center"/>
              <w:rPr>
                <w:rFonts w:eastAsia="GulliverRM" w:cs="Times New Roman"/>
                <w:sz w:val="20"/>
                <w:szCs w:val="20"/>
              </w:rPr>
            </w:pPr>
            <w:r w:rsidRPr="004158B6">
              <w:rPr>
                <w:rFonts w:eastAsia="GulliverRM" w:cs="Times New Roman"/>
                <w:sz w:val="20"/>
                <w:szCs w:val="20"/>
              </w:rPr>
              <w:t>Compatible</w:t>
            </w:r>
          </w:p>
        </w:tc>
      </w:tr>
    </w:tbl>
    <w:p w14:paraId="09BE251A" w14:textId="450ADB71" w:rsidR="00B21D0E" w:rsidRPr="004158B6" w:rsidRDefault="00B21D0E" w:rsidP="00B21D0E">
      <w:pPr>
        <w:pStyle w:val="Normal1"/>
        <w:spacing w:after="0" w:line="360" w:lineRule="auto"/>
        <w:jc w:val="both"/>
        <w:rPr>
          <w:rFonts w:ascii="Times New Roman" w:eastAsia="GulliverRM" w:hAnsi="Times New Roman" w:cs="Times New Roman"/>
          <w:color w:val="auto"/>
          <w:sz w:val="20"/>
          <w:szCs w:val="20"/>
          <w:vertAlign w:val="superscript"/>
          <w:lang w:val="en-IN" w:bidi="or-IN"/>
        </w:rPr>
      </w:pPr>
      <w:r w:rsidRPr="004158B6">
        <w:rPr>
          <w:rFonts w:ascii="Times New Roman" w:eastAsia="Times New Roman" w:hAnsi="Times New Roman" w:cs="Times New Roman"/>
          <w:bCs/>
          <w:sz w:val="20"/>
          <w:szCs w:val="20"/>
          <w:vertAlign w:val="superscript"/>
        </w:rPr>
        <w:t xml:space="preserve">Results are presented as Mean </w:t>
      </w:r>
      <w:r w:rsidRPr="004158B6">
        <w:rPr>
          <w:rFonts w:ascii="Times New Roman" w:eastAsia="GulliverRM" w:hAnsi="Times New Roman" w:cs="Times New Roman"/>
          <w:color w:val="auto"/>
          <w:sz w:val="20"/>
          <w:szCs w:val="20"/>
          <w:vertAlign w:val="superscript"/>
          <w:lang w:val="en-IN" w:bidi="or-IN"/>
        </w:rPr>
        <w:t>± SD</w:t>
      </w:r>
    </w:p>
    <w:p w14:paraId="27884FA7" w14:textId="77777777" w:rsidR="00A74166" w:rsidRPr="004158B6" w:rsidRDefault="00A74166" w:rsidP="00A74166">
      <w:pPr>
        <w:pStyle w:val="Heading2"/>
        <w:rPr>
          <w:sz w:val="20"/>
          <w:szCs w:val="22"/>
          <w:lang w:val="en-US"/>
        </w:rPr>
      </w:pPr>
      <w:r w:rsidRPr="004158B6">
        <w:rPr>
          <w:i/>
          <w:iCs/>
          <w:sz w:val="20"/>
          <w:szCs w:val="22"/>
          <w:lang w:val="en-US"/>
        </w:rPr>
        <w:t>Ex-vivo</w:t>
      </w:r>
      <w:r w:rsidRPr="004158B6">
        <w:rPr>
          <w:sz w:val="20"/>
          <w:szCs w:val="22"/>
          <w:lang w:val="en-US"/>
        </w:rPr>
        <w:t xml:space="preserve"> skin permeation study</w:t>
      </w:r>
    </w:p>
    <w:p w14:paraId="336489D8" w14:textId="1F067236" w:rsidR="00A74166" w:rsidRPr="004158B6" w:rsidRDefault="00A74166" w:rsidP="00A74166">
      <w:pPr>
        <w:pStyle w:val="PLFEETFs"/>
        <w:rPr>
          <w:sz w:val="20"/>
          <w:szCs w:val="18"/>
          <w:lang w:val="en-US"/>
        </w:rPr>
      </w:pPr>
      <w:r w:rsidRPr="004158B6">
        <w:rPr>
          <w:sz w:val="20"/>
          <w:szCs w:val="18"/>
          <w:lang w:val="en-US"/>
        </w:rPr>
        <w:t>The results of the permeability coefficient (</w:t>
      </w:r>
      <w:proofErr w:type="spellStart"/>
      <w:r w:rsidRPr="004158B6">
        <w:rPr>
          <w:sz w:val="20"/>
          <w:szCs w:val="18"/>
          <w:lang w:val="en-US"/>
        </w:rPr>
        <w:t>K</w:t>
      </w:r>
      <w:r w:rsidRPr="004158B6">
        <w:rPr>
          <w:sz w:val="20"/>
          <w:szCs w:val="18"/>
          <w:vertAlign w:val="subscript"/>
          <w:lang w:val="en-US"/>
        </w:rPr>
        <w:t>p</w:t>
      </w:r>
      <w:proofErr w:type="spellEnd"/>
      <w:r w:rsidRPr="004158B6">
        <w:rPr>
          <w:sz w:val="20"/>
          <w:szCs w:val="18"/>
          <w:lang w:val="en-US"/>
        </w:rPr>
        <w:t>), steady state flux (</w:t>
      </w:r>
      <w:proofErr w:type="spellStart"/>
      <w:r w:rsidRPr="004158B6">
        <w:rPr>
          <w:sz w:val="20"/>
          <w:szCs w:val="18"/>
          <w:lang w:val="en-US"/>
        </w:rPr>
        <w:t>J</w:t>
      </w:r>
      <w:r w:rsidRPr="004158B6">
        <w:rPr>
          <w:sz w:val="20"/>
          <w:szCs w:val="18"/>
          <w:vertAlign w:val="subscript"/>
          <w:lang w:val="en-US"/>
        </w:rPr>
        <w:t>ss</w:t>
      </w:r>
      <w:proofErr w:type="spellEnd"/>
      <w:r w:rsidRPr="004158B6">
        <w:rPr>
          <w:sz w:val="20"/>
          <w:szCs w:val="18"/>
          <w:lang w:val="en-US"/>
        </w:rPr>
        <w:t>), enhancement ratio (Er), and maximum flux (</w:t>
      </w:r>
      <w:proofErr w:type="spellStart"/>
      <w:r w:rsidRPr="004158B6">
        <w:rPr>
          <w:sz w:val="20"/>
          <w:szCs w:val="18"/>
          <w:lang w:val="en-US"/>
        </w:rPr>
        <w:t>J</w:t>
      </w:r>
      <w:r w:rsidRPr="004158B6">
        <w:rPr>
          <w:sz w:val="20"/>
          <w:szCs w:val="18"/>
          <w:vertAlign w:val="subscript"/>
          <w:lang w:val="en-US"/>
        </w:rPr>
        <w:t>max</w:t>
      </w:r>
      <w:proofErr w:type="spellEnd"/>
      <w:r w:rsidRPr="004158B6">
        <w:rPr>
          <w:sz w:val="20"/>
          <w:szCs w:val="18"/>
          <w:lang w:val="en-US"/>
        </w:rPr>
        <w:t>) were shown in Table S14.</w:t>
      </w:r>
    </w:p>
    <w:p w14:paraId="3308E495" w14:textId="33C30DD9" w:rsidR="00A74166" w:rsidRPr="004158B6" w:rsidRDefault="00A74166" w:rsidP="00A74166">
      <w:pPr>
        <w:pStyle w:val="Normal1"/>
        <w:spacing w:after="0" w:line="240" w:lineRule="auto"/>
        <w:jc w:val="both"/>
        <w:rPr>
          <w:sz w:val="20"/>
          <w:szCs w:val="20"/>
        </w:rPr>
      </w:pPr>
      <w:bookmarkStart w:id="56" w:name="_Hlk133646465"/>
      <w:r w:rsidRPr="004158B6">
        <w:rPr>
          <w:rFonts w:ascii="Times New Roman" w:eastAsia="Times New Roman" w:hAnsi="Times New Roman" w:cs="Times New Roman"/>
          <w:bCs/>
          <w:sz w:val="20"/>
          <w:szCs w:val="20"/>
        </w:rPr>
        <w:t xml:space="preserve">Table S14 </w:t>
      </w:r>
      <w:r w:rsidRPr="004158B6">
        <w:rPr>
          <w:rFonts w:ascii="Times New Roman" w:hAnsi="Times New Roman" w:cs="Times New Roman"/>
          <w:i/>
          <w:iCs/>
          <w:sz w:val="20"/>
          <w:szCs w:val="20"/>
        </w:rPr>
        <w:t>Ex-vivo</w:t>
      </w:r>
      <w:r w:rsidRPr="004158B6">
        <w:rPr>
          <w:rFonts w:ascii="Times New Roman" w:hAnsi="Times New Roman" w:cs="Times New Roman"/>
          <w:sz w:val="20"/>
          <w:szCs w:val="20"/>
        </w:rPr>
        <w:t xml:space="preserve"> skin permeability of plain gel and </w:t>
      </w:r>
      <w:proofErr w:type="spellStart"/>
      <w:r w:rsidRPr="004158B6">
        <w:rPr>
          <w:rFonts w:ascii="Times New Roman" w:hAnsi="Times New Roman" w:cs="Times New Roman"/>
          <w:sz w:val="20"/>
          <w:szCs w:val="20"/>
        </w:rPr>
        <w:t>transgelosome</w:t>
      </w:r>
      <w:proofErr w:type="spellEnd"/>
      <w:r w:rsidRPr="004158B6">
        <w:rPr>
          <w:rFonts w:ascii="Times New Roman" w:hAnsi="Times New Roman" w:cs="Times New Roman"/>
          <w:sz w:val="20"/>
          <w:szCs w:val="20"/>
        </w:rPr>
        <w:t xml:space="preserve"> (TFG F2)</w:t>
      </w:r>
    </w:p>
    <w:p w14:paraId="7735FC0C" w14:textId="77777777" w:rsidR="00A74166" w:rsidRPr="004158B6" w:rsidRDefault="00A74166" w:rsidP="00A74166">
      <w:pPr>
        <w:pStyle w:val="Normal1"/>
        <w:spacing w:after="0" w:line="240" w:lineRule="auto"/>
        <w:jc w:val="both"/>
        <w:rPr>
          <w:sz w:val="20"/>
          <w:szCs w:val="20"/>
        </w:rPr>
      </w:pPr>
    </w:p>
    <w:tbl>
      <w:tblPr>
        <w:tblStyle w:val="TableGrid"/>
        <w:tblW w:w="8641"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5"/>
        <w:gridCol w:w="1987"/>
        <w:gridCol w:w="1676"/>
        <w:gridCol w:w="2133"/>
        <w:gridCol w:w="1780"/>
      </w:tblGrid>
      <w:tr w:rsidR="00A74166" w:rsidRPr="004158B6" w14:paraId="661094D5" w14:textId="77777777" w:rsidTr="00380102">
        <w:trPr>
          <w:trHeight w:val="517"/>
        </w:trPr>
        <w:tc>
          <w:tcPr>
            <w:tcW w:w="1065" w:type="dxa"/>
            <w:tcBorders>
              <w:top w:val="single" w:sz="4" w:space="0" w:color="auto"/>
              <w:bottom w:val="single" w:sz="4" w:space="0" w:color="auto"/>
            </w:tcBorders>
          </w:tcPr>
          <w:p w14:paraId="6D1342FB" w14:textId="77777777" w:rsidR="00A74166" w:rsidRPr="004158B6" w:rsidRDefault="00A74166" w:rsidP="00380102">
            <w:pPr>
              <w:spacing w:after="0"/>
              <w:jc w:val="center"/>
              <w:rPr>
                <w:rFonts w:cs="Times New Roman"/>
                <w:b/>
                <w:bCs/>
                <w:noProof/>
                <w:sz w:val="20"/>
                <w:szCs w:val="20"/>
              </w:rPr>
            </w:pPr>
            <w:r w:rsidRPr="004158B6">
              <w:rPr>
                <w:rFonts w:cs="Times New Roman"/>
                <w:b/>
                <w:bCs/>
                <w:noProof/>
                <w:sz w:val="20"/>
                <w:szCs w:val="20"/>
              </w:rPr>
              <w:t>Gel</w:t>
            </w:r>
          </w:p>
        </w:tc>
        <w:tc>
          <w:tcPr>
            <w:tcW w:w="1987" w:type="dxa"/>
            <w:tcBorders>
              <w:top w:val="single" w:sz="4" w:space="0" w:color="auto"/>
              <w:bottom w:val="single" w:sz="4" w:space="0" w:color="auto"/>
            </w:tcBorders>
          </w:tcPr>
          <w:p w14:paraId="16FD834F" w14:textId="77777777" w:rsidR="00A74166" w:rsidRPr="004158B6" w:rsidRDefault="00A74166" w:rsidP="00380102">
            <w:pPr>
              <w:spacing w:after="0"/>
              <w:jc w:val="center"/>
              <w:rPr>
                <w:rFonts w:cs="Times New Roman"/>
                <w:b/>
                <w:bCs/>
                <w:noProof/>
                <w:sz w:val="20"/>
                <w:szCs w:val="20"/>
              </w:rPr>
            </w:pPr>
            <w:r w:rsidRPr="004158B6">
              <w:rPr>
                <w:rFonts w:cs="Times New Roman"/>
                <w:b/>
                <w:bCs/>
                <w:noProof/>
                <w:sz w:val="20"/>
                <w:szCs w:val="20"/>
              </w:rPr>
              <w:t>Permeability coefficient (K</w:t>
            </w:r>
            <w:r w:rsidRPr="004158B6">
              <w:rPr>
                <w:rFonts w:cs="Times New Roman"/>
                <w:b/>
                <w:bCs/>
                <w:noProof/>
                <w:sz w:val="20"/>
                <w:szCs w:val="20"/>
                <w:vertAlign w:val="subscript"/>
              </w:rPr>
              <w:t>p</w:t>
            </w:r>
            <w:r w:rsidRPr="004158B6">
              <w:rPr>
                <w:rFonts w:cs="Times New Roman"/>
                <w:b/>
                <w:bCs/>
                <w:noProof/>
                <w:sz w:val="20"/>
                <w:szCs w:val="20"/>
              </w:rPr>
              <w:t>)</w:t>
            </w:r>
          </w:p>
        </w:tc>
        <w:tc>
          <w:tcPr>
            <w:tcW w:w="1676" w:type="dxa"/>
            <w:tcBorders>
              <w:top w:val="single" w:sz="4" w:space="0" w:color="auto"/>
              <w:bottom w:val="single" w:sz="4" w:space="0" w:color="auto"/>
            </w:tcBorders>
          </w:tcPr>
          <w:p w14:paraId="16A32560" w14:textId="77777777" w:rsidR="00A74166" w:rsidRPr="004158B6" w:rsidRDefault="00A74166" w:rsidP="00380102">
            <w:pPr>
              <w:spacing w:after="0"/>
              <w:jc w:val="center"/>
              <w:rPr>
                <w:rFonts w:cs="Times New Roman"/>
                <w:b/>
                <w:bCs/>
                <w:noProof/>
                <w:sz w:val="20"/>
                <w:szCs w:val="20"/>
              </w:rPr>
            </w:pPr>
            <w:r w:rsidRPr="004158B6">
              <w:rPr>
                <w:rFonts w:cs="Times New Roman"/>
                <w:b/>
                <w:bCs/>
                <w:noProof/>
                <w:sz w:val="20"/>
                <w:szCs w:val="20"/>
              </w:rPr>
              <w:t>Steady-state Flux (J</w:t>
            </w:r>
            <w:r w:rsidRPr="004158B6">
              <w:rPr>
                <w:rFonts w:cs="Times New Roman"/>
                <w:b/>
                <w:bCs/>
                <w:noProof/>
                <w:sz w:val="20"/>
                <w:szCs w:val="20"/>
                <w:vertAlign w:val="subscript"/>
              </w:rPr>
              <w:t>ss</w:t>
            </w:r>
            <w:r w:rsidRPr="004158B6">
              <w:rPr>
                <w:rFonts w:cs="Times New Roman"/>
                <w:b/>
                <w:bCs/>
                <w:noProof/>
                <w:sz w:val="20"/>
                <w:szCs w:val="20"/>
              </w:rPr>
              <w:t>)</w:t>
            </w:r>
          </w:p>
        </w:tc>
        <w:tc>
          <w:tcPr>
            <w:tcW w:w="2133" w:type="dxa"/>
            <w:tcBorders>
              <w:top w:val="single" w:sz="4" w:space="0" w:color="auto"/>
              <w:bottom w:val="single" w:sz="4" w:space="0" w:color="auto"/>
            </w:tcBorders>
          </w:tcPr>
          <w:p w14:paraId="0BDD85C8" w14:textId="77777777" w:rsidR="00A74166" w:rsidRPr="004158B6" w:rsidRDefault="00A74166" w:rsidP="00380102">
            <w:pPr>
              <w:spacing w:after="0"/>
              <w:jc w:val="center"/>
              <w:rPr>
                <w:rFonts w:cs="Times New Roman"/>
                <w:b/>
                <w:bCs/>
                <w:noProof/>
                <w:sz w:val="20"/>
                <w:szCs w:val="20"/>
              </w:rPr>
            </w:pPr>
            <w:r w:rsidRPr="004158B6">
              <w:rPr>
                <w:rFonts w:cs="Times New Roman"/>
                <w:b/>
                <w:bCs/>
                <w:noProof/>
                <w:sz w:val="20"/>
                <w:szCs w:val="20"/>
              </w:rPr>
              <w:t>Enhancement Ratio (ER)</w:t>
            </w:r>
          </w:p>
        </w:tc>
        <w:tc>
          <w:tcPr>
            <w:tcW w:w="1780" w:type="dxa"/>
            <w:tcBorders>
              <w:top w:val="single" w:sz="4" w:space="0" w:color="auto"/>
              <w:bottom w:val="single" w:sz="4" w:space="0" w:color="auto"/>
            </w:tcBorders>
          </w:tcPr>
          <w:p w14:paraId="4C61FC15" w14:textId="77777777" w:rsidR="00A74166" w:rsidRPr="004158B6" w:rsidRDefault="00A74166" w:rsidP="00380102">
            <w:pPr>
              <w:spacing w:after="0"/>
              <w:jc w:val="center"/>
              <w:rPr>
                <w:rFonts w:cs="Times New Roman"/>
                <w:b/>
                <w:bCs/>
                <w:noProof/>
                <w:sz w:val="20"/>
                <w:szCs w:val="20"/>
              </w:rPr>
            </w:pPr>
            <w:r w:rsidRPr="004158B6">
              <w:rPr>
                <w:rFonts w:cs="Times New Roman"/>
                <w:b/>
                <w:bCs/>
                <w:noProof/>
                <w:sz w:val="20"/>
                <w:szCs w:val="20"/>
              </w:rPr>
              <w:t>Maximum Flux (J</w:t>
            </w:r>
            <w:r w:rsidRPr="004158B6">
              <w:rPr>
                <w:rFonts w:cs="Times New Roman"/>
                <w:b/>
                <w:bCs/>
                <w:noProof/>
                <w:sz w:val="20"/>
                <w:szCs w:val="20"/>
                <w:vertAlign w:val="subscript"/>
              </w:rPr>
              <w:t>max</w:t>
            </w:r>
            <w:r w:rsidRPr="004158B6">
              <w:rPr>
                <w:rFonts w:cs="Times New Roman"/>
                <w:b/>
                <w:bCs/>
                <w:noProof/>
                <w:sz w:val="20"/>
                <w:szCs w:val="20"/>
              </w:rPr>
              <w:t>)</w:t>
            </w:r>
          </w:p>
        </w:tc>
      </w:tr>
      <w:tr w:rsidR="00A74166" w:rsidRPr="004158B6" w14:paraId="31854409" w14:textId="77777777" w:rsidTr="00380102">
        <w:trPr>
          <w:trHeight w:val="136"/>
        </w:trPr>
        <w:tc>
          <w:tcPr>
            <w:tcW w:w="1065" w:type="dxa"/>
            <w:tcBorders>
              <w:top w:val="single" w:sz="4" w:space="0" w:color="auto"/>
            </w:tcBorders>
          </w:tcPr>
          <w:p w14:paraId="252A9C1A" w14:textId="77777777" w:rsidR="00A74166" w:rsidRPr="004158B6" w:rsidRDefault="00A74166" w:rsidP="00380102">
            <w:pPr>
              <w:spacing w:after="0"/>
              <w:jc w:val="center"/>
              <w:rPr>
                <w:rFonts w:cs="Times New Roman"/>
                <w:noProof/>
                <w:sz w:val="20"/>
                <w:szCs w:val="20"/>
              </w:rPr>
            </w:pPr>
          </w:p>
        </w:tc>
        <w:tc>
          <w:tcPr>
            <w:tcW w:w="1987" w:type="dxa"/>
            <w:tcBorders>
              <w:top w:val="single" w:sz="4" w:space="0" w:color="auto"/>
              <w:bottom w:val="single" w:sz="4" w:space="0" w:color="auto"/>
            </w:tcBorders>
          </w:tcPr>
          <w:p w14:paraId="6EB35A6C" w14:textId="77777777" w:rsidR="00A74166" w:rsidRPr="004158B6" w:rsidRDefault="00A74166" w:rsidP="00380102">
            <w:pPr>
              <w:spacing w:after="0"/>
              <w:jc w:val="center"/>
              <w:rPr>
                <w:rFonts w:cs="Times New Roman"/>
                <w:noProof/>
                <w:sz w:val="20"/>
                <w:szCs w:val="20"/>
              </w:rPr>
            </w:pPr>
            <w:r w:rsidRPr="004158B6">
              <w:rPr>
                <w:rFonts w:cs="Times New Roman"/>
                <w:noProof/>
                <w:sz w:val="20"/>
                <w:szCs w:val="20"/>
              </w:rPr>
              <w:t>(</w:t>
            </w:r>
            <w:bookmarkStart w:id="57" w:name="_Hlk127452274"/>
            <w:r w:rsidRPr="004158B6">
              <w:rPr>
                <w:rFonts w:cs="Times New Roman"/>
                <w:noProof/>
                <w:sz w:val="20"/>
                <w:szCs w:val="20"/>
              </w:rPr>
              <w:t>h</w:t>
            </w:r>
            <w:r w:rsidRPr="004158B6">
              <w:rPr>
                <w:rFonts w:cs="Times New Roman"/>
                <w:noProof/>
                <w:sz w:val="20"/>
                <w:szCs w:val="20"/>
                <w:vertAlign w:val="superscript"/>
              </w:rPr>
              <w:t>-1</w:t>
            </w:r>
            <w:r w:rsidRPr="004158B6">
              <w:rPr>
                <w:rFonts w:cs="Times New Roman"/>
                <w:noProof/>
                <w:sz w:val="20"/>
                <w:szCs w:val="20"/>
              </w:rPr>
              <w:t>.cm</w:t>
            </w:r>
            <w:r w:rsidRPr="004158B6">
              <w:rPr>
                <w:rFonts w:cs="Times New Roman"/>
                <w:noProof/>
                <w:sz w:val="20"/>
                <w:szCs w:val="20"/>
                <w:vertAlign w:val="superscript"/>
              </w:rPr>
              <w:t>-2</w:t>
            </w:r>
            <w:bookmarkEnd w:id="57"/>
            <w:r w:rsidRPr="004158B6">
              <w:rPr>
                <w:rFonts w:cs="Times New Roman"/>
                <w:noProof/>
                <w:sz w:val="20"/>
                <w:szCs w:val="20"/>
              </w:rPr>
              <w:t>)</w:t>
            </w:r>
          </w:p>
        </w:tc>
        <w:tc>
          <w:tcPr>
            <w:tcW w:w="1676" w:type="dxa"/>
            <w:tcBorders>
              <w:top w:val="single" w:sz="4" w:space="0" w:color="auto"/>
              <w:bottom w:val="single" w:sz="4" w:space="0" w:color="auto"/>
            </w:tcBorders>
          </w:tcPr>
          <w:p w14:paraId="71A0DE49" w14:textId="77777777" w:rsidR="00A74166" w:rsidRPr="004158B6" w:rsidRDefault="00A74166" w:rsidP="00380102">
            <w:pPr>
              <w:spacing w:after="0"/>
              <w:jc w:val="center"/>
              <w:rPr>
                <w:rFonts w:cs="Times New Roman"/>
                <w:noProof/>
                <w:sz w:val="20"/>
                <w:szCs w:val="20"/>
              </w:rPr>
            </w:pPr>
            <w:r w:rsidRPr="004158B6">
              <w:rPr>
                <w:rFonts w:cs="Times New Roman"/>
                <w:noProof/>
                <w:sz w:val="20"/>
                <w:szCs w:val="20"/>
              </w:rPr>
              <w:t>(µg. h</w:t>
            </w:r>
            <w:r w:rsidRPr="004158B6">
              <w:rPr>
                <w:rFonts w:cs="Times New Roman"/>
                <w:noProof/>
                <w:sz w:val="20"/>
                <w:szCs w:val="20"/>
                <w:vertAlign w:val="superscript"/>
              </w:rPr>
              <w:t>-1</w:t>
            </w:r>
            <w:r w:rsidRPr="004158B6">
              <w:rPr>
                <w:rFonts w:cs="Times New Roman"/>
                <w:noProof/>
                <w:sz w:val="20"/>
                <w:szCs w:val="20"/>
              </w:rPr>
              <w:t>.cm</w:t>
            </w:r>
            <w:r w:rsidRPr="004158B6">
              <w:rPr>
                <w:rFonts w:cs="Times New Roman"/>
                <w:noProof/>
                <w:sz w:val="20"/>
                <w:szCs w:val="20"/>
                <w:vertAlign w:val="superscript"/>
              </w:rPr>
              <w:t>-2</w:t>
            </w:r>
            <w:r w:rsidRPr="004158B6">
              <w:rPr>
                <w:rFonts w:cs="Times New Roman"/>
                <w:noProof/>
                <w:sz w:val="20"/>
                <w:szCs w:val="20"/>
              </w:rPr>
              <w:t>)</w:t>
            </w:r>
          </w:p>
        </w:tc>
        <w:tc>
          <w:tcPr>
            <w:tcW w:w="2133" w:type="dxa"/>
            <w:tcBorders>
              <w:top w:val="single" w:sz="4" w:space="0" w:color="auto"/>
              <w:bottom w:val="single" w:sz="4" w:space="0" w:color="auto"/>
            </w:tcBorders>
          </w:tcPr>
          <w:p w14:paraId="437C9CDE" w14:textId="77777777" w:rsidR="00A74166" w:rsidRPr="004158B6" w:rsidRDefault="00A74166" w:rsidP="00380102">
            <w:pPr>
              <w:spacing w:after="0"/>
              <w:jc w:val="center"/>
              <w:rPr>
                <w:rFonts w:cs="Times New Roman"/>
                <w:noProof/>
                <w:sz w:val="20"/>
                <w:szCs w:val="20"/>
              </w:rPr>
            </w:pPr>
          </w:p>
        </w:tc>
        <w:tc>
          <w:tcPr>
            <w:tcW w:w="1780" w:type="dxa"/>
            <w:tcBorders>
              <w:top w:val="single" w:sz="4" w:space="0" w:color="auto"/>
              <w:bottom w:val="single" w:sz="4" w:space="0" w:color="auto"/>
            </w:tcBorders>
          </w:tcPr>
          <w:p w14:paraId="1E9ABE5A" w14:textId="77777777" w:rsidR="00A74166" w:rsidRPr="004158B6" w:rsidRDefault="00A74166" w:rsidP="00380102">
            <w:pPr>
              <w:spacing w:after="0"/>
              <w:jc w:val="center"/>
              <w:rPr>
                <w:rFonts w:cs="Times New Roman"/>
                <w:noProof/>
                <w:sz w:val="20"/>
                <w:szCs w:val="20"/>
              </w:rPr>
            </w:pPr>
            <w:r w:rsidRPr="004158B6">
              <w:rPr>
                <w:rFonts w:cs="Times New Roman"/>
                <w:noProof/>
                <w:sz w:val="20"/>
                <w:szCs w:val="20"/>
              </w:rPr>
              <w:t>(µg. h</w:t>
            </w:r>
            <w:r w:rsidRPr="004158B6">
              <w:rPr>
                <w:rFonts w:cs="Times New Roman"/>
                <w:noProof/>
                <w:sz w:val="20"/>
                <w:szCs w:val="20"/>
                <w:vertAlign w:val="superscript"/>
              </w:rPr>
              <w:t>-1</w:t>
            </w:r>
            <w:r w:rsidRPr="004158B6">
              <w:rPr>
                <w:rFonts w:cs="Times New Roman"/>
                <w:noProof/>
                <w:sz w:val="20"/>
                <w:szCs w:val="20"/>
              </w:rPr>
              <w:t>.cm</w:t>
            </w:r>
            <w:r w:rsidRPr="004158B6">
              <w:rPr>
                <w:rFonts w:cs="Times New Roman"/>
                <w:noProof/>
                <w:sz w:val="20"/>
                <w:szCs w:val="20"/>
                <w:vertAlign w:val="superscript"/>
              </w:rPr>
              <w:t>-2</w:t>
            </w:r>
            <w:r w:rsidRPr="004158B6">
              <w:rPr>
                <w:rFonts w:cs="Times New Roman"/>
                <w:noProof/>
                <w:sz w:val="20"/>
                <w:szCs w:val="20"/>
              </w:rPr>
              <w:t>)</w:t>
            </w:r>
          </w:p>
        </w:tc>
      </w:tr>
      <w:tr w:rsidR="00A74166" w:rsidRPr="004158B6" w14:paraId="64B3EF31" w14:textId="77777777" w:rsidTr="00380102">
        <w:trPr>
          <w:trHeight w:val="303"/>
        </w:trPr>
        <w:tc>
          <w:tcPr>
            <w:tcW w:w="1065" w:type="dxa"/>
          </w:tcPr>
          <w:p w14:paraId="608FCFBB" w14:textId="77777777" w:rsidR="00A74166" w:rsidRPr="004158B6" w:rsidRDefault="00A74166" w:rsidP="00380102">
            <w:pPr>
              <w:spacing w:after="0"/>
              <w:jc w:val="center"/>
              <w:rPr>
                <w:rFonts w:cs="Times New Roman"/>
                <w:noProof/>
                <w:sz w:val="20"/>
                <w:szCs w:val="20"/>
              </w:rPr>
            </w:pPr>
            <w:r w:rsidRPr="004158B6">
              <w:rPr>
                <w:rFonts w:cs="Times New Roman"/>
                <w:noProof/>
                <w:sz w:val="20"/>
                <w:szCs w:val="20"/>
              </w:rPr>
              <w:t>Plain gel</w:t>
            </w:r>
          </w:p>
        </w:tc>
        <w:tc>
          <w:tcPr>
            <w:tcW w:w="1987" w:type="dxa"/>
            <w:tcBorders>
              <w:top w:val="single" w:sz="4" w:space="0" w:color="auto"/>
            </w:tcBorders>
          </w:tcPr>
          <w:p w14:paraId="08211732" w14:textId="77777777" w:rsidR="00A74166" w:rsidRPr="004158B6" w:rsidRDefault="00A74166" w:rsidP="00380102">
            <w:pPr>
              <w:spacing w:after="0"/>
              <w:jc w:val="center"/>
              <w:rPr>
                <w:rFonts w:cs="Times New Roman"/>
                <w:noProof/>
                <w:sz w:val="20"/>
                <w:szCs w:val="20"/>
              </w:rPr>
            </w:pPr>
            <w:r w:rsidRPr="004158B6">
              <w:rPr>
                <w:rFonts w:cs="Times New Roman"/>
                <w:noProof/>
                <w:sz w:val="20"/>
                <w:szCs w:val="20"/>
              </w:rPr>
              <w:t>0.0012</w:t>
            </w:r>
          </w:p>
        </w:tc>
        <w:tc>
          <w:tcPr>
            <w:tcW w:w="1676" w:type="dxa"/>
            <w:tcBorders>
              <w:top w:val="single" w:sz="4" w:space="0" w:color="auto"/>
            </w:tcBorders>
          </w:tcPr>
          <w:p w14:paraId="78839FF8" w14:textId="77777777" w:rsidR="00A74166" w:rsidRPr="004158B6" w:rsidRDefault="00A74166" w:rsidP="00380102">
            <w:pPr>
              <w:spacing w:after="0"/>
              <w:jc w:val="center"/>
              <w:rPr>
                <w:rFonts w:cs="Times New Roman"/>
                <w:noProof/>
                <w:sz w:val="20"/>
                <w:szCs w:val="20"/>
              </w:rPr>
            </w:pPr>
            <w:r w:rsidRPr="004158B6">
              <w:rPr>
                <w:rFonts w:cs="Times New Roman"/>
                <w:noProof/>
                <w:sz w:val="20"/>
                <w:szCs w:val="20"/>
              </w:rPr>
              <w:t>1.935 ± 0.057</w:t>
            </w:r>
          </w:p>
        </w:tc>
        <w:tc>
          <w:tcPr>
            <w:tcW w:w="2133" w:type="dxa"/>
            <w:tcBorders>
              <w:top w:val="single" w:sz="4" w:space="0" w:color="auto"/>
            </w:tcBorders>
          </w:tcPr>
          <w:p w14:paraId="6C9CDFE2" w14:textId="77777777" w:rsidR="00A74166" w:rsidRPr="004158B6" w:rsidRDefault="00A74166" w:rsidP="00380102">
            <w:pPr>
              <w:spacing w:after="0"/>
              <w:jc w:val="center"/>
              <w:rPr>
                <w:rFonts w:cs="Times New Roman"/>
                <w:noProof/>
                <w:sz w:val="20"/>
                <w:szCs w:val="20"/>
              </w:rPr>
            </w:pPr>
            <w:r w:rsidRPr="004158B6">
              <w:rPr>
                <w:rFonts w:cs="Times New Roman"/>
                <w:noProof/>
                <w:sz w:val="20"/>
                <w:szCs w:val="20"/>
              </w:rPr>
              <w:t>--</w:t>
            </w:r>
          </w:p>
        </w:tc>
        <w:tc>
          <w:tcPr>
            <w:tcW w:w="1780" w:type="dxa"/>
            <w:tcBorders>
              <w:top w:val="single" w:sz="4" w:space="0" w:color="auto"/>
            </w:tcBorders>
          </w:tcPr>
          <w:p w14:paraId="5945C56E" w14:textId="77777777" w:rsidR="00A74166" w:rsidRPr="004158B6" w:rsidRDefault="00A74166" w:rsidP="00380102">
            <w:pPr>
              <w:spacing w:after="0"/>
              <w:jc w:val="center"/>
              <w:rPr>
                <w:rFonts w:cs="Times New Roman"/>
                <w:noProof/>
                <w:sz w:val="20"/>
                <w:szCs w:val="20"/>
              </w:rPr>
            </w:pPr>
            <w:r w:rsidRPr="004158B6">
              <w:rPr>
                <w:rFonts w:cs="Times New Roman"/>
                <w:noProof/>
                <w:sz w:val="20"/>
                <w:szCs w:val="20"/>
              </w:rPr>
              <w:t>6.791 ±  0. 645</w:t>
            </w:r>
          </w:p>
        </w:tc>
      </w:tr>
      <w:tr w:rsidR="00A74166" w:rsidRPr="004158B6" w14:paraId="4A803390" w14:textId="77777777" w:rsidTr="00380102">
        <w:trPr>
          <w:trHeight w:val="193"/>
        </w:trPr>
        <w:tc>
          <w:tcPr>
            <w:tcW w:w="1065" w:type="dxa"/>
            <w:tcBorders>
              <w:bottom w:val="single" w:sz="4" w:space="0" w:color="auto"/>
            </w:tcBorders>
          </w:tcPr>
          <w:p w14:paraId="65EC09A8" w14:textId="77777777" w:rsidR="00A74166" w:rsidRPr="004158B6" w:rsidRDefault="00A74166" w:rsidP="00380102">
            <w:pPr>
              <w:spacing w:after="0"/>
              <w:jc w:val="center"/>
              <w:rPr>
                <w:rFonts w:cs="Times New Roman"/>
                <w:noProof/>
                <w:sz w:val="20"/>
                <w:szCs w:val="20"/>
              </w:rPr>
            </w:pPr>
            <w:r w:rsidRPr="004158B6">
              <w:rPr>
                <w:rFonts w:cs="Times New Roman"/>
                <w:noProof/>
                <w:sz w:val="20"/>
                <w:szCs w:val="20"/>
              </w:rPr>
              <w:t>TFG F2</w:t>
            </w:r>
          </w:p>
        </w:tc>
        <w:tc>
          <w:tcPr>
            <w:tcW w:w="1987" w:type="dxa"/>
            <w:tcBorders>
              <w:bottom w:val="single" w:sz="4" w:space="0" w:color="auto"/>
            </w:tcBorders>
          </w:tcPr>
          <w:p w14:paraId="2B3B7096" w14:textId="77777777" w:rsidR="00A74166" w:rsidRPr="004158B6" w:rsidRDefault="00A74166" w:rsidP="00380102">
            <w:pPr>
              <w:spacing w:after="0"/>
              <w:jc w:val="center"/>
              <w:rPr>
                <w:rFonts w:cs="Times New Roman"/>
                <w:noProof/>
                <w:sz w:val="20"/>
                <w:szCs w:val="20"/>
              </w:rPr>
            </w:pPr>
            <w:r w:rsidRPr="004158B6">
              <w:rPr>
                <w:rFonts w:cs="Times New Roman"/>
                <w:noProof/>
                <w:sz w:val="20"/>
                <w:szCs w:val="20"/>
              </w:rPr>
              <w:t>0.0026</w:t>
            </w:r>
          </w:p>
        </w:tc>
        <w:tc>
          <w:tcPr>
            <w:tcW w:w="1676" w:type="dxa"/>
            <w:tcBorders>
              <w:bottom w:val="single" w:sz="4" w:space="0" w:color="auto"/>
            </w:tcBorders>
          </w:tcPr>
          <w:p w14:paraId="225AFC51" w14:textId="77777777" w:rsidR="00A74166" w:rsidRPr="004158B6" w:rsidRDefault="00A74166" w:rsidP="00380102">
            <w:pPr>
              <w:spacing w:after="0"/>
              <w:jc w:val="center"/>
              <w:rPr>
                <w:rFonts w:cs="Times New Roman"/>
                <w:noProof/>
                <w:sz w:val="20"/>
                <w:szCs w:val="20"/>
              </w:rPr>
            </w:pPr>
            <w:r w:rsidRPr="004158B6">
              <w:rPr>
                <w:rFonts w:cs="Times New Roman"/>
                <w:noProof/>
                <w:sz w:val="20"/>
                <w:szCs w:val="20"/>
              </w:rPr>
              <w:t>4.332 ± 0.243</w:t>
            </w:r>
          </w:p>
        </w:tc>
        <w:tc>
          <w:tcPr>
            <w:tcW w:w="2133" w:type="dxa"/>
            <w:tcBorders>
              <w:bottom w:val="single" w:sz="4" w:space="0" w:color="auto"/>
            </w:tcBorders>
          </w:tcPr>
          <w:p w14:paraId="178E7064" w14:textId="77777777" w:rsidR="00A74166" w:rsidRPr="004158B6" w:rsidRDefault="00A74166" w:rsidP="00380102">
            <w:pPr>
              <w:spacing w:after="0"/>
              <w:jc w:val="center"/>
              <w:rPr>
                <w:rFonts w:cs="Times New Roman"/>
                <w:noProof/>
                <w:sz w:val="20"/>
                <w:szCs w:val="20"/>
              </w:rPr>
            </w:pPr>
            <w:r w:rsidRPr="004158B6">
              <w:rPr>
                <w:rFonts w:cs="Times New Roman"/>
                <w:noProof/>
                <w:sz w:val="20"/>
                <w:szCs w:val="20"/>
              </w:rPr>
              <w:t>2.238</w:t>
            </w:r>
          </w:p>
        </w:tc>
        <w:tc>
          <w:tcPr>
            <w:tcW w:w="1780" w:type="dxa"/>
            <w:tcBorders>
              <w:bottom w:val="single" w:sz="4" w:space="0" w:color="auto"/>
            </w:tcBorders>
          </w:tcPr>
          <w:p w14:paraId="4E7A7250" w14:textId="77777777" w:rsidR="00A74166" w:rsidRPr="004158B6" w:rsidRDefault="00A74166" w:rsidP="00380102">
            <w:pPr>
              <w:spacing w:after="0"/>
              <w:jc w:val="center"/>
              <w:rPr>
                <w:rFonts w:cs="Times New Roman"/>
                <w:noProof/>
                <w:sz w:val="20"/>
                <w:szCs w:val="20"/>
              </w:rPr>
            </w:pPr>
            <w:r w:rsidRPr="004158B6">
              <w:rPr>
                <w:rFonts w:cs="Times New Roman"/>
                <w:noProof/>
                <w:sz w:val="20"/>
                <w:szCs w:val="20"/>
              </w:rPr>
              <w:t>13.489 ± 0. 753</w:t>
            </w:r>
          </w:p>
        </w:tc>
      </w:tr>
    </w:tbl>
    <w:p w14:paraId="3347069C" w14:textId="77777777" w:rsidR="00A74166" w:rsidRPr="004158B6" w:rsidRDefault="00A74166" w:rsidP="00A74166">
      <w:pPr>
        <w:rPr>
          <w:rFonts w:cs="Times New Roman"/>
          <w:noProof/>
          <w:sz w:val="20"/>
          <w:szCs w:val="20"/>
          <w:vertAlign w:val="superscript"/>
          <w:lang w:val="en-US"/>
        </w:rPr>
      </w:pPr>
      <w:r w:rsidRPr="004158B6">
        <w:rPr>
          <w:rFonts w:cs="Times New Roman"/>
          <w:noProof/>
          <w:sz w:val="20"/>
          <w:szCs w:val="20"/>
          <w:vertAlign w:val="superscript"/>
          <w:lang w:val="en-US"/>
        </w:rPr>
        <w:t>Results were represented as mean ± standard deviation (n = 3)</w:t>
      </w:r>
    </w:p>
    <w:bookmarkEnd w:id="56"/>
    <w:p w14:paraId="4C915DCF" w14:textId="77777777" w:rsidR="000D0C88" w:rsidRPr="004158B6" w:rsidRDefault="000D0C88" w:rsidP="00B21D0E">
      <w:pPr>
        <w:pStyle w:val="Normal1"/>
        <w:spacing w:after="0" w:line="360" w:lineRule="auto"/>
        <w:jc w:val="both"/>
        <w:rPr>
          <w:rFonts w:ascii="Times New Roman" w:eastAsia="GulliverRM" w:hAnsi="Times New Roman" w:cs="Times New Roman"/>
          <w:color w:val="auto"/>
          <w:sz w:val="20"/>
          <w:szCs w:val="20"/>
          <w:vertAlign w:val="superscript"/>
          <w:lang w:val="en-IN" w:bidi="or-IN"/>
        </w:rPr>
      </w:pPr>
    </w:p>
    <w:p w14:paraId="642A8A10" w14:textId="360ECCCD" w:rsidR="004F2EDC" w:rsidRPr="004158B6" w:rsidRDefault="00285084" w:rsidP="004F2EDC">
      <w:pPr>
        <w:pStyle w:val="PLFEETFs"/>
        <w:rPr>
          <w:sz w:val="20"/>
          <w:szCs w:val="20"/>
          <w:lang w:val="en-US"/>
        </w:rPr>
      </w:pPr>
      <w:r w:rsidRPr="004158B6">
        <w:rPr>
          <w:noProof/>
          <w:sz w:val="20"/>
          <w:szCs w:val="20"/>
          <w:lang w:eastAsia="en-IN"/>
        </w:rPr>
        <w:drawing>
          <wp:inline distT="0" distB="0" distL="0" distR="0" wp14:anchorId="3391A64C" wp14:editId="2A66C2C7">
            <wp:extent cx="5534108" cy="2747685"/>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53709" cy="2757417"/>
                    </a:xfrm>
                    <a:prstGeom prst="rect">
                      <a:avLst/>
                    </a:prstGeom>
                    <a:noFill/>
                  </pic:spPr>
                </pic:pic>
              </a:graphicData>
            </a:graphic>
          </wp:inline>
        </w:drawing>
      </w:r>
    </w:p>
    <w:p w14:paraId="4EFF77D4" w14:textId="3A847BBF" w:rsidR="004F2EDC" w:rsidRPr="004158B6" w:rsidRDefault="004F2EDC" w:rsidP="004F2EDC">
      <w:pPr>
        <w:pStyle w:val="PLFEETFs"/>
        <w:rPr>
          <w:sz w:val="20"/>
          <w:szCs w:val="20"/>
          <w:lang w:val="en-US"/>
        </w:rPr>
      </w:pPr>
      <w:r w:rsidRPr="004158B6">
        <w:rPr>
          <w:b/>
          <w:bCs/>
          <w:sz w:val="20"/>
          <w:szCs w:val="20"/>
          <w:lang w:val="en-US"/>
        </w:rPr>
        <w:t xml:space="preserve">Figure </w:t>
      </w:r>
      <w:r w:rsidR="00314D20" w:rsidRPr="004158B6">
        <w:rPr>
          <w:b/>
          <w:bCs/>
          <w:sz w:val="20"/>
          <w:szCs w:val="20"/>
          <w:lang w:val="en-US"/>
        </w:rPr>
        <w:t>S10</w:t>
      </w:r>
      <w:r w:rsidRPr="004158B6">
        <w:rPr>
          <w:sz w:val="20"/>
          <w:szCs w:val="20"/>
          <w:lang w:val="en-US"/>
        </w:rPr>
        <w:t xml:space="preserve"> Structure of skin and the penetration mechanism of transferosome across </w:t>
      </w:r>
      <w:r w:rsidR="000D6BA1" w:rsidRPr="004158B6">
        <w:rPr>
          <w:sz w:val="20"/>
          <w:szCs w:val="20"/>
          <w:lang w:val="en-US"/>
        </w:rPr>
        <w:t xml:space="preserve">the </w:t>
      </w:r>
      <w:r w:rsidRPr="004158B6">
        <w:rPr>
          <w:sz w:val="20"/>
          <w:szCs w:val="20"/>
          <w:lang w:val="en-US"/>
        </w:rPr>
        <w:t>skin (</w:t>
      </w:r>
      <w:r w:rsidR="000D6BA1" w:rsidRPr="004158B6">
        <w:rPr>
          <w:sz w:val="20"/>
          <w:szCs w:val="20"/>
          <w:lang w:val="en-US"/>
        </w:rPr>
        <w:t>A</w:t>
      </w:r>
      <w:r w:rsidRPr="004158B6">
        <w:rPr>
          <w:sz w:val="20"/>
          <w:szCs w:val="20"/>
          <w:lang w:val="en-US"/>
        </w:rPr>
        <w:t xml:space="preserve">) anatomy of </w:t>
      </w:r>
      <w:r w:rsidR="000D6BA1" w:rsidRPr="004158B6">
        <w:rPr>
          <w:sz w:val="20"/>
          <w:szCs w:val="20"/>
          <w:lang w:val="en-US"/>
        </w:rPr>
        <w:t xml:space="preserve">the </w:t>
      </w:r>
      <w:r w:rsidRPr="004158B6">
        <w:rPr>
          <w:sz w:val="20"/>
          <w:szCs w:val="20"/>
          <w:lang w:val="en-US"/>
        </w:rPr>
        <w:t>skin, and (</w:t>
      </w:r>
      <w:r w:rsidR="000D6BA1" w:rsidRPr="004158B6">
        <w:rPr>
          <w:sz w:val="20"/>
          <w:szCs w:val="20"/>
          <w:lang w:val="en-US"/>
        </w:rPr>
        <w:t>B</w:t>
      </w:r>
      <w:r w:rsidRPr="004158B6">
        <w:rPr>
          <w:sz w:val="20"/>
          <w:szCs w:val="20"/>
          <w:lang w:val="en-US"/>
        </w:rPr>
        <w:t xml:space="preserve">) mechanism of skin penetration of </w:t>
      </w:r>
      <w:proofErr w:type="spellStart"/>
      <w:r w:rsidRPr="004158B6">
        <w:rPr>
          <w:sz w:val="20"/>
          <w:szCs w:val="20"/>
          <w:lang w:val="en-US"/>
        </w:rPr>
        <w:t>ultradeformable</w:t>
      </w:r>
      <w:proofErr w:type="spellEnd"/>
      <w:r w:rsidRPr="004158B6">
        <w:rPr>
          <w:sz w:val="20"/>
          <w:szCs w:val="20"/>
          <w:lang w:val="en-US"/>
        </w:rPr>
        <w:t xml:space="preserve"> transferosome </w:t>
      </w:r>
    </w:p>
    <w:p w14:paraId="52E69B24" w14:textId="153FF9FB" w:rsidR="00FE6F01" w:rsidRPr="004158B6" w:rsidRDefault="0075736D" w:rsidP="0075736D">
      <w:pPr>
        <w:pStyle w:val="Heading2"/>
        <w:rPr>
          <w:sz w:val="20"/>
          <w:szCs w:val="20"/>
        </w:rPr>
      </w:pPr>
      <w:r w:rsidRPr="004158B6">
        <w:rPr>
          <w:sz w:val="20"/>
          <w:szCs w:val="20"/>
        </w:rPr>
        <w:t>Acute dermal toxicity and skin irritation study</w:t>
      </w:r>
    </w:p>
    <w:p w14:paraId="67EC3DAC" w14:textId="2CB3C591" w:rsidR="002B64CF" w:rsidRPr="004158B6" w:rsidRDefault="00692C10" w:rsidP="006E1C49">
      <w:pPr>
        <w:pStyle w:val="PLFEETFs"/>
        <w:rPr>
          <w:sz w:val="20"/>
          <w:szCs w:val="20"/>
        </w:rPr>
      </w:pPr>
      <w:r w:rsidRPr="004158B6">
        <w:rPr>
          <w:sz w:val="20"/>
          <w:szCs w:val="20"/>
        </w:rPr>
        <w:t xml:space="preserve">The outcomes of </w:t>
      </w:r>
      <w:r w:rsidR="00A52BBA" w:rsidRPr="004158B6">
        <w:rPr>
          <w:sz w:val="20"/>
          <w:szCs w:val="20"/>
        </w:rPr>
        <w:t xml:space="preserve">the </w:t>
      </w:r>
      <w:r w:rsidRPr="004158B6">
        <w:rPr>
          <w:sz w:val="20"/>
          <w:szCs w:val="20"/>
        </w:rPr>
        <w:t xml:space="preserve">dermal toxicity study of standardized PLFEE </w:t>
      </w:r>
      <w:r w:rsidR="00C34C40" w:rsidRPr="004158B6">
        <w:rPr>
          <w:sz w:val="20"/>
          <w:szCs w:val="20"/>
        </w:rPr>
        <w:t>were</w:t>
      </w:r>
      <w:r w:rsidRPr="004158B6">
        <w:rPr>
          <w:sz w:val="20"/>
          <w:szCs w:val="20"/>
        </w:rPr>
        <w:t xml:space="preserve"> reported based on survival or death, </w:t>
      </w:r>
      <w:r w:rsidR="00B94C9B" w:rsidRPr="004158B6">
        <w:rPr>
          <w:sz w:val="20"/>
          <w:szCs w:val="20"/>
        </w:rPr>
        <w:t xml:space="preserve">skin </w:t>
      </w:r>
      <w:proofErr w:type="spellStart"/>
      <w:r w:rsidR="00B94C9B" w:rsidRPr="004158B6">
        <w:rPr>
          <w:sz w:val="20"/>
          <w:szCs w:val="20"/>
        </w:rPr>
        <w:t>color</w:t>
      </w:r>
      <w:proofErr w:type="spellEnd"/>
      <w:r w:rsidR="00B94C9B" w:rsidRPr="004158B6">
        <w:rPr>
          <w:sz w:val="20"/>
          <w:szCs w:val="20"/>
        </w:rPr>
        <w:t xml:space="preserve"> (Draize criteria), </w:t>
      </w:r>
      <w:r w:rsidRPr="004158B6">
        <w:rPr>
          <w:sz w:val="20"/>
          <w:szCs w:val="20"/>
        </w:rPr>
        <w:t xml:space="preserve">change in body weight, </w:t>
      </w:r>
      <w:proofErr w:type="spellStart"/>
      <w:r w:rsidR="00B94C9B" w:rsidRPr="004158B6">
        <w:rPr>
          <w:sz w:val="20"/>
          <w:szCs w:val="20"/>
        </w:rPr>
        <w:t>behavioral</w:t>
      </w:r>
      <w:proofErr w:type="spellEnd"/>
      <w:r w:rsidRPr="004158B6">
        <w:rPr>
          <w:sz w:val="20"/>
          <w:szCs w:val="20"/>
        </w:rPr>
        <w:t xml:space="preserve"> alterations, </w:t>
      </w:r>
      <w:proofErr w:type="spellStart"/>
      <w:r w:rsidRPr="004158B6">
        <w:rPr>
          <w:sz w:val="20"/>
          <w:szCs w:val="20"/>
        </w:rPr>
        <w:t>hematological</w:t>
      </w:r>
      <w:proofErr w:type="spellEnd"/>
      <w:r w:rsidRPr="004158B6">
        <w:rPr>
          <w:sz w:val="20"/>
          <w:szCs w:val="20"/>
        </w:rPr>
        <w:t xml:space="preserve"> parameters, biochemical parameters, and histopathology. The skin irritation potential of prepared hydrogels was reported based on the </w:t>
      </w:r>
      <w:bookmarkStart w:id="58" w:name="_Hlk127721484"/>
      <w:r w:rsidRPr="004158B6">
        <w:rPr>
          <w:sz w:val="20"/>
          <w:szCs w:val="20"/>
        </w:rPr>
        <w:t>Draize criteria</w:t>
      </w:r>
      <w:bookmarkEnd w:id="58"/>
      <w:r w:rsidRPr="004158B6">
        <w:rPr>
          <w:sz w:val="20"/>
          <w:szCs w:val="20"/>
        </w:rPr>
        <w:t xml:space="preserve">. </w:t>
      </w:r>
      <w:r w:rsidR="009B1762" w:rsidRPr="004158B6">
        <w:rPr>
          <w:sz w:val="20"/>
          <w:szCs w:val="20"/>
        </w:rPr>
        <w:t xml:space="preserve">No death of animals was noticed at any </w:t>
      </w:r>
      <w:r w:rsidR="00145037" w:rsidRPr="004158B6">
        <w:rPr>
          <w:sz w:val="20"/>
          <w:szCs w:val="20"/>
        </w:rPr>
        <w:t xml:space="preserve">topical </w:t>
      </w:r>
      <w:r w:rsidR="009B1762" w:rsidRPr="004158B6">
        <w:rPr>
          <w:sz w:val="20"/>
          <w:szCs w:val="20"/>
        </w:rPr>
        <w:t xml:space="preserve">dose (200, 1000, and 2000 mg/kg) </w:t>
      </w:r>
      <w:r w:rsidR="00145037" w:rsidRPr="004158B6">
        <w:rPr>
          <w:sz w:val="20"/>
          <w:szCs w:val="20"/>
        </w:rPr>
        <w:t xml:space="preserve">of standardized PLFEE </w:t>
      </w:r>
      <w:r w:rsidR="009B1762" w:rsidRPr="004158B6">
        <w:rPr>
          <w:sz w:val="20"/>
          <w:szCs w:val="20"/>
        </w:rPr>
        <w:t xml:space="preserve">after 14 days. </w:t>
      </w:r>
      <w:r w:rsidR="005A6FE2" w:rsidRPr="004158B6">
        <w:rPr>
          <w:sz w:val="20"/>
          <w:szCs w:val="20"/>
        </w:rPr>
        <w:t>The photographs of vehicle</w:t>
      </w:r>
      <w:r w:rsidR="00A52BBA" w:rsidRPr="004158B6">
        <w:rPr>
          <w:sz w:val="20"/>
          <w:szCs w:val="20"/>
        </w:rPr>
        <w:t>-</w:t>
      </w:r>
      <w:r w:rsidR="005A6FE2" w:rsidRPr="004158B6">
        <w:rPr>
          <w:sz w:val="20"/>
          <w:szCs w:val="20"/>
        </w:rPr>
        <w:t>applied control C57BL/6 female mouse and standardized PLFEE (2000 mg/kg) applied C57BL/6 mouse w</w:t>
      </w:r>
      <w:r w:rsidR="00A52BBA" w:rsidRPr="004158B6">
        <w:rPr>
          <w:sz w:val="20"/>
          <w:szCs w:val="20"/>
        </w:rPr>
        <w:t>as</w:t>
      </w:r>
      <w:r w:rsidR="005A6FE2" w:rsidRPr="004158B6">
        <w:rPr>
          <w:sz w:val="20"/>
          <w:szCs w:val="20"/>
        </w:rPr>
        <w:t xml:space="preserve"> shown in </w:t>
      </w:r>
      <w:r w:rsidR="00487F86" w:rsidRPr="004158B6">
        <w:rPr>
          <w:sz w:val="20"/>
          <w:szCs w:val="20"/>
        </w:rPr>
        <w:t xml:space="preserve">Figure </w:t>
      </w:r>
      <w:r w:rsidR="005A6FE2" w:rsidRPr="004158B6">
        <w:rPr>
          <w:sz w:val="20"/>
          <w:szCs w:val="20"/>
        </w:rPr>
        <w:t>S1</w:t>
      </w:r>
      <w:r w:rsidR="00AC710C" w:rsidRPr="004158B6">
        <w:rPr>
          <w:sz w:val="20"/>
          <w:szCs w:val="20"/>
        </w:rPr>
        <w:t>1</w:t>
      </w:r>
      <w:r w:rsidR="0057062C" w:rsidRPr="004158B6">
        <w:rPr>
          <w:sz w:val="20"/>
          <w:szCs w:val="20"/>
        </w:rPr>
        <w:t>A</w:t>
      </w:r>
      <w:r w:rsidR="005A6FE2" w:rsidRPr="004158B6">
        <w:rPr>
          <w:sz w:val="20"/>
          <w:szCs w:val="20"/>
        </w:rPr>
        <w:t xml:space="preserve"> and </w:t>
      </w:r>
      <w:r w:rsidR="00487F86" w:rsidRPr="004158B6">
        <w:rPr>
          <w:sz w:val="20"/>
          <w:szCs w:val="20"/>
        </w:rPr>
        <w:t xml:space="preserve">Figure </w:t>
      </w:r>
      <w:r w:rsidR="005A6FE2" w:rsidRPr="004158B6">
        <w:rPr>
          <w:sz w:val="20"/>
          <w:szCs w:val="20"/>
        </w:rPr>
        <w:t>S1</w:t>
      </w:r>
      <w:r w:rsidR="00AC710C" w:rsidRPr="004158B6">
        <w:rPr>
          <w:sz w:val="20"/>
          <w:szCs w:val="20"/>
        </w:rPr>
        <w:t>1</w:t>
      </w:r>
      <w:r w:rsidR="0057062C" w:rsidRPr="004158B6">
        <w:rPr>
          <w:sz w:val="20"/>
          <w:szCs w:val="20"/>
        </w:rPr>
        <w:t>B</w:t>
      </w:r>
      <w:r w:rsidR="005A6FE2" w:rsidRPr="004158B6">
        <w:rPr>
          <w:sz w:val="20"/>
          <w:szCs w:val="20"/>
        </w:rPr>
        <w:t>, respectively. A</w:t>
      </w:r>
      <w:r w:rsidR="006A1891" w:rsidRPr="004158B6">
        <w:rPr>
          <w:sz w:val="20"/>
          <w:szCs w:val="20"/>
        </w:rPr>
        <w:t>fter</w:t>
      </w:r>
      <w:r w:rsidR="009B1762" w:rsidRPr="004158B6">
        <w:rPr>
          <w:sz w:val="20"/>
          <w:szCs w:val="20"/>
        </w:rPr>
        <w:t xml:space="preserve"> </w:t>
      </w:r>
      <w:r w:rsidR="00DA3D3B" w:rsidRPr="004158B6">
        <w:rPr>
          <w:sz w:val="20"/>
          <w:szCs w:val="20"/>
        </w:rPr>
        <w:lastRenderedPageBreak/>
        <w:t xml:space="preserve">topical </w:t>
      </w:r>
      <w:r w:rsidR="009B1762" w:rsidRPr="004158B6">
        <w:rPr>
          <w:sz w:val="20"/>
          <w:szCs w:val="20"/>
        </w:rPr>
        <w:t xml:space="preserve">application </w:t>
      </w:r>
      <w:r w:rsidR="00145037" w:rsidRPr="004158B6">
        <w:rPr>
          <w:sz w:val="20"/>
          <w:szCs w:val="20"/>
        </w:rPr>
        <w:t>(after 30 min) of standardized PLFEE</w:t>
      </w:r>
      <w:r w:rsidR="006A1891" w:rsidRPr="004158B6">
        <w:rPr>
          <w:sz w:val="20"/>
          <w:szCs w:val="20"/>
        </w:rPr>
        <w:t>, a disagreeable rapid movement of animals w</w:t>
      </w:r>
      <w:r w:rsidR="00A52BBA" w:rsidRPr="004158B6">
        <w:rPr>
          <w:sz w:val="20"/>
          <w:szCs w:val="20"/>
        </w:rPr>
        <w:t>as</w:t>
      </w:r>
      <w:r w:rsidR="006A1891" w:rsidRPr="004158B6">
        <w:rPr>
          <w:sz w:val="20"/>
          <w:szCs w:val="20"/>
        </w:rPr>
        <w:t xml:space="preserve"> observed without any </w:t>
      </w:r>
      <w:r w:rsidR="00DA3D3B" w:rsidRPr="004158B6">
        <w:rPr>
          <w:sz w:val="20"/>
          <w:szCs w:val="20"/>
        </w:rPr>
        <w:t xml:space="preserve">visual </w:t>
      </w:r>
      <w:r w:rsidR="006A1891" w:rsidRPr="004158B6">
        <w:rPr>
          <w:sz w:val="20"/>
          <w:szCs w:val="20"/>
        </w:rPr>
        <w:t xml:space="preserve">sign of skin irritation (erythema or </w:t>
      </w:r>
      <w:proofErr w:type="spellStart"/>
      <w:r w:rsidR="006A1891" w:rsidRPr="004158B6">
        <w:rPr>
          <w:sz w:val="20"/>
          <w:szCs w:val="20"/>
        </w:rPr>
        <w:t>edema</w:t>
      </w:r>
      <w:proofErr w:type="spellEnd"/>
      <w:r w:rsidR="006A1891" w:rsidRPr="004158B6">
        <w:rPr>
          <w:sz w:val="20"/>
          <w:szCs w:val="20"/>
        </w:rPr>
        <w:t>)</w:t>
      </w:r>
      <w:r w:rsidR="005A6FE2" w:rsidRPr="004158B6">
        <w:rPr>
          <w:sz w:val="20"/>
          <w:szCs w:val="20"/>
        </w:rPr>
        <w:t xml:space="preserve">. The </w:t>
      </w:r>
      <w:r w:rsidR="00DA3D3B" w:rsidRPr="004158B6">
        <w:rPr>
          <w:sz w:val="20"/>
          <w:szCs w:val="20"/>
        </w:rPr>
        <w:t xml:space="preserve">disagreeable </w:t>
      </w:r>
      <w:proofErr w:type="spellStart"/>
      <w:r w:rsidR="00DA3D3B" w:rsidRPr="004158B6">
        <w:rPr>
          <w:sz w:val="20"/>
          <w:szCs w:val="20"/>
        </w:rPr>
        <w:t>behavior</w:t>
      </w:r>
      <w:proofErr w:type="spellEnd"/>
      <w:r w:rsidR="00DA3D3B" w:rsidRPr="004158B6">
        <w:rPr>
          <w:sz w:val="20"/>
          <w:szCs w:val="20"/>
        </w:rPr>
        <w:t xml:space="preserve"> was ascribed to the </w:t>
      </w:r>
      <w:r w:rsidR="00D30BB3" w:rsidRPr="004158B6">
        <w:rPr>
          <w:sz w:val="20"/>
          <w:szCs w:val="20"/>
        </w:rPr>
        <w:t xml:space="preserve">pungent principle of standardized PLFEE. </w:t>
      </w:r>
      <w:r w:rsidR="00DE3572" w:rsidRPr="004158B6">
        <w:rPr>
          <w:sz w:val="20"/>
          <w:szCs w:val="20"/>
        </w:rPr>
        <w:t>Table S1</w:t>
      </w:r>
      <w:r w:rsidR="00141AA7" w:rsidRPr="004158B6">
        <w:rPr>
          <w:sz w:val="20"/>
          <w:szCs w:val="20"/>
        </w:rPr>
        <w:t>5</w:t>
      </w:r>
      <w:r w:rsidR="00DE3572" w:rsidRPr="004158B6">
        <w:rPr>
          <w:sz w:val="20"/>
          <w:szCs w:val="20"/>
        </w:rPr>
        <w:t xml:space="preserve"> represent</w:t>
      </w:r>
      <w:r w:rsidR="00A52BBA" w:rsidRPr="004158B6">
        <w:rPr>
          <w:sz w:val="20"/>
          <w:szCs w:val="20"/>
        </w:rPr>
        <w:t>s</w:t>
      </w:r>
      <w:r w:rsidR="00DE3572" w:rsidRPr="004158B6">
        <w:rPr>
          <w:sz w:val="20"/>
          <w:szCs w:val="20"/>
        </w:rPr>
        <w:t xml:space="preserve"> the grading values for the primary skin irritation test and the corresponding response categories as per Draize criteria. The </w:t>
      </w:r>
      <w:r w:rsidR="00002B26" w:rsidRPr="004158B6">
        <w:rPr>
          <w:sz w:val="20"/>
          <w:szCs w:val="20"/>
        </w:rPr>
        <w:t xml:space="preserve">values (zero) of </w:t>
      </w:r>
      <w:r w:rsidR="00A52BBA" w:rsidRPr="004158B6">
        <w:rPr>
          <w:sz w:val="20"/>
          <w:szCs w:val="20"/>
        </w:rPr>
        <w:t xml:space="preserve">the </w:t>
      </w:r>
      <w:r w:rsidR="00DE3572" w:rsidRPr="004158B6">
        <w:rPr>
          <w:sz w:val="20"/>
          <w:szCs w:val="20"/>
        </w:rPr>
        <w:t xml:space="preserve">average primary irritation index (PII) </w:t>
      </w:r>
      <w:r w:rsidR="00733563" w:rsidRPr="004158B6">
        <w:rPr>
          <w:sz w:val="20"/>
          <w:szCs w:val="20"/>
        </w:rPr>
        <w:t xml:space="preserve">by the standardized PLFEE (2000 mg/kg) </w:t>
      </w:r>
      <w:r w:rsidR="0014064F" w:rsidRPr="004158B6">
        <w:rPr>
          <w:sz w:val="20"/>
          <w:szCs w:val="20"/>
        </w:rPr>
        <w:t xml:space="preserve">are </w:t>
      </w:r>
      <w:r w:rsidR="00A52BBA" w:rsidRPr="004158B6">
        <w:rPr>
          <w:sz w:val="20"/>
          <w:szCs w:val="20"/>
        </w:rPr>
        <w:t xml:space="preserve">the </w:t>
      </w:r>
      <w:r w:rsidR="00733563" w:rsidRPr="004158B6">
        <w:rPr>
          <w:sz w:val="20"/>
          <w:szCs w:val="20"/>
        </w:rPr>
        <w:t>same as that of the vehicle</w:t>
      </w:r>
      <w:r w:rsidR="00A52BBA" w:rsidRPr="004158B6">
        <w:rPr>
          <w:sz w:val="20"/>
          <w:szCs w:val="20"/>
        </w:rPr>
        <w:t>-</w:t>
      </w:r>
      <w:r w:rsidR="00733563" w:rsidRPr="004158B6">
        <w:rPr>
          <w:sz w:val="20"/>
          <w:szCs w:val="20"/>
        </w:rPr>
        <w:t>treated C57BL/6 group (Table S1</w:t>
      </w:r>
      <w:r w:rsidR="008561B5" w:rsidRPr="004158B6">
        <w:rPr>
          <w:sz w:val="20"/>
          <w:szCs w:val="20"/>
        </w:rPr>
        <w:t>6</w:t>
      </w:r>
      <w:r w:rsidR="00733563" w:rsidRPr="004158B6">
        <w:rPr>
          <w:sz w:val="20"/>
          <w:szCs w:val="20"/>
        </w:rPr>
        <w:t xml:space="preserve">), </w:t>
      </w:r>
      <w:r w:rsidR="00DE3572" w:rsidRPr="004158B6">
        <w:rPr>
          <w:sz w:val="20"/>
          <w:szCs w:val="20"/>
        </w:rPr>
        <w:t>represent</w:t>
      </w:r>
      <w:r w:rsidR="00733563" w:rsidRPr="004158B6">
        <w:rPr>
          <w:sz w:val="20"/>
          <w:szCs w:val="20"/>
        </w:rPr>
        <w:t>ing</w:t>
      </w:r>
      <w:r w:rsidR="00DE3572" w:rsidRPr="004158B6">
        <w:rPr>
          <w:sz w:val="20"/>
          <w:szCs w:val="20"/>
        </w:rPr>
        <w:t xml:space="preserve"> </w:t>
      </w:r>
      <w:r w:rsidR="006E15AC" w:rsidRPr="004158B6">
        <w:rPr>
          <w:sz w:val="20"/>
          <w:szCs w:val="20"/>
        </w:rPr>
        <w:t xml:space="preserve">its </w:t>
      </w:r>
      <w:r w:rsidR="00DE3572" w:rsidRPr="004158B6">
        <w:rPr>
          <w:sz w:val="20"/>
          <w:szCs w:val="20"/>
        </w:rPr>
        <w:t>n</w:t>
      </w:r>
      <w:r w:rsidR="00733563" w:rsidRPr="004158B6">
        <w:rPr>
          <w:sz w:val="20"/>
          <w:szCs w:val="20"/>
        </w:rPr>
        <w:t>on</w:t>
      </w:r>
      <w:r w:rsidR="006E15AC" w:rsidRPr="004158B6">
        <w:rPr>
          <w:sz w:val="20"/>
          <w:szCs w:val="20"/>
        </w:rPr>
        <w:t>-</w:t>
      </w:r>
      <w:r w:rsidR="00733563" w:rsidRPr="004158B6">
        <w:rPr>
          <w:sz w:val="20"/>
          <w:szCs w:val="20"/>
        </w:rPr>
        <w:t>irritancy nature</w:t>
      </w:r>
      <w:r w:rsidR="00DE3572" w:rsidRPr="004158B6">
        <w:rPr>
          <w:sz w:val="20"/>
          <w:szCs w:val="20"/>
        </w:rPr>
        <w:t>.</w:t>
      </w:r>
      <w:r w:rsidR="00733563" w:rsidRPr="004158B6">
        <w:rPr>
          <w:sz w:val="20"/>
          <w:szCs w:val="20"/>
        </w:rPr>
        <w:t xml:space="preserve"> </w:t>
      </w:r>
      <w:r w:rsidR="0081464F" w:rsidRPr="004158B6">
        <w:rPr>
          <w:sz w:val="20"/>
          <w:szCs w:val="20"/>
        </w:rPr>
        <w:t xml:space="preserve">The skin histopathological observations of </w:t>
      </w:r>
      <w:r w:rsidR="0014064F" w:rsidRPr="004158B6">
        <w:rPr>
          <w:sz w:val="20"/>
          <w:szCs w:val="20"/>
        </w:rPr>
        <w:t>vehicle-</w:t>
      </w:r>
      <w:r w:rsidR="0081464F" w:rsidRPr="004158B6">
        <w:rPr>
          <w:sz w:val="20"/>
          <w:szCs w:val="20"/>
        </w:rPr>
        <w:t>applied control C57BL/6 female mouse</w:t>
      </w:r>
      <w:r w:rsidR="000F55BA" w:rsidRPr="004158B6">
        <w:rPr>
          <w:sz w:val="20"/>
          <w:szCs w:val="20"/>
        </w:rPr>
        <w:t xml:space="preserve"> (</w:t>
      </w:r>
      <w:r w:rsidR="00487F86" w:rsidRPr="004158B6">
        <w:rPr>
          <w:sz w:val="20"/>
          <w:szCs w:val="20"/>
        </w:rPr>
        <w:t xml:space="preserve">Figure </w:t>
      </w:r>
      <w:r w:rsidR="000F55BA" w:rsidRPr="004158B6">
        <w:rPr>
          <w:sz w:val="20"/>
          <w:szCs w:val="20"/>
        </w:rPr>
        <w:t>S1</w:t>
      </w:r>
      <w:r w:rsidR="00AC710C" w:rsidRPr="004158B6">
        <w:rPr>
          <w:sz w:val="20"/>
          <w:szCs w:val="20"/>
        </w:rPr>
        <w:t>1</w:t>
      </w:r>
      <w:r w:rsidR="00101239" w:rsidRPr="004158B6">
        <w:rPr>
          <w:sz w:val="20"/>
          <w:szCs w:val="20"/>
        </w:rPr>
        <w:t>C</w:t>
      </w:r>
      <w:r w:rsidR="000F55BA" w:rsidRPr="004158B6">
        <w:rPr>
          <w:sz w:val="20"/>
          <w:szCs w:val="20"/>
        </w:rPr>
        <w:t>)</w:t>
      </w:r>
      <w:r w:rsidR="0081464F" w:rsidRPr="004158B6">
        <w:rPr>
          <w:sz w:val="20"/>
          <w:szCs w:val="20"/>
        </w:rPr>
        <w:t xml:space="preserve">, and standardized PLFEE (2000 mg/kg) applied C57BL/6 mouse </w:t>
      </w:r>
      <w:r w:rsidR="000F55BA" w:rsidRPr="004158B6">
        <w:rPr>
          <w:sz w:val="20"/>
          <w:szCs w:val="20"/>
        </w:rPr>
        <w:t>(</w:t>
      </w:r>
      <w:r w:rsidR="00487F86" w:rsidRPr="004158B6">
        <w:rPr>
          <w:sz w:val="20"/>
          <w:szCs w:val="20"/>
        </w:rPr>
        <w:t xml:space="preserve">Figure </w:t>
      </w:r>
      <w:r w:rsidR="000F55BA" w:rsidRPr="004158B6">
        <w:rPr>
          <w:sz w:val="20"/>
          <w:szCs w:val="20"/>
        </w:rPr>
        <w:t>S1</w:t>
      </w:r>
      <w:r w:rsidR="00AC710C" w:rsidRPr="004158B6">
        <w:rPr>
          <w:sz w:val="20"/>
          <w:szCs w:val="20"/>
        </w:rPr>
        <w:t>1</w:t>
      </w:r>
      <w:r w:rsidR="00101239" w:rsidRPr="004158B6">
        <w:rPr>
          <w:sz w:val="20"/>
          <w:szCs w:val="20"/>
        </w:rPr>
        <w:t>D</w:t>
      </w:r>
      <w:r w:rsidR="000F55BA" w:rsidRPr="004158B6">
        <w:rPr>
          <w:sz w:val="20"/>
          <w:szCs w:val="20"/>
        </w:rPr>
        <w:t xml:space="preserve">) </w:t>
      </w:r>
      <w:r w:rsidR="0081464F" w:rsidRPr="004158B6">
        <w:rPr>
          <w:sz w:val="20"/>
          <w:szCs w:val="20"/>
        </w:rPr>
        <w:t xml:space="preserve">showed no alterations of the skin anatomy. </w:t>
      </w:r>
      <w:r w:rsidR="00F83066" w:rsidRPr="004158B6">
        <w:rPr>
          <w:sz w:val="20"/>
          <w:szCs w:val="20"/>
        </w:rPr>
        <w:t xml:space="preserve">The changes in the body weight between the </w:t>
      </w:r>
      <w:r w:rsidR="00390A3F" w:rsidRPr="004158B6">
        <w:rPr>
          <w:sz w:val="20"/>
          <w:szCs w:val="20"/>
        </w:rPr>
        <w:t xml:space="preserve">vehicle (water) </w:t>
      </w:r>
      <w:r w:rsidR="001D6CE2" w:rsidRPr="004158B6">
        <w:rPr>
          <w:sz w:val="20"/>
          <w:szCs w:val="20"/>
        </w:rPr>
        <w:t xml:space="preserve">control group </w:t>
      </w:r>
      <w:r w:rsidR="00C3147A" w:rsidRPr="004158B6">
        <w:rPr>
          <w:sz w:val="20"/>
          <w:szCs w:val="20"/>
        </w:rPr>
        <w:t>(21.</w:t>
      </w:r>
      <w:r w:rsidR="003857B6" w:rsidRPr="004158B6">
        <w:rPr>
          <w:sz w:val="20"/>
          <w:szCs w:val="20"/>
        </w:rPr>
        <w:t>843</w:t>
      </w:r>
      <w:r w:rsidR="00C3147A" w:rsidRPr="004158B6">
        <w:rPr>
          <w:sz w:val="20"/>
          <w:szCs w:val="20"/>
        </w:rPr>
        <w:t xml:space="preserve"> ± </w:t>
      </w:r>
      <w:r w:rsidR="00FD7E8F" w:rsidRPr="004158B6">
        <w:rPr>
          <w:sz w:val="20"/>
          <w:szCs w:val="20"/>
        </w:rPr>
        <w:t>2</w:t>
      </w:r>
      <w:r w:rsidR="00C3147A" w:rsidRPr="004158B6">
        <w:rPr>
          <w:sz w:val="20"/>
          <w:szCs w:val="20"/>
        </w:rPr>
        <w:t xml:space="preserve">.658 g) </w:t>
      </w:r>
      <w:r w:rsidR="00F83066" w:rsidRPr="004158B6">
        <w:rPr>
          <w:sz w:val="20"/>
          <w:szCs w:val="20"/>
        </w:rPr>
        <w:t xml:space="preserve">and </w:t>
      </w:r>
      <w:r w:rsidR="001D6CE2" w:rsidRPr="004158B6">
        <w:rPr>
          <w:sz w:val="20"/>
          <w:szCs w:val="20"/>
        </w:rPr>
        <w:t>standardized PLFEE</w:t>
      </w:r>
      <w:r w:rsidR="00F83066" w:rsidRPr="004158B6">
        <w:rPr>
          <w:sz w:val="20"/>
          <w:szCs w:val="20"/>
        </w:rPr>
        <w:t xml:space="preserve"> (2000 mg/kg) treated animals</w:t>
      </w:r>
      <w:r w:rsidR="00390A3F" w:rsidRPr="004158B6">
        <w:rPr>
          <w:sz w:val="20"/>
          <w:szCs w:val="20"/>
        </w:rPr>
        <w:t xml:space="preserve"> </w:t>
      </w:r>
      <w:r w:rsidR="00C3147A" w:rsidRPr="004158B6">
        <w:rPr>
          <w:sz w:val="20"/>
          <w:szCs w:val="20"/>
        </w:rPr>
        <w:t xml:space="preserve">(22.138 ± </w:t>
      </w:r>
      <w:r w:rsidR="00FD7E8F" w:rsidRPr="004158B6">
        <w:rPr>
          <w:sz w:val="20"/>
          <w:szCs w:val="20"/>
        </w:rPr>
        <w:t>1</w:t>
      </w:r>
      <w:r w:rsidR="00C3147A" w:rsidRPr="004158B6">
        <w:rPr>
          <w:sz w:val="20"/>
          <w:szCs w:val="20"/>
        </w:rPr>
        <w:t xml:space="preserve">.157 g) </w:t>
      </w:r>
      <w:r w:rsidR="00F83066" w:rsidRPr="004158B6">
        <w:rPr>
          <w:sz w:val="20"/>
          <w:szCs w:val="20"/>
        </w:rPr>
        <w:t>were found to be statistically insignificant (p&lt;0.05)</w:t>
      </w:r>
      <w:r w:rsidR="00390A3F" w:rsidRPr="004158B6">
        <w:rPr>
          <w:sz w:val="20"/>
          <w:szCs w:val="20"/>
        </w:rPr>
        <w:t xml:space="preserve"> on </w:t>
      </w:r>
      <w:r w:rsidRPr="004158B6">
        <w:rPr>
          <w:sz w:val="20"/>
          <w:szCs w:val="20"/>
        </w:rPr>
        <w:t>1</w:t>
      </w:r>
      <w:r w:rsidR="007B6A27" w:rsidRPr="004158B6">
        <w:rPr>
          <w:sz w:val="20"/>
          <w:szCs w:val="20"/>
        </w:rPr>
        <w:t>4</w:t>
      </w:r>
      <w:r w:rsidRPr="004158B6">
        <w:rPr>
          <w:sz w:val="20"/>
          <w:szCs w:val="20"/>
          <w:vertAlign w:val="superscript"/>
        </w:rPr>
        <w:t>th</w:t>
      </w:r>
      <w:r w:rsidRPr="004158B6">
        <w:rPr>
          <w:sz w:val="20"/>
          <w:szCs w:val="20"/>
        </w:rPr>
        <w:t xml:space="preserve"> day. The biochemical </w:t>
      </w:r>
      <w:r w:rsidR="00121E2D" w:rsidRPr="004158B6">
        <w:rPr>
          <w:sz w:val="20"/>
          <w:szCs w:val="20"/>
        </w:rPr>
        <w:t xml:space="preserve">parameters </w:t>
      </w:r>
      <w:r w:rsidRPr="004158B6">
        <w:rPr>
          <w:sz w:val="20"/>
          <w:szCs w:val="20"/>
        </w:rPr>
        <w:t>(Table S</w:t>
      </w:r>
      <w:r w:rsidR="00121E2D" w:rsidRPr="004158B6">
        <w:rPr>
          <w:sz w:val="20"/>
          <w:szCs w:val="20"/>
        </w:rPr>
        <w:t>1</w:t>
      </w:r>
      <w:r w:rsidR="008561B5" w:rsidRPr="004158B6">
        <w:rPr>
          <w:sz w:val="20"/>
          <w:szCs w:val="20"/>
        </w:rPr>
        <w:t>7</w:t>
      </w:r>
      <w:r w:rsidRPr="004158B6">
        <w:rPr>
          <w:sz w:val="20"/>
          <w:szCs w:val="20"/>
        </w:rPr>
        <w:t xml:space="preserve">) and </w:t>
      </w:r>
      <w:proofErr w:type="spellStart"/>
      <w:r w:rsidRPr="004158B6">
        <w:rPr>
          <w:sz w:val="20"/>
          <w:szCs w:val="20"/>
        </w:rPr>
        <w:t>hematological</w:t>
      </w:r>
      <w:proofErr w:type="spellEnd"/>
      <w:r w:rsidRPr="004158B6">
        <w:rPr>
          <w:sz w:val="20"/>
          <w:szCs w:val="20"/>
        </w:rPr>
        <w:t xml:space="preserve"> parameters (Table S</w:t>
      </w:r>
      <w:r w:rsidR="00121E2D" w:rsidRPr="004158B6">
        <w:rPr>
          <w:sz w:val="20"/>
          <w:szCs w:val="20"/>
        </w:rPr>
        <w:t>1</w:t>
      </w:r>
      <w:r w:rsidR="008561B5" w:rsidRPr="004158B6">
        <w:rPr>
          <w:sz w:val="20"/>
          <w:szCs w:val="20"/>
        </w:rPr>
        <w:t>8</w:t>
      </w:r>
      <w:r w:rsidRPr="004158B6">
        <w:rPr>
          <w:sz w:val="20"/>
          <w:szCs w:val="20"/>
        </w:rPr>
        <w:t xml:space="preserve">) of the </w:t>
      </w:r>
      <w:r w:rsidR="00121E2D" w:rsidRPr="004158B6">
        <w:rPr>
          <w:sz w:val="20"/>
          <w:szCs w:val="20"/>
        </w:rPr>
        <w:t>aforementioned groups</w:t>
      </w:r>
      <w:r w:rsidRPr="004158B6">
        <w:rPr>
          <w:sz w:val="20"/>
          <w:szCs w:val="20"/>
        </w:rPr>
        <w:t xml:space="preserve">, studied after 14 days, reflected a non-significant difference (p&lt;0.05). </w:t>
      </w:r>
      <w:bookmarkStart w:id="59" w:name="_Hlk123939966"/>
    </w:p>
    <w:bookmarkEnd w:id="59"/>
    <w:p w14:paraId="4A040CFC" w14:textId="28AEEB77" w:rsidR="006E1C49" w:rsidRPr="004158B6" w:rsidRDefault="00B761DC" w:rsidP="006E1C49">
      <w:pPr>
        <w:pStyle w:val="PLFEETFs"/>
        <w:rPr>
          <w:sz w:val="20"/>
          <w:szCs w:val="20"/>
        </w:rPr>
      </w:pPr>
      <w:r w:rsidRPr="004158B6">
        <w:rPr>
          <w:sz w:val="20"/>
          <w:szCs w:val="20"/>
        </w:rPr>
        <w:t xml:space="preserve">The </w:t>
      </w:r>
      <w:r w:rsidR="002B64CF" w:rsidRPr="004158B6">
        <w:rPr>
          <w:sz w:val="20"/>
          <w:szCs w:val="20"/>
        </w:rPr>
        <w:t xml:space="preserve">vital organs’ </w:t>
      </w:r>
      <w:r w:rsidRPr="004158B6">
        <w:rPr>
          <w:sz w:val="20"/>
          <w:szCs w:val="20"/>
        </w:rPr>
        <w:t xml:space="preserve">histology of </w:t>
      </w:r>
      <w:r w:rsidR="001300DB" w:rsidRPr="004158B6">
        <w:rPr>
          <w:sz w:val="20"/>
          <w:szCs w:val="20"/>
        </w:rPr>
        <w:t xml:space="preserve">the </w:t>
      </w:r>
      <w:r w:rsidRPr="004158B6">
        <w:rPr>
          <w:sz w:val="20"/>
          <w:szCs w:val="20"/>
        </w:rPr>
        <w:t xml:space="preserve">vehicle-treated </w:t>
      </w:r>
      <w:r w:rsidR="003A7671" w:rsidRPr="004158B6">
        <w:rPr>
          <w:sz w:val="20"/>
          <w:szCs w:val="20"/>
        </w:rPr>
        <w:t>group</w:t>
      </w:r>
      <w:r w:rsidRPr="004158B6">
        <w:rPr>
          <w:sz w:val="20"/>
          <w:szCs w:val="20"/>
        </w:rPr>
        <w:t xml:space="preserve"> </w:t>
      </w:r>
      <w:r w:rsidR="002B64CF" w:rsidRPr="004158B6">
        <w:rPr>
          <w:sz w:val="20"/>
          <w:szCs w:val="20"/>
        </w:rPr>
        <w:t>(</w:t>
      </w:r>
      <w:r w:rsidR="00487F86" w:rsidRPr="004158B6">
        <w:rPr>
          <w:sz w:val="20"/>
          <w:szCs w:val="20"/>
        </w:rPr>
        <w:t xml:space="preserve">Figure </w:t>
      </w:r>
      <w:r w:rsidR="002B64CF" w:rsidRPr="004158B6">
        <w:rPr>
          <w:sz w:val="20"/>
          <w:szCs w:val="20"/>
        </w:rPr>
        <w:t>S1</w:t>
      </w:r>
      <w:r w:rsidR="00164255" w:rsidRPr="004158B6">
        <w:rPr>
          <w:sz w:val="20"/>
          <w:szCs w:val="20"/>
        </w:rPr>
        <w:t>2A</w:t>
      </w:r>
      <w:r w:rsidR="002B64CF" w:rsidRPr="004158B6">
        <w:rPr>
          <w:sz w:val="20"/>
          <w:szCs w:val="20"/>
        </w:rPr>
        <w:t xml:space="preserve">) </w:t>
      </w:r>
      <w:r w:rsidRPr="004158B6">
        <w:rPr>
          <w:sz w:val="20"/>
          <w:szCs w:val="20"/>
        </w:rPr>
        <w:t xml:space="preserve">and </w:t>
      </w:r>
      <w:r w:rsidR="004917BC" w:rsidRPr="004158B6">
        <w:rPr>
          <w:sz w:val="20"/>
          <w:szCs w:val="20"/>
        </w:rPr>
        <w:t xml:space="preserve">standardized PLFEE (2000 mg/kg) applied C57BL/6 </w:t>
      </w:r>
      <w:r w:rsidR="001B0FF9" w:rsidRPr="004158B6">
        <w:rPr>
          <w:sz w:val="20"/>
          <w:szCs w:val="20"/>
        </w:rPr>
        <w:t>group</w:t>
      </w:r>
      <w:r w:rsidR="00985D8F" w:rsidRPr="004158B6">
        <w:rPr>
          <w:sz w:val="20"/>
          <w:szCs w:val="20"/>
        </w:rPr>
        <w:t xml:space="preserve"> (Figure S12B) </w:t>
      </w:r>
      <w:r w:rsidR="003A7671" w:rsidRPr="004158B6">
        <w:rPr>
          <w:sz w:val="20"/>
          <w:szCs w:val="20"/>
        </w:rPr>
        <w:t>displayed</w:t>
      </w:r>
      <w:r w:rsidRPr="004158B6">
        <w:rPr>
          <w:sz w:val="20"/>
          <w:szCs w:val="20"/>
        </w:rPr>
        <w:t xml:space="preserve"> branching myocytes (BM) of the heart, glomerulus (G) of the kidney, central vein (CV)</w:t>
      </w:r>
      <w:r w:rsidR="001300DB" w:rsidRPr="004158B6">
        <w:rPr>
          <w:sz w:val="20"/>
          <w:szCs w:val="20"/>
        </w:rPr>
        <w:t>,</w:t>
      </w:r>
      <w:r w:rsidR="003A7671" w:rsidRPr="004158B6">
        <w:rPr>
          <w:sz w:val="20"/>
          <w:szCs w:val="20"/>
        </w:rPr>
        <w:t xml:space="preserve"> and hepatic portal vein</w:t>
      </w:r>
      <w:r w:rsidRPr="004158B6">
        <w:rPr>
          <w:sz w:val="20"/>
          <w:szCs w:val="20"/>
        </w:rPr>
        <w:t xml:space="preserve"> </w:t>
      </w:r>
      <w:r w:rsidR="004917BC" w:rsidRPr="004158B6">
        <w:rPr>
          <w:sz w:val="20"/>
          <w:szCs w:val="20"/>
        </w:rPr>
        <w:t xml:space="preserve">(HPV) </w:t>
      </w:r>
      <w:r w:rsidRPr="004158B6">
        <w:rPr>
          <w:sz w:val="20"/>
          <w:szCs w:val="20"/>
        </w:rPr>
        <w:t xml:space="preserve">of the liver; bronchioles (B) of the lungs, red pulp (RP) and white pulp (WP) of the spleen. </w:t>
      </w:r>
      <w:r w:rsidR="0099495D" w:rsidRPr="004158B6">
        <w:rPr>
          <w:sz w:val="20"/>
          <w:szCs w:val="20"/>
        </w:rPr>
        <w:t>No histological changes of the vital organs were observed from the histological photomicrographs of the vehicle</w:t>
      </w:r>
      <w:r w:rsidR="001300DB" w:rsidRPr="004158B6">
        <w:rPr>
          <w:sz w:val="20"/>
          <w:szCs w:val="20"/>
        </w:rPr>
        <w:t>-</w:t>
      </w:r>
      <w:r w:rsidR="0099495D" w:rsidRPr="004158B6">
        <w:rPr>
          <w:sz w:val="20"/>
          <w:szCs w:val="20"/>
        </w:rPr>
        <w:t xml:space="preserve">applied control C57BL/6 </w:t>
      </w:r>
      <w:r w:rsidR="0056403F" w:rsidRPr="004158B6">
        <w:rPr>
          <w:sz w:val="20"/>
          <w:szCs w:val="20"/>
        </w:rPr>
        <w:t xml:space="preserve">mice </w:t>
      </w:r>
      <w:r w:rsidR="0099495D" w:rsidRPr="004158B6">
        <w:rPr>
          <w:sz w:val="20"/>
          <w:szCs w:val="20"/>
        </w:rPr>
        <w:t>group (</w:t>
      </w:r>
      <w:r w:rsidR="00487F86" w:rsidRPr="004158B6">
        <w:rPr>
          <w:sz w:val="20"/>
          <w:szCs w:val="20"/>
        </w:rPr>
        <w:t xml:space="preserve">Figure </w:t>
      </w:r>
      <w:r w:rsidR="0099495D" w:rsidRPr="004158B6">
        <w:rPr>
          <w:sz w:val="20"/>
          <w:szCs w:val="20"/>
        </w:rPr>
        <w:t>S1</w:t>
      </w:r>
      <w:r w:rsidR="00AC710C" w:rsidRPr="004158B6">
        <w:rPr>
          <w:sz w:val="20"/>
          <w:szCs w:val="20"/>
        </w:rPr>
        <w:t>2</w:t>
      </w:r>
      <w:r w:rsidR="00164255" w:rsidRPr="004158B6">
        <w:rPr>
          <w:sz w:val="20"/>
          <w:szCs w:val="20"/>
        </w:rPr>
        <w:t>A</w:t>
      </w:r>
      <w:r w:rsidR="0099495D" w:rsidRPr="004158B6">
        <w:rPr>
          <w:sz w:val="20"/>
          <w:szCs w:val="20"/>
        </w:rPr>
        <w:t xml:space="preserve">) and standardized PLFEE (2000 mg/kg) applied C57BL/6 </w:t>
      </w:r>
      <w:r w:rsidR="0056403F" w:rsidRPr="004158B6">
        <w:rPr>
          <w:sz w:val="20"/>
          <w:szCs w:val="20"/>
        </w:rPr>
        <w:t xml:space="preserve">mice </w:t>
      </w:r>
      <w:r w:rsidR="0099495D" w:rsidRPr="004158B6">
        <w:rPr>
          <w:sz w:val="20"/>
          <w:szCs w:val="20"/>
        </w:rPr>
        <w:t>group (</w:t>
      </w:r>
      <w:r w:rsidR="00487F86" w:rsidRPr="004158B6">
        <w:rPr>
          <w:sz w:val="20"/>
          <w:szCs w:val="20"/>
        </w:rPr>
        <w:t xml:space="preserve">Figure </w:t>
      </w:r>
      <w:r w:rsidR="0099495D" w:rsidRPr="004158B6">
        <w:rPr>
          <w:sz w:val="20"/>
          <w:szCs w:val="20"/>
        </w:rPr>
        <w:t>S1</w:t>
      </w:r>
      <w:r w:rsidR="00AC710C" w:rsidRPr="004158B6">
        <w:rPr>
          <w:sz w:val="20"/>
          <w:szCs w:val="20"/>
        </w:rPr>
        <w:t>2</w:t>
      </w:r>
      <w:r w:rsidR="00164255" w:rsidRPr="004158B6">
        <w:rPr>
          <w:sz w:val="20"/>
          <w:szCs w:val="20"/>
        </w:rPr>
        <w:t>B</w:t>
      </w:r>
      <w:r w:rsidR="0099495D" w:rsidRPr="004158B6">
        <w:rPr>
          <w:sz w:val="20"/>
          <w:szCs w:val="20"/>
        </w:rPr>
        <w:t xml:space="preserve">). </w:t>
      </w:r>
      <w:r w:rsidR="0056403F" w:rsidRPr="004158B6">
        <w:rPr>
          <w:sz w:val="20"/>
          <w:szCs w:val="20"/>
        </w:rPr>
        <w:t xml:space="preserve">The overall outcomes of </w:t>
      </w:r>
      <w:r w:rsidR="001300DB" w:rsidRPr="004158B6">
        <w:rPr>
          <w:sz w:val="20"/>
          <w:szCs w:val="20"/>
        </w:rPr>
        <w:t xml:space="preserve">the </w:t>
      </w:r>
      <w:r w:rsidR="0056403F" w:rsidRPr="004158B6">
        <w:rPr>
          <w:sz w:val="20"/>
          <w:szCs w:val="20"/>
        </w:rPr>
        <w:t xml:space="preserve">acute dermal toxicity study revealed no sign of dermal toxicity in the C57BL/6 animals after topical application of standardized PLFEE even at </w:t>
      </w:r>
      <w:r w:rsidR="001300DB" w:rsidRPr="004158B6">
        <w:rPr>
          <w:sz w:val="20"/>
          <w:szCs w:val="20"/>
        </w:rPr>
        <w:t xml:space="preserve">a </w:t>
      </w:r>
      <w:r w:rsidR="0056403F" w:rsidRPr="004158B6">
        <w:rPr>
          <w:sz w:val="20"/>
          <w:szCs w:val="20"/>
        </w:rPr>
        <w:t xml:space="preserve">higher dose (2000 mg/kg) </w:t>
      </w:r>
      <w:r w:rsidR="006E1C49" w:rsidRPr="004158B6">
        <w:rPr>
          <w:sz w:val="20"/>
          <w:szCs w:val="20"/>
        </w:rPr>
        <w:t xml:space="preserve">and signifying </w:t>
      </w:r>
      <w:r w:rsidR="0056403F" w:rsidRPr="004158B6">
        <w:rPr>
          <w:sz w:val="20"/>
          <w:szCs w:val="20"/>
        </w:rPr>
        <w:t xml:space="preserve">its </w:t>
      </w:r>
      <w:r w:rsidR="006E1C49" w:rsidRPr="004158B6">
        <w:rPr>
          <w:sz w:val="20"/>
          <w:szCs w:val="20"/>
        </w:rPr>
        <w:t xml:space="preserve">possible pre-clinical applicability. </w:t>
      </w:r>
    </w:p>
    <w:p w14:paraId="5A71E969" w14:textId="4C6E56B2" w:rsidR="00D67BC6" w:rsidRPr="004158B6" w:rsidRDefault="00D67BC6" w:rsidP="008522E4">
      <w:pPr>
        <w:pStyle w:val="PLFEETFs"/>
        <w:jc w:val="center"/>
        <w:rPr>
          <w:sz w:val="20"/>
          <w:szCs w:val="20"/>
        </w:rPr>
      </w:pPr>
      <w:r w:rsidRPr="004158B6">
        <w:rPr>
          <w:noProof/>
          <w:sz w:val="20"/>
          <w:szCs w:val="20"/>
          <w:lang w:eastAsia="en-IN"/>
        </w:rPr>
        <w:drawing>
          <wp:inline distT="0" distB="0" distL="0" distR="0" wp14:anchorId="19E3DC99" wp14:editId="769FEB6F">
            <wp:extent cx="5570121" cy="3757714"/>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88934" cy="3770405"/>
                    </a:xfrm>
                    <a:prstGeom prst="rect">
                      <a:avLst/>
                    </a:prstGeom>
                    <a:noFill/>
                  </pic:spPr>
                </pic:pic>
              </a:graphicData>
            </a:graphic>
          </wp:inline>
        </w:drawing>
      </w:r>
    </w:p>
    <w:p w14:paraId="3749A3AC" w14:textId="0D3148E4" w:rsidR="00710CAF" w:rsidRPr="004158B6" w:rsidRDefault="00487F86" w:rsidP="00692C10">
      <w:pPr>
        <w:pStyle w:val="PLFEETFs"/>
        <w:rPr>
          <w:sz w:val="20"/>
          <w:szCs w:val="20"/>
        </w:rPr>
      </w:pPr>
      <w:bookmarkStart w:id="60" w:name="_Hlk129426210"/>
      <w:r w:rsidRPr="004158B6">
        <w:rPr>
          <w:b/>
          <w:bCs/>
          <w:sz w:val="20"/>
          <w:szCs w:val="20"/>
        </w:rPr>
        <w:lastRenderedPageBreak/>
        <w:t xml:space="preserve">Figure </w:t>
      </w:r>
      <w:r w:rsidR="001F0D8B" w:rsidRPr="004158B6">
        <w:rPr>
          <w:b/>
          <w:bCs/>
          <w:sz w:val="20"/>
          <w:szCs w:val="20"/>
        </w:rPr>
        <w:t>S1</w:t>
      </w:r>
      <w:r w:rsidR="00AC710C" w:rsidRPr="004158B6">
        <w:rPr>
          <w:b/>
          <w:bCs/>
          <w:sz w:val="20"/>
          <w:szCs w:val="20"/>
        </w:rPr>
        <w:t>1</w:t>
      </w:r>
      <w:r w:rsidR="001F0D8B" w:rsidRPr="004158B6">
        <w:rPr>
          <w:sz w:val="20"/>
          <w:szCs w:val="20"/>
        </w:rPr>
        <w:t xml:space="preserve"> </w:t>
      </w:r>
      <w:bookmarkEnd w:id="60"/>
      <w:r w:rsidR="0006063F" w:rsidRPr="004158B6">
        <w:rPr>
          <w:sz w:val="20"/>
          <w:szCs w:val="20"/>
        </w:rPr>
        <w:t>Acute dermal toxicity study for estimation of skin irritancy (</w:t>
      </w:r>
      <w:r w:rsidR="0057062C" w:rsidRPr="004158B6">
        <w:rPr>
          <w:sz w:val="20"/>
          <w:szCs w:val="20"/>
        </w:rPr>
        <w:t>A</w:t>
      </w:r>
      <w:r w:rsidR="0006063F" w:rsidRPr="004158B6">
        <w:rPr>
          <w:sz w:val="20"/>
          <w:szCs w:val="20"/>
        </w:rPr>
        <w:t xml:space="preserve">) </w:t>
      </w:r>
      <w:r w:rsidR="009061F2" w:rsidRPr="004158B6">
        <w:rPr>
          <w:sz w:val="20"/>
          <w:szCs w:val="20"/>
        </w:rPr>
        <w:t xml:space="preserve">photograph of vehicle </w:t>
      </w:r>
      <w:r w:rsidR="00710CAF" w:rsidRPr="004158B6">
        <w:rPr>
          <w:sz w:val="20"/>
          <w:szCs w:val="20"/>
        </w:rPr>
        <w:t>applied</w:t>
      </w:r>
      <w:r w:rsidR="009061F2" w:rsidRPr="004158B6">
        <w:rPr>
          <w:sz w:val="20"/>
          <w:szCs w:val="20"/>
        </w:rPr>
        <w:t xml:space="preserve"> control C57BL/6 female m</w:t>
      </w:r>
      <w:r w:rsidR="00971F68" w:rsidRPr="004158B6">
        <w:rPr>
          <w:sz w:val="20"/>
          <w:szCs w:val="20"/>
        </w:rPr>
        <w:t>ouse</w:t>
      </w:r>
      <w:r w:rsidR="009061F2" w:rsidRPr="004158B6">
        <w:rPr>
          <w:sz w:val="20"/>
          <w:szCs w:val="20"/>
        </w:rPr>
        <w:t>, (</w:t>
      </w:r>
      <w:r w:rsidR="0057062C" w:rsidRPr="004158B6">
        <w:rPr>
          <w:sz w:val="20"/>
          <w:szCs w:val="20"/>
        </w:rPr>
        <w:t>B</w:t>
      </w:r>
      <w:r w:rsidR="009061F2" w:rsidRPr="004158B6">
        <w:rPr>
          <w:sz w:val="20"/>
          <w:szCs w:val="20"/>
        </w:rPr>
        <w:t xml:space="preserve">) photograph of </w:t>
      </w:r>
      <w:r w:rsidR="00710CAF" w:rsidRPr="004158B6">
        <w:rPr>
          <w:sz w:val="20"/>
          <w:szCs w:val="20"/>
        </w:rPr>
        <w:t xml:space="preserve">standardized PLFEE (2000 mg/kg) applied C57BL/6 </w:t>
      </w:r>
      <w:r w:rsidR="00971F68" w:rsidRPr="004158B6">
        <w:rPr>
          <w:sz w:val="20"/>
          <w:szCs w:val="20"/>
        </w:rPr>
        <w:t>mouse</w:t>
      </w:r>
      <w:r w:rsidR="00710CAF" w:rsidRPr="004158B6">
        <w:rPr>
          <w:sz w:val="20"/>
          <w:szCs w:val="20"/>
        </w:rPr>
        <w:t>, (</w:t>
      </w:r>
      <w:r w:rsidR="0057062C" w:rsidRPr="004158B6">
        <w:rPr>
          <w:sz w:val="20"/>
          <w:szCs w:val="20"/>
        </w:rPr>
        <w:t>C</w:t>
      </w:r>
      <w:r w:rsidR="00710CAF" w:rsidRPr="004158B6">
        <w:rPr>
          <w:sz w:val="20"/>
          <w:szCs w:val="20"/>
        </w:rPr>
        <w:t xml:space="preserve">) histopathology of </w:t>
      </w:r>
      <w:r w:rsidR="006B5AB8" w:rsidRPr="004158B6">
        <w:rPr>
          <w:sz w:val="20"/>
          <w:szCs w:val="20"/>
        </w:rPr>
        <w:t>vehicle applied control C57BL/6 female m</w:t>
      </w:r>
      <w:r w:rsidR="00971F68" w:rsidRPr="004158B6">
        <w:rPr>
          <w:sz w:val="20"/>
          <w:szCs w:val="20"/>
        </w:rPr>
        <w:t>ouse</w:t>
      </w:r>
      <w:r w:rsidR="006B5AB8" w:rsidRPr="004158B6">
        <w:rPr>
          <w:sz w:val="20"/>
          <w:szCs w:val="20"/>
        </w:rPr>
        <w:t>, and (</w:t>
      </w:r>
      <w:r w:rsidR="0057062C" w:rsidRPr="004158B6">
        <w:rPr>
          <w:sz w:val="20"/>
          <w:szCs w:val="20"/>
        </w:rPr>
        <w:t>D</w:t>
      </w:r>
      <w:r w:rsidR="006B5AB8" w:rsidRPr="004158B6">
        <w:rPr>
          <w:sz w:val="20"/>
          <w:szCs w:val="20"/>
        </w:rPr>
        <w:t>) histopathology of standardized PLFEE (2000 mg/kg) applied C57BL/6 m</w:t>
      </w:r>
      <w:r w:rsidR="00971F68" w:rsidRPr="004158B6">
        <w:rPr>
          <w:sz w:val="20"/>
          <w:szCs w:val="20"/>
        </w:rPr>
        <w:t>ouse</w:t>
      </w:r>
      <w:r w:rsidR="0081464F" w:rsidRPr="004158B6">
        <w:rPr>
          <w:sz w:val="20"/>
          <w:szCs w:val="20"/>
        </w:rPr>
        <w:t xml:space="preserve"> observed at 10X magnification</w:t>
      </w:r>
    </w:p>
    <w:p w14:paraId="1BC8675C" w14:textId="7ABE3207" w:rsidR="006B6CDB" w:rsidRPr="004158B6" w:rsidRDefault="006C100E" w:rsidP="006B6CDB">
      <w:pPr>
        <w:autoSpaceDE w:val="0"/>
        <w:autoSpaceDN w:val="0"/>
        <w:adjustRightInd w:val="0"/>
        <w:spacing w:after="0"/>
        <w:rPr>
          <w:rFonts w:cs="Times New Roman"/>
          <w:sz w:val="20"/>
          <w:szCs w:val="20"/>
        </w:rPr>
      </w:pPr>
      <w:r w:rsidRPr="004158B6">
        <w:rPr>
          <w:rFonts w:eastAsia="Times New Roman" w:cs="Times New Roman"/>
          <w:bCs/>
          <w:sz w:val="20"/>
          <w:szCs w:val="20"/>
        </w:rPr>
        <w:t>Table S15</w:t>
      </w:r>
      <w:r w:rsidR="006B6CDB" w:rsidRPr="004158B6">
        <w:rPr>
          <w:rFonts w:cs="Times New Roman"/>
          <w:sz w:val="20"/>
          <w:szCs w:val="20"/>
        </w:rPr>
        <w:t xml:space="preserve"> Grading values for the primary skin irritation test and response categories</w:t>
      </w:r>
    </w:p>
    <w:p w14:paraId="7231F7EE" w14:textId="77777777" w:rsidR="006B6CDB" w:rsidRPr="004158B6" w:rsidRDefault="006B6CDB" w:rsidP="006B6CDB">
      <w:pPr>
        <w:autoSpaceDE w:val="0"/>
        <w:autoSpaceDN w:val="0"/>
        <w:adjustRightInd w:val="0"/>
        <w:spacing w:after="0"/>
        <w:rPr>
          <w:rFonts w:cs="Times New Roman"/>
          <w:b/>
          <w:bCs/>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11"/>
        <w:gridCol w:w="2615"/>
      </w:tblGrid>
      <w:tr w:rsidR="006B6CDB" w:rsidRPr="004158B6" w14:paraId="3AAF7E7D" w14:textId="77777777" w:rsidTr="006A2675">
        <w:tc>
          <w:tcPr>
            <w:tcW w:w="0" w:type="auto"/>
            <w:tcBorders>
              <w:top w:val="single" w:sz="4" w:space="0" w:color="auto"/>
              <w:bottom w:val="single" w:sz="4" w:space="0" w:color="auto"/>
            </w:tcBorders>
          </w:tcPr>
          <w:p w14:paraId="0201588E" w14:textId="77777777" w:rsidR="006B6CDB" w:rsidRPr="004158B6" w:rsidRDefault="006B6CDB" w:rsidP="006A2675">
            <w:pPr>
              <w:autoSpaceDE w:val="0"/>
              <w:autoSpaceDN w:val="0"/>
              <w:adjustRightInd w:val="0"/>
              <w:spacing w:before="120" w:after="0"/>
              <w:jc w:val="center"/>
              <w:rPr>
                <w:rFonts w:cs="Times New Roman"/>
                <w:b/>
                <w:sz w:val="20"/>
                <w:szCs w:val="20"/>
                <w:lang w:val="en-IN" w:bidi="or-IN"/>
              </w:rPr>
            </w:pPr>
            <w:r w:rsidRPr="004158B6">
              <w:rPr>
                <w:rFonts w:cs="Times New Roman"/>
                <w:b/>
                <w:sz w:val="20"/>
                <w:szCs w:val="20"/>
                <w:lang w:val="en-IN" w:bidi="or-IN"/>
              </w:rPr>
              <w:t>Skin responses</w:t>
            </w:r>
          </w:p>
        </w:tc>
        <w:tc>
          <w:tcPr>
            <w:tcW w:w="0" w:type="auto"/>
            <w:tcBorders>
              <w:top w:val="single" w:sz="4" w:space="0" w:color="auto"/>
              <w:bottom w:val="single" w:sz="4" w:space="0" w:color="auto"/>
            </w:tcBorders>
          </w:tcPr>
          <w:p w14:paraId="08AEF311" w14:textId="77777777" w:rsidR="006B6CDB" w:rsidRPr="004158B6" w:rsidRDefault="006B6CDB" w:rsidP="006A2675">
            <w:pPr>
              <w:autoSpaceDE w:val="0"/>
              <w:autoSpaceDN w:val="0"/>
              <w:adjustRightInd w:val="0"/>
              <w:spacing w:before="120" w:after="0"/>
              <w:jc w:val="center"/>
              <w:rPr>
                <w:rFonts w:cs="Times New Roman"/>
                <w:b/>
                <w:sz w:val="20"/>
                <w:szCs w:val="20"/>
                <w:lang w:val="en-IN" w:bidi="or-IN"/>
              </w:rPr>
            </w:pPr>
            <w:r w:rsidRPr="004158B6">
              <w:rPr>
                <w:rFonts w:cs="Times New Roman"/>
                <w:b/>
                <w:sz w:val="20"/>
                <w:szCs w:val="20"/>
                <w:lang w:val="en-IN" w:bidi="or-IN"/>
              </w:rPr>
              <w:t>Score of primary irritation index (PII)</w:t>
            </w:r>
          </w:p>
        </w:tc>
      </w:tr>
      <w:tr w:rsidR="006B6CDB" w:rsidRPr="004158B6" w14:paraId="359B4A15" w14:textId="77777777" w:rsidTr="006A2675">
        <w:tc>
          <w:tcPr>
            <w:tcW w:w="0" w:type="auto"/>
            <w:tcBorders>
              <w:top w:val="single" w:sz="4" w:space="0" w:color="auto"/>
              <w:bottom w:val="single" w:sz="4" w:space="0" w:color="auto"/>
            </w:tcBorders>
          </w:tcPr>
          <w:p w14:paraId="79944B6D" w14:textId="77777777" w:rsidR="006B6CDB" w:rsidRPr="004158B6" w:rsidRDefault="006B6CDB" w:rsidP="006A2675">
            <w:pPr>
              <w:autoSpaceDE w:val="0"/>
              <w:autoSpaceDN w:val="0"/>
              <w:adjustRightInd w:val="0"/>
              <w:spacing w:before="80" w:after="0"/>
              <w:rPr>
                <w:rFonts w:cs="Times New Roman"/>
                <w:b/>
                <w:sz w:val="20"/>
                <w:szCs w:val="20"/>
                <w:lang w:val="en-IN" w:bidi="or-IN"/>
              </w:rPr>
            </w:pPr>
            <w:r w:rsidRPr="004158B6">
              <w:rPr>
                <w:rFonts w:cs="Times New Roman"/>
                <w:b/>
                <w:sz w:val="20"/>
                <w:szCs w:val="20"/>
                <w:lang w:val="en-IN" w:bidi="or-IN"/>
              </w:rPr>
              <w:t>Erythema and Eschar Formation</w:t>
            </w:r>
          </w:p>
        </w:tc>
        <w:tc>
          <w:tcPr>
            <w:tcW w:w="0" w:type="auto"/>
            <w:tcBorders>
              <w:top w:val="single" w:sz="4" w:space="0" w:color="auto"/>
              <w:bottom w:val="single" w:sz="4" w:space="0" w:color="auto"/>
            </w:tcBorders>
          </w:tcPr>
          <w:p w14:paraId="491E9733" w14:textId="77777777" w:rsidR="006B6CDB" w:rsidRPr="004158B6" w:rsidRDefault="006B6CDB" w:rsidP="006A2675">
            <w:pPr>
              <w:autoSpaceDE w:val="0"/>
              <w:autoSpaceDN w:val="0"/>
              <w:adjustRightInd w:val="0"/>
              <w:spacing w:after="0"/>
              <w:jc w:val="both"/>
              <w:rPr>
                <w:rFonts w:cs="Times New Roman"/>
                <w:sz w:val="20"/>
                <w:szCs w:val="20"/>
                <w:lang w:val="en-IN" w:bidi="or-IN"/>
              </w:rPr>
            </w:pPr>
          </w:p>
        </w:tc>
      </w:tr>
      <w:tr w:rsidR="006B6CDB" w:rsidRPr="004158B6" w14:paraId="2FB18113" w14:textId="77777777" w:rsidTr="006A2675">
        <w:tc>
          <w:tcPr>
            <w:tcW w:w="0" w:type="auto"/>
            <w:tcBorders>
              <w:top w:val="single" w:sz="4" w:space="0" w:color="auto"/>
            </w:tcBorders>
          </w:tcPr>
          <w:p w14:paraId="2175D734" w14:textId="77777777" w:rsidR="006B6CDB" w:rsidRPr="004158B6" w:rsidRDefault="006B6CDB" w:rsidP="006A2675">
            <w:pPr>
              <w:pStyle w:val="ListParagraph"/>
              <w:numPr>
                <w:ilvl w:val="0"/>
                <w:numId w:val="4"/>
              </w:numPr>
              <w:autoSpaceDE w:val="0"/>
              <w:autoSpaceDN w:val="0"/>
              <w:adjustRightInd w:val="0"/>
              <w:spacing w:after="0"/>
              <w:rPr>
                <w:rFonts w:ascii="Times New Roman" w:hAnsi="Times New Roman" w:cs="Times New Roman"/>
                <w:sz w:val="20"/>
                <w:szCs w:val="20"/>
                <w:lang w:val="en-IN" w:bidi="or-IN"/>
              </w:rPr>
            </w:pPr>
            <w:r w:rsidRPr="004158B6">
              <w:rPr>
                <w:rFonts w:ascii="Times New Roman" w:hAnsi="Times New Roman" w:cs="Times New Roman"/>
                <w:sz w:val="20"/>
                <w:szCs w:val="20"/>
                <w:lang w:val="en-IN" w:bidi="or-IN"/>
              </w:rPr>
              <w:t>No Erythema</w:t>
            </w:r>
          </w:p>
        </w:tc>
        <w:tc>
          <w:tcPr>
            <w:tcW w:w="0" w:type="auto"/>
            <w:tcBorders>
              <w:top w:val="single" w:sz="4" w:space="0" w:color="auto"/>
            </w:tcBorders>
          </w:tcPr>
          <w:p w14:paraId="40CDBBFC" w14:textId="77777777" w:rsidR="006B6CDB" w:rsidRPr="004158B6" w:rsidRDefault="006B6CDB" w:rsidP="006A2675">
            <w:pPr>
              <w:autoSpaceDE w:val="0"/>
              <w:autoSpaceDN w:val="0"/>
              <w:adjustRightInd w:val="0"/>
              <w:spacing w:after="0"/>
              <w:jc w:val="center"/>
              <w:rPr>
                <w:rFonts w:cs="Times New Roman"/>
                <w:sz w:val="20"/>
                <w:szCs w:val="20"/>
                <w:lang w:val="en-IN" w:bidi="or-IN"/>
              </w:rPr>
            </w:pPr>
            <w:r w:rsidRPr="004158B6">
              <w:rPr>
                <w:rFonts w:cs="Times New Roman"/>
                <w:sz w:val="20"/>
                <w:szCs w:val="20"/>
                <w:lang w:val="en-IN" w:bidi="or-IN"/>
              </w:rPr>
              <w:t>0</w:t>
            </w:r>
          </w:p>
        </w:tc>
      </w:tr>
      <w:tr w:rsidR="006B6CDB" w:rsidRPr="004158B6" w14:paraId="61E802EA" w14:textId="77777777" w:rsidTr="006A2675">
        <w:tc>
          <w:tcPr>
            <w:tcW w:w="0" w:type="auto"/>
          </w:tcPr>
          <w:p w14:paraId="47B1772A" w14:textId="77777777" w:rsidR="006B6CDB" w:rsidRPr="004158B6" w:rsidRDefault="006B6CDB" w:rsidP="006A2675">
            <w:pPr>
              <w:pStyle w:val="ListParagraph"/>
              <w:numPr>
                <w:ilvl w:val="0"/>
                <w:numId w:val="4"/>
              </w:numPr>
              <w:autoSpaceDE w:val="0"/>
              <w:autoSpaceDN w:val="0"/>
              <w:adjustRightInd w:val="0"/>
              <w:spacing w:after="0"/>
              <w:rPr>
                <w:rFonts w:ascii="Times New Roman" w:hAnsi="Times New Roman" w:cs="Times New Roman"/>
                <w:sz w:val="20"/>
                <w:szCs w:val="20"/>
                <w:lang w:val="en-IN" w:bidi="or-IN"/>
              </w:rPr>
            </w:pPr>
            <w:r w:rsidRPr="004158B6">
              <w:rPr>
                <w:rFonts w:ascii="Times New Roman" w:hAnsi="Times New Roman" w:cs="Times New Roman"/>
                <w:sz w:val="20"/>
                <w:szCs w:val="20"/>
                <w:lang w:val="en-IN" w:bidi="or-IN"/>
              </w:rPr>
              <w:t>Very slight erythema (barely perceptible)</w:t>
            </w:r>
          </w:p>
        </w:tc>
        <w:tc>
          <w:tcPr>
            <w:tcW w:w="0" w:type="auto"/>
          </w:tcPr>
          <w:p w14:paraId="7E35681C" w14:textId="77777777" w:rsidR="006B6CDB" w:rsidRPr="004158B6" w:rsidRDefault="006B6CDB" w:rsidP="006A2675">
            <w:pPr>
              <w:autoSpaceDE w:val="0"/>
              <w:autoSpaceDN w:val="0"/>
              <w:adjustRightInd w:val="0"/>
              <w:spacing w:after="0"/>
              <w:jc w:val="center"/>
              <w:rPr>
                <w:rFonts w:cs="Times New Roman"/>
                <w:sz w:val="20"/>
                <w:szCs w:val="20"/>
                <w:lang w:val="en-IN" w:bidi="or-IN"/>
              </w:rPr>
            </w:pPr>
            <w:r w:rsidRPr="004158B6">
              <w:rPr>
                <w:rFonts w:cs="Times New Roman"/>
                <w:sz w:val="20"/>
                <w:szCs w:val="20"/>
                <w:lang w:val="en-IN" w:bidi="or-IN"/>
              </w:rPr>
              <w:t>1</w:t>
            </w:r>
          </w:p>
        </w:tc>
      </w:tr>
      <w:tr w:rsidR="006B6CDB" w:rsidRPr="004158B6" w14:paraId="3EB2407B" w14:textId="77777777" w:rsidTr="006A2675">
        <w:tc>
          <w:tcPr>
            <w:tcW w:w="0" w:type="auto"/>
          </w:tcPr>
          <w:p w14:paraId="1CC4B7E2" w14:textId="77777777" w:rsidR="006B6CDB" w:rsidRPr="004158B6" w:rsidRDefault="006B6CDB" w:rsidP="006A2675">
            <w:pPr>
              <w:pStyle w:val="ListParagraph"/>
              <w:numPr>
                <w:ilvl w:val="0"/>
                <w:numId w:val="4"/>
              </w:numPr>
              <w:autoSpaceDE w:val="0"/>
              <w:autoSpaceDN w:val="0"/>
              <w:adjustRightInd w:val="0"/>
              <w:spacing w:after="0"/>
              <w:rPr>
                <w:rFonts w:ascii="Times New Roman" w:hAnsi="Times New Roman" w:cs="Times New Roman"/>
                <w:sz w:val="20"/>
                <w:szCs w:val="20"/>
                <w:lang w:val="en-IN" w:bidi="or-IN"/>
              </w:rPr>
            </w:pPr>
            <w:r w:rsidRPr="004158B6">
              <w:rPr>
                <w:rFonts w:ascii="Times New Roman" w:hAnsi="Times New Roman" w:cs="Times New Roman"/>
                <w:sz w:val="20"/>
                <w:szCs w:val="20"/>
                <w:lang w:val="en-IN" w:bidi="or-IN"/>
              </w:rPr>
              <w:t>Well-defined erythema</w:t>
            </w:r>
          </w:p>
        </w:tc>
        <w:tc>
          <w:tcPr>
            <w:tcW w:w="0" w:type="auto"/>
          </w:tcPr>
          <w:p w14:paraId="41CF09A8" w14:textId="77777777" w:rsidR="006B6CDB" w:rsidRPr="004158B6" w:rsidRDefault="006B6CDB" w:rsidP="006A2675">
            <w:pPr>
              <w:autoSpaceDE w:val="0"/>
              <w:autoSpaceDN w:val="0"/>
              <w:adjustRightInd w:val="0"/>
              <w:spacing w:after="0"/>
              <w:jc w:val="center"/>
              <w:rPr>
                <w:rFonts w:cs="Times New Roman"/>
                <w:sz w:val="20"/>
                <w:szCs w:val="20"/>
                <w:lang w:val="en-IN" w:bidi="or-IN"/>
              </w:rPr>
            </w:pPr>
            <w:r w:rsidRPr="004158B6">
              <w:rPr>
                <w:rFonts w:cs="Times New Roman"/>
                <w:sz w:val="20"/>
                <w:szCs w:val="20"/>
                <w:lang w:val="en-IN" w:bidi="or-IN"/>
              </w:rPr>
              <w:t>2</w:t>
            </w:r>
          </w:p>
        </w:tc>
      </w:tr>
      <w:tr w:rsidR="006B6CDB" w:rsidRPr="004158B6" w14:paraId="626C5022" w14:textId="77777777" w:rsidTr="006A2675">
        <w:tc>
          <w:tcPr>
            <w:tcW w:w="0" w:type="auto"/>
          </w:tcPr>
          <w:p w14:paraId="57608F57" w14:textId="77777777" w:rsidR="006B6CDB" w:rsidRPr="004158B6" w:rsidRDefault="006B6CDB" w:rsidP="006A2675">
            <w:pPr>
              <w:pStyle w:val="ListParagraph"/>
              <w:numPr>
                <w:ilvl w:val="0"/>
                <w:numId w:val="4"/>
              </w:numPr>
              <w:autoSpaceDE w:val="0"/>
              <w:autoSpaceDN w:val="0"/>
              <w:adjustRightInd w:val="0"/>
              <w:spacing w:after="0"/>
              <w:rPr>
                <w:rFonts w:ascii="Times New Roman" w:hAnsi="Times New Roman" w:cs="Times New Roman"/>
                <w:sz w:val="20"/>
                <w:szCs w:val="20"/>
                <w:lang w:val="en-IN" w:bidi="or-IN"/>
              </w:rPr>
            </w:pPr>
            <w:r w:rsidRPr="004158B6">
              <w:rPr>
                <w:rFonts w:ascii="Times New Roman" w:hAnsi="Times New Roman" w:cs="Times New Roman"/>
                <w:sz w:val="20"/>
                <w:szCs w:val="20"/>
                <w:lang w:val="en-IN" w:bidi="or-IN"/>
              </w:rPr>
              <w:t>Moderate to severe erythema</w:t>
            </w:r>
          </w:p>
        </w:tc>
        <w:tc>
          <w:tcPr>
            <w:tcW w:w="0" w:type="auto"/>
          </w:tcPr>
          <w:p w14:paraId="2E67E296" w14:textId="77777777" w:rsidR="006B6CDB" w:rsidRPr="004158B6" w:rsidRDefault="006B6CDB" w:rsidP="006A2675">
            <w:pPr>
              <w:autoSpaceDE w:val="0"/>
              <w:autoSpaceDN w:val="0"/>
              <w:adjustRightInd w:val="0"/>
              <w:spacing w:after="0"/>
              <w:jc w:val="center"/>
              <w:rPr>
                <w:rFonts w:cs="Times New Roman"/>
                <w:sz w:val="20"/>
                <w:szCs w:val="20"/>
                <w:lang w:val="en-IN" w:bidi="or-IN"/>
              </w:rPr>
            </w:pPr>
            <w:r w:rsidRPr="004158B6">
              <w:rPr>
                <w:rFonts w:cs="Times New Roman"/>
                <w:sz w:val="20"/>
                <w:szCs w:val="20"/>
                <w:lang w:val="en-IN" w:bidi="or-IN"/>
              </w:rPr>
              <w:t>3</w:t>
            </w:r>
          </w:p>
        </w:tc>
      </w:tr>
      <w:tr w:rsidR="006B6CDB" w:rsidRPr="004158B6" w14:paraId="19314B22" w14:textId="77777777" w:rsidTr="006A2675">
        <w:tc>
          <w:tcPr>
            <w:tcW w:w="0" w:type="auto"/>
            <w:tcBorders>
              <w:bottom w:val="single" w:sz="4" w:space="0" w:color="auto"/>
            </w:tcBorders>
          </w:tcPr>
          <w:p w14:paraId="704B18AB" w14:textId="77777777" w:rsidR="006B6CDB" w:rsidRPr="004158B6" w:rsidRDefault="006B6CDB" w:rsidP="006A2675">
            <w:pPr>
              <w:pStyle w:val="ListParagraph"/>
              <w:numPr>
                <w:ilvl w:val="0"/>
                <w:numId w:val="4"/>
              </w:numPr>
              <w:autoSpaceDE w:val="0"/>
              <w:autoSpaceDN w:val="0"/>
              <w:adjustRightInd w:val="0"/>
              <w:spacing w:after="0"/>
              <w:rPr>
                <w:rFonts w:ascii="Times New Roman" w:hAnsi="Times New Roman" w:cs="Times New Roman"/>
                <w:sz w:val="20"/>
                <w:szCs w:val="20"/>
                <w:lang w:val="en-IN" w:bidi="or-IN"/>
              </w:rPr>
            </w:pPr>
            <w:r w:rsidRPr="004158B6">
              <w:rPr>
                <w:rFonts w:ascii="Times New Roman" w:hAnsi="Times New Roman" w:cs="Times New Roman"/>
                <w:sz w:val="20"/>
                <w:szCs w:val="20"/>
                <w:lang w:val="en-IN" w:bidi="or-IN"/>
              </w:rPr>
              <w:t>Severe erythema (beet-redness) to slight eschar formation (injuries in depth)</w:t>
            </w:r>
          </w:p>
        </w:tc>
        <w:tc>
          <w:tcPr>
            <w:tcW w:w="0" w:type="auto"/>
            <w:tcBorders>
              <w:bottom w:val="single" w:sz="4" w:space="0" w:color="auto"/>
            </w:tcBorders>
          </w:tcPr>
          <w:p w14:paraId="0BFE3CAE" w14:textId="77777777" w:rsidR="006B6CDB" w:rsidRPr="004158B6" w:rsidRDefault="006B6CDB" w:rsidP="006A2675">
            <w:pPr>
              <w:autoSpaceDE w:val="0"/>
              <w:autoSpaceDN w:val="0"/>
              <w:adjustRightInd w:val="0"/>
              <w:spacing w:after="0"/>
              <w:jc w:val="center"/>
              <w:rPr>
                <w:rFonts w:cs="Times New Roman"/>
                <w:sz w:val="20"/>
                <w:szCs w:val="20"/>
                <w:lang w:val="en-IN" w:bidi="or-IN"/>
              </w:rPr>
            </w:pPr>
            <w:r w:rsidRPr="004158B6">
              <w:rPr>
                <w:rFonts w:cs="Times New Roman"/>
                <w:sz w:val="20"/>
                <w:szCs w:val="20"/>
                <w:lang w:val="en-IN" w:bidi="or-IN"/>
              </w:rPr>
              <w:t>4</w:t>
            </w:r>
          </w:p>
          <w:p w14:paraId="336A89B2" w14:textId="77777777" w:rsidR="006B6CDB" w:rsidRPr="004158B6" w:rsidRDefault="006B6CDB" w:rsidP="006A2675">
            <w:pPr>
              <w:autoSpaceDE w:val="0"/>
              <w:autoSpaceDN w:val="0"/>
              <w:adjustRightInd w:val="0"/>
              <w:spacing w:after="0"/>
              <w:jc w:val="center"/>
              <w:rPr>
                <w:rFonts w:cs="Times New Roman"/>
                <w:sz w:val="20"/>
                <w:szCs w:val="20"/>
                <w:lang w:val="en-IN" w:bidi="or-IN"/>
              </w:rPr>
            </w:pPr>
          </w:p>
        </w:tc>
      </w:tr>
      <w:tr w:rsidR="006B6CDB" w:rsidRPr="004158B6" w14:paraId="0DF5EC1C" w14:textId="77777777" w:rsidTr="006A2675">
        <w:tc>
          <w:tcPr>
            <w:tcW w:w="0" w:type="auto"/>
            <w:tcBorders>
              <w:top w:val="single" w:sz="4" w:space="0" w:color="auto"/>
              <w:bottom w:val="single" w:sz="4" w:space="0" w:color="auto"/>
            </w:tcBorders>
          </w:tcPr>
          <w:p w14:paraId="131C062F" w14:textId="77777777" w:rsidR="006B6CDB" w:rsidRPr="004158B6" w:rsidRDefault="006B6CDB" w:rsidP="006A2675">
            <w:pPr>
              <w:autoSpaceDE w:val="0"/>
              <w:autoSpaceDN w:val="0"/>
              <w:adjustRightInd w:val="0"/>
              <w:spacing w:after="0"/>
              <w:rPr>
                <w:rFonts w:cs="Times New Roman"/>
                <w:b/>
                <w:sz w:val="20"/>
                <w:szCs w:val="20"/>
                <w:lang w:val="en-IN" w:bidi="or-IN"/>
              </w:rPr>
            </w:pPr>
            <w:proofErr w:type="spellStart"/>
            <w:r w:rsidRPr="004158B6">
              <w:rPr>
                <w:rFonts w:cs="Times New Roman"/>
                <w:b/>
                <w:sz w:val="20"/>
                <w:szCs w:val="20"/>
                <w:lang w:val="en-IN" w:bidi="or-IN"/>
              </w:rPr>
              <w:t>Edema</w:t>
            </w:r>
            <w:proofErr w:type="spellEnd"/>
            <w:r w:rsidRPr="004158B6">
              <w:rPr>
                <w:rFonts w:cs="Times New Roman"/>
                <w:b/>
                <w:sz w:val="20"/>
                <w:szCs w:val="20"/>
                <w:lang w:val="en-IN" w:bidi="or-IN"/>
              </w:rPr>
              <w:t xml:space="preserve"> formation</w:t>
            </w:r>
          </w:p>
        </w:tc>
        <w:tc>
          <w:tcPr>
            <w:tcW w:w="0" w:type="auto"/>
            <w:tcBorders>
              <w:top w:val="single" w:sz="4" w:space="0" w:color="auto"/>
              <w:bottom w:val="single" w:sz="4" w:space="0" w:color="auto"/>
            </w:tcBorders>
          </w:tcPr>
          <w:p w14:paraId="352600B5" w14:textId="77777777" w:rsidR="006B6CDB" w:rsidRPr="004158B6" w:rsidRDefault="006B6CDB" w:rsidP="006A2675">
            <w:pPr>
              <w:autoSpaceDE w:val="0"/>
              <w:autoSpaceDN w:val="0"/>
              <w:adjustRightInd w:val="0"/>
              <w:spacing w:after="0"/>
              <w:jc w:val="center"/>
              <w:rPr>
                <w:rFonts w:cs="Times New Roman"/>
                <w:sz w:val="20"/>
                <w:szCs w:val="20"/>
                <w:lang w:val="en-IN" w:bidi="or-IN"/>
              </w:rPr>
            </w:pPr>
          </w:p>
        </w:tc>
      </w:tr>
      <w:tr w:rsidR="006B6CDB" w:rsidRPr="004158B6" w14:paraId="4D997712" w14:textId="77777777" w:rsidTr="006A2675">
        <w:tc>
          <w:tcPr>
            <w:tcW w:w="0" w:type="auto"/>
            <w:tcBorders>
              <w:top w:val="single" w:sz="4" w:space="0" w:color="auto"/>
            </w:tcBorders>
          </w:tcPr>
          <w:p w14:paraId="2E6FA52C" w14:textId="77777777" w:rsidR="006B6CDB" w:rsidRPr="004158B6" w:rsidRDefault="006B6CDB" w:rsidP="006A2675">
            <w:pPr>
              <w:pStyle w:val="ListParagraph"/>
              <w:numPr>
                <w:ilvl w:val="0"/>
                <w:numId w:val="5"/>
              </w:numPr>
              <w:autoSpaceDE w:val="0"/>
              <w:autoSpaceDN w:val="0"/>
              <w:adjustRightInd w:val="0"/>
              <w:spacing w:after="0"/>
              <w:rPr>
                <w:rFonts w:ascii="Times New Roman" w:hAnsi="Times New Roman" w:cs="Times New Roman"/>
                <w:sz w:val="20"/>
                <w:szCs w:val="20"/>
                <w:lang w:val="en-IN" w:bidi="or-IN"/>
              </w:rPr>
            </w:pPr>
            <w:r w:rsidRPr="004158B6">
              <w:rPr>
                <w:rFonts w:ascii="Times New Roman" w:hAnsi="Times New Roman" w:cs="Times New Roman"/>
                <w:sz w:val="20"/>
                <w:szCs w:val="20"/>
                <w:lang w:val="en-IN" w:bidi="or-IN"/>
              </w:rPr>
              <w:t xml:space="preserve">No </w:t>
            </w:r>
            <w:proofErr w:type="spellStart"/>
            <w:r w:rsidRPr="004158B6">
              <w:rPr>
                <w:rFonts w:ascii="Times New Roman" w:hAnsi="Times New Roman" w:cs="Times New Roman"/>
                <w:sz w:val="20"/>
                <w:szCs w:val="20"/>
                <w:lang w:val="en-IN" w:bidi="or-IN"/>
              </w:rPr>
              <w:t>edema</w:t>
            </w:r>
            <w:proofErr w:type="spellEnd"/>
          </w:p>
        </w:tc>
        <w:tc>
          <w:tcPr>
            <w:tcW w:w="0" w:type="auto"/>
            <w:tcBorders>
              <w:top w:val="single" w:sz="4" w:space="0" w:color="auto"/>
            </w:tcBorders>
          </w:tcPr>
          <w:p w14:paraId="0C2048E7" w14:textId="77777777" w:rsidR="006B6CDB" w:rsidRPr="004158B6" w:rsidRDefault="006B6CDB" w:rsidP="006A2675">
            <w:pPr>
              <w:autoSpaceDE w:val="0"/>
              <w:autoSpaceDN w:val="0"/>
              <w:adjustRightInd w:val="0"/>
              <w:spacing w:after="0"/>
              <w:jc w:val="center"/>
              <w:rPr>
                <w:rFonts w:cs="Times New Roman"/>
                <w:sz w:val="20"/>
                <w:szCs w:val="20"/>
                <w:lang w:val="en-IN" w:bidi="or-IN"/>
              </w:rPr>
            </w:pPr>
            <w:r w:rsidRPr="004158B6">
              <w:rPr>
                <w:rFonts w:cs="Times New Roman"/>
                <w:sz w:val="20"/>
                <w:szCs w:val="20"/>
                <w:lang w:val="en-IN" w:bidi="or-IN"/>
              </w:rPr>
              <w:t>0</w:t>
            </w:r>
          </w:p>
        </w:tc>
      </w:tr>
      <w:tr w:rsidR="006B6CDB" w:rsidRPr="004158B6" w14:paraId="2504CC4A" w14:textId="77777777" w:rsidTr="006A2675">
        <w:tc>
          <w:tcPr>
            <w:tcW w:w="0" w:type="auto"/>
          </w:tcPr>
          <w:p w14:paraId="1379CD60" w14:textId="77777777" w:rsidR="006B6CDB" w:rsidRPr="004158B6" w:rsidRDefault="006B6CDB" w:rsidP="006A2675">
            <w:pPr>
              <w:pStyle w:val="ListParagraph"/>
              <w:numPr>
                <w:ilvl w:val="0"/>
                <w:numId w:val="5"/>
              </w:numPr>
              <w:autoSpaceDE w:val="0"/>
              <w:autoSpaceDN w:val="0"/>
              <w:adjustRightInd w:val="0"/>
              <w:spacing w:after="0"/>
              <w:rPr>
                <w:rFonts w:ascii="Times New Roman" w:hAnsi="Times New Roman" w:cs="Times New Roman"/>
                <w:sz w:val="20"/>
                <w:szCs w:val="20"/>
                <w:lang w:val="en-IN" w:bidi="or-IN"/>
              </w:rPr>
            </w:pPr>
            <w:r w:rsidRPr="004158B6">
              <w:rPr>
                <w:rFonts w:ascii="Times New Roman" w:hAnsi="Times New Roman" w:cs="Times New Roman"/>
                <w:sz w:val="20"/>
                <w:szCs w:val="20"/>
                <w:lang w:val="en-IN" w:bidi="or-IN"/>
              </w:rPr>
              <w:t xml:space="preserve">Very slight </w:t>
            </w:r>
            <w:proofErr w:type="spellStart"/>
            <w:r w:rsidRPr="004158B6">
              <w:rPr>
                <w:rFonts w:ascii="Times New Roman" w:hAnsi="Times New Roman" w:cs="Times New Roman"/>
                <w:sz w:val="20"/>
                <w:szCs w:val="20"/>
                <w:lang w:val="en-IN" w:bidi="or-IN"/>
              </w:rPr>
              <w:t>edema</w:t>
            </w:r>
            <w:proofErr w:type="spellEnd"/>
            <w:r w:rsidRPr="004158B6">
              <w:rPr>
                <w:rFonts w:ascii="Times New Roman" w:hAnsi="Times New Roman" w:cs="Times New Roman"/>
                <w:sz w:val="20"/>
                <w:szCs w:val="20"/>
                <w:lang w:val="en-IN" w:bidi="or-IN"/>
              </w:rPr>
              <w:t xml:space="preserve"> (barely perceptible)</w:t>
            </w:r>
          </w:p>
        </w:tc>
        <w:tc>
          <w:tcPr>
            <w:tcW w:w="0" w:type="auto"/>
          </w:tcPr>
          <w:p w14:paraId="42C89B90" w14:textId="77777777" w:rsidR="006B6CDB" w:rsidRPr="004158B6" w:rsidRDefault="006B6CDB" w:rsidP="006A2675">
            <w:pPr>
              <w:autoSpaceDE w:val="0"/>
              <w:autoSpaceDN w:val="0"/>
              <w:adjustRightInd w:val="0"/>
              <w:spacing w:after="0"/>
              <w:jc w:val="center"/>
              <w:rPr>
                <w:rFonts w:cs="Times New Roman"/>
                <w:sz w:val="20"/>
                <w:szCs w:val="20"/>
                <w:lang w:val="en-IN" w:bidi="or-IN"/>
              </w:rPr>
            </w:pPr>
            <w:r w:rsidRPr="004158B6">
              <w:rPr>
                <w:rFonts w:cs="Times New Roman"/>
                <w:sz w:val="20"/>
                <w:szCs w:val="20"/>
                <w:lang w:val="en-IN" w:bidi="or-IN"/>
              </w:rPr>
              <w:t>1</w:t>
            </w:r>
          </w:p>
        </w:tc>
      </w:tr>
      <w:tr w:rsidR="006B6CDB" w:rsidRPr="004158B6" w14:paraId="1867AE53" w14:textId="77777777" w:rsidTr="006A2675">
        <w:tc>
          <w:tcPr>
            <w:tcW w:w="0" w:type="auto"/>
          </w:tcPr>
          <w:p w14:paraId="441DF8B7" w14:textId="77777777" w:rsidR="006B6CDB" w:rsidRPr="004158B6" w:rsidRDefault="006B6CDB" w:rsidP="006A2675">
            <w:pPr>
              <w:pStyle w:val="ListParagraph"/>
              <w:numPr>
                <w:ilvl w:val="0"/>
                <w:numId w:val="5"/>
              </w:numPr>
              <w:autoSpaceDE w:val="0"/>
              <w:autoSpaceDN w:val="0"/>
              <w:adjustRightInd w:val="0"/>
              <w:spacing w:after="0"/>
              <w:rPr>
                <w:rFonts w:ascii="Times New Roman" w:hAnsi="Times New Roman" w:cs="Times New Roman"/>
                <w:sz w:val="20"/>
                <w:szCs w:val="20"/>
                <w:lang w:val="en-IN" w:bidi="or-IN"/>
              </w:rPr>
            </w:pPr>
            <w:r w:rsidRPr="004158B6">
              <w:rPr>
                <w:rFonts w:ascii="Times New Roman" w:hAnsi="Times New Roman" w:cs="Times New Roman"/>
                <w:sz w:val="20"/>
                <w:szCs w:val="20"/>
                <w:lang w:val="en-IN" w:bidi="or-IN"/>
              </w:rPr>
              <w:t xml:space="preserve">Slight </w:t>
            </w:r>
            <w:proofErr w:type="spellStart"/>
            <w:r w:rsidRPr="004158B6">
              <w:rPr>
                <w:rFonts w:ascii="Times New Roman" w:hAnsi="Times New Roman" w:cs="Times New Roman"/>
                <w:sz w:val="20"/>
                <w:szCs w:val="20"/>
                <w:lang w:val="en-IN" w:bidi="or-IN"/>
              </w:rPr>
              <w:t>edema</w:t>
            </w:r>
            <w:proofErr w:type="spellEnd"/>
            <w:r w:rsidRPr="004158B6">
              <w:rPr>
                <w:rFonts w:ascii="Times New Roman" w:hAnsi="Times New Roman" w:cs="Times New Roman"/>
                <w:sz w:val="20"/>
                <w:szCs w:val="20"/>
                <w:lang w:val="en-IN" w:bidi="or-IN"/>
              </w:rPr>
              <w:t xml:space="preserve"> (edges of area well-defined by definite raising)</w:t>
            </w:r>
          </w:p>
        </w:tc>
        <w:tc>
          <w:tcPr>
            <w:tcW w:w="0" w:type="auto"/>
          </w:tcPr>
          <w:p w14:paraId="4CDB6969" w14:textId="77777777" w:rsidR="006B6CDB" w:rsidRPr="004158B6" w:rsidRDefault="006B6CDB" w:rsidP="006A2675">
            <w:pPr>
              <w:autoSpaceDE w:val="0"/>
              <w:autoSpaceDN w:val="0"/>
              <w:adjustRightInd w:val="0"/>
              <w:spacing w:after="0"/>
              <w:jc w:val="center"/>
              <w:rPr>
                <w:rFonts w:cs="Times New Roman"/>
                <w:sz w:val="20"/>
                <w:szCs w:val="20"/>
                <w:lang w:val="en-IN" w:bidi="or-IN"/>
              </w:rPr>
            </w:pPr>
            <w:r w:rsidRPr="004158B6">
              <w:rPr>
                <w:rFonts w:cs="Times New Roman"/>
                <w:sz w:val="20"/>
                <w:szCs w:val="20"/>
                <w:lang w:val="en-IN" w:bidi="or-IN"/>
              </w:rPr>
              <w:t>2</w:t>
            </w:r>
          </w:p>
        </w:tc>
      </w:tr>
      <w:tr w:rsidR="006B6CDB" w:rsidRPr="004158B6" w14:paraId="1A9BD042" w14:textId="77777777" w:rsidTr="006A2675">
        <w:tc>
          <w:tcPr>
            <w:tcW w:w="0" w:type="auto"/>
          </w:tcPr>
          <w:p w14:paraId="5C975D13" w14:textId="77777777" w:rsidR="006B6CDB" w:rsidRPr="004158B6" w:rsidRDefault="006B6CDB" w:rsidP="006A2675">
            <w:pPr>
              <w:pStyle w:val="ListParagraph"/>
              <w:numPr>
                <w:ilvl w:val="0"/>
                <w:numId w:val="5"/>
              </w:numPr>
              <w:autoSpaceDE w:val="0"/>
              <w:autoSpaceDN w:val="0"/>
              <w:adjustRightInd w:val="0"/>
              <w:spacing w:after="0"/>
              <w:rPr>
                <w:rFonts w:ascii="Times New Roman" w:hAnsi="Times New Roman" w:cs="Times New Roman"/>
                <w:sz w:val="20"/>
                <w:szCs w:val="20"/>
                <w:lang w:val="en-IN" w:bidi="or-IN"/>
              </w:rPr>
            </w:pPr>
            <w:r w:rsidRPr="004158B6">
              <w:rPr>
                <w:rFonts w:ascii="Times New Roman" w:hAnsi="Times New Roman" w:cs="Times New Roman"/>
                <w:sz w:val="20"/>
                <w:szCs w:val="20"/>
                <w:lang w:val="en-IN" w:bidi="or-IN"/>
              </w:rPr>
              <w:t xml:space="preserve">Moderate </w:t>
            </w:r>
            <w:proofErr w:type="spellStart"/>
            <w:r w:rsidRPr="004158B6">
              <w:rPr>
                <w:rFonts w:ascii="Times New Roman" w:hAnsi="Times New Roman" w:cs="Times New Roman"/>
                <w:sz w:val="20"/>
                <w:szCs w:val="20"/>
                <w:lang w:val="en-IN" w:bidi="or-IN"/>
              </w:rPr>
              <w:t>edema</w:t>
            </w:r>
            <w:proofErr w:type="spellEnd"/>
            <w:r w:rsidRPr="004158B6">
              <w:rPr>
                <w:rFonts w:ascii="Times New Roman" w:hAnsi="Times New Roman" w:cs="Times New Roman"/>
                <w:sz w:val="20"/>
                <w:szCs w:val="20"/>
                <w:lang w:val="en-IN" w:bidi="or-IN"/>
              </w:rPr>
              <w:t xml:space="preserve"> (raised approximately 1.0 mm)</w:t>
            </w:r>
          </w:p>
        </w:tc>
        <w:tc>
          <w:tcPr>
            <w:tcW w:w="0" w:type="auto"/>
          </w:tcPr>
          <w:p w14:paraId="35DA8136" w14:textId="77777777" w:rsidR="006B6CDB" w:rsidRPr="004158B6" w:rsidRDefault="006B6CDB" w:rsidP="006A2675">
            <w:pPr>
              <w:autoSpaceDE w:val="0"/>
              <w:autoSpaceDN w:val="0"/>
              <w:adjustRightInd w:val="0"/>
              <w:spacing w:after="0"/>
              <w:jc w:val="center"/>
              <w:rPr>
                <w:rFonts w:cs="Times New Roman"/>
                <w:sz w:val="20"/>
                <w:szCs w:val="20"/>
                <w:lang w:val="en-IN" w:bidi="or-IN"/>
              </w:rPr>
            </w:pPr>
            <w:r w:rsidRPr="004158B6">
              <w:rPr>
                <w:rFonts w:cs="Times New Roman"/>
                <w:sz w:val="20"/>
                <w:szCs w:val="20"/>
                <w:lang w:val="en-IN" w:bidi="or-IN"/>
              </w:rPr>
              <w:t>3</w:t>
            </w:r>
          </w:p>
        </w:tc>
      </w:tr>
      <w:tr w:rsidR="006B6CDB" w:rsidRPr="004158B6" w14:paraId="0A1A30C1" w14:textId="77777777" w:rsidTr="006A2675">
        <w:tc>
          <w:tcPr>
            <w:tcW w:w="0" w:type="auto"/>
            <w:tcBorders>
              <w:bottom w:val="single" w:sz="4" w:space="0" w:color="auto"/>
            </w:tcBorders>
          </w:tcPr>
          <w:p w14:paraId="66912D12" w14:textId="77777777" w:rsidR="006B6CDB" w:rsidRPr="004158B6" w:rsidRDefault="006B6CDB" w:rsidP="006A2675">
            <w:pPr>
              <w:pStyle w:val="ListParagraph"/>
              <w:numPr>
                <w:ilvl w:val="0"/>
                <w:numId w:val="5"/>
              </w:numPr>
              <w:autoSpaceDE w:val="0"/>
              <w:autoSpaceDN w:val="0"/>
              <w:adjustRightInd w:val="0"/>
              <w:spacing w:after="0"/>
              <w:rPr>
                <w:rFonts w:ascii="Times New Roman" w:hAnsi="Times New Roman" w:cs="Times New Roman"/>
                <w:sz w:val="20"/>
                <w:szCs w:val="20"/>
                <w:lang w:val="en-IN" w:bidi="or-IN"/>
              </w:rPr>
            </w:pPr>
            <w:r w:rsidRPr="004158B6">
              <w:rPr>
                <w:rFonts w:ascii="Times New Roman" w:hAnsi="Times New Roman" w:cs="Times New Roman"/>
                <w:sz w:val="20"/>
                <w:szCs w:val="20"/>
                <w:lang w:val="en-IN" w:bidi="or-IN"/>
              </w:rPr>
              <w:t xml:space="preserve">Severe </w:t>
            </w:r>
            <w:proofErr w:type="spellStart"/>
            <w:r w:rsidRPr="004158B6">
              <w:rPr>
                <w:rFonts w:ascii="Times New Roman" w:hAnsi="Times New Roman" w:cs="Times New Roman"/>
                <w:sz w:val="20"/>
                <w:szCs w:val="20"/>
                <w:lang w:val="en-IN" w:bidi="or-IN"/>
              </w:rPr>
              <w:t>edema</w:t>
            </w:r>
            <w:proofErr w:type="spellEnd"/>
            <w:r w:rsidRPr="004158B6">
              <w:rPr>
                <w:rFonts w:ascii="Times New Roman" w:hAnsi="Times New Roman" w:cs="Times New Roman"/>
                <w:sz w:val="20"/>
                <w:szCs w:val="20"/>
                <w:lang w:val="en-IN" w:bidi="or-IN"/>
              </w:rPr>
              <w:t xml:space="preserve"> (raised more than 1.0 mm and extending beyond the area of exposure)</w:t>
            </w:r>
          </w:p>
        </w:tc>
        <w:tc>
          <w:tcPr>
            <w:tcW w:w="0" w:type="auto"/>
            <w:tcBorders>
              <w:bottom w:val="single" w:sz="4" w:space="0" w:color="auto"/>
            </w:tcBorders>
          </w:tcPr>
          <w:p w14:paraId="6A7AF51C" w14:textId="77777777" w:rsidR="006B6CDB" w:rsidRPr="004158B6" w:rsidRDefault="006B6CDB" w:rsidP="006A2675">
            <w:pPr>
              <w:autoSpaceDE w:val="0"/>
              <w:autoSpaceDN w:val="0"/>
              <w:adjustRightInd w:val="0"/>
              <w:spacing w:after="0"/>
              <w:jc w:val="center"/>
              <w:rPr>
                <w:rFonts w:cs="Times New Roman"/>
                <w:sz w:val="20"/>
                <w:szCs w:val="20"/>
                <w:lang w:val="en-IN" w:bidi="or-IN"/>
              </w:rPr>
            </w:pPr>
            <w:r w:rsidRPr="004158B6">
              <w:rPr>
                <w:rFonts w:cs="Times New Roman"/>
                <w:sz w:val="20"/>
                <w:szCs w:val="20"/>
                <w:lang w:val="en-IN" w:bidi="or-IN"/>
              </w:rPr>
              <w:t>4</w:t>
            </w:r>
          </w:p>
        </w:tc>
      </w:tr>
      <w:tr w:rsidR="006B6CDB" w:rsidRPr="004158B6" w14:paraId="65844560" w14:textId="77777777" w:rsidTr="00532A72">
        <w:tc>
          <w:tcPr>
            <w:tcW w:w="0" w:type="auto"/>
            <w:tcBorders>
              <w:bottom w:val="single" w:sz="4" w:space="0" w:color="auto"/>
            </w:tcBorders>
          </w:tcPr>
          <w:p w14:paraId="29CD2013" w14:textId="77777777" w:rsidR="006B6CDB" w:rsidRPr="004158B6" w:rsidRDefault="006B6CDB" w:rsidP="006A2675">
            <w:pPr>
              <w:autoSpaceDE w:val="0"/>
              <w:autoSpaceDN w:val="0"/>
              <w:adjustRightInd w:val="0"/>
              <w:spacing w:after="0"/>
              <w:rPr>
                <w:rFonts w:cs="Times New Roman"/>
                <w:sz w:val="20"/>
                <w:szCs w:val="20"/>
                <w:lang w:val="en-IN" w:bidi="or-IN"/>
              </w:rPr>
            </w:pPr>
            <w:r w:rsidRPr="004158B6">
              <w:rPr>
                <w:rFonts w:cs="Times New Roman"/>
                <w:b/>
                <w:bCs/>
                <w:sz w:val="20"/>
                <w:szCs w:val="20"/>
                <w:lang w:val="en-IN" w:bidi="or-IN"/>
              </w:rPr>
              <w:t>Total possible score for irritation</w:t>
            </w:r>
          </w:p>
        </w:tc>
        <w:tc>
          <w:tcPr>
            <w:tcW w:w="0" w:type="auto"/>
            <w:tcBorders>
              <w:bottom w:val="single" w:sz="4" w:space="0" w:color="auto"/>
            </w:tcBorders>
          </w:tcPr>
          <w:p w14:paraId="3D544913" w14:textId="77777777" w:rsidR="006B6CDB" w:rsidRPr="004158B6" w:rsidRDefault="006B6CDB" w:rsidP="006A2675">
            <w:pPr>
              <w:autoSpaceDE w:val="0"/>
              <w:autoSpaceDN w:val="0"/>
              <w:adjustRightInd w:val="0"/>
              <w:spacing w:after="0"/>
              <w:jc w:val="center"/>
              <w:rPr>
                <w:rFonts w:cs="Times New Roman"/>
                <w:sz w:val="20"/>
                <w:szCs w:val="20"/>
                <w:lang w:bidi="or-IN"/>
              </w:rPr>
            </w:pPr>
            <w:r w:rsidRPr="004158B6">
              <w:rPr>
                <w:rFonts w:cs="Times New Roman"/>
                <w:sz w:val="20"/>
                <w:szCs w:val="20"/>
                <w:lang w:val="en-IN" w:bidi="or-IN"/>
              </w:rPr>
              <w:t>8</w:t>
            </w:r>
          </w:p>
        </w:tc>
      </w:tr>
      <w:tr w:rsidR="006B6CDB" w:rsidRPr="004158B6" w14:paraId="4F29C737" w14:textId="77777777" w:rsidTr="00532A72">
        <w:tc>
          <w:tcPr>
            <w:tcW w:w="0" w:type="auto"/>
            <w:tcBorders>
              <w:top w:val="single" w:sz="4" w:space="0" w:color="auto"/>
              <w:bottom w:val="single" w:sz="4" w:space="0" w:color="auto"/>
            </w:tcBorders>
          </w:tcPr>
          <w:p w14:paraId="1E666E29" w14:textId="77777777" w:rsidR="006B6CDB" w:rsidRPr="004158B6" w:rsidRDefault="006B6CDB" w:rsidP="006A2675">
            <w:pPr>
              <w:autoSpaceDE w:val="0"/>
              <w:autoSpaceDN w:val="0"/>
              <w:adjustRightInd w:val="0"/>
              <w:spacing w:after="0"/>
              <w:rPr>
                <w:rFonts w:cs="Times New Roman"/>
                <w:sz w:val="20"/>
                <w:szCs w:val="20"/>
                <w:lang w:val="en-IN" w:bidi="or-IN"/>
              </w:rPr>
            </w:pPr>
            <w:r w:rsidRPr="004158B6">
              <w:rPr>
                <w:rFonts w:eastAsia="GulliverRM" w:cs="Times New Roman"/>
                <w:b/>
                <w:sz w:val="20"/>
                <w:szCs w:val="20"/>
                <w:lang w:val="en-IN" w:bidi="or-IN"/>
              </w:rPr>
              <w:t>Primary irritation index (PII)</w:t>
            </w:r>
          </w:p>
        </w:tc>
        <w:tc>
          <w:tcPr>
            <w:tcW w:w="0" w:type="auto"/>
            <w:tcBorders>
              <w:top w:val="single" w:sz="4" w:space="0" w:color="auto"/>
              <w:bottom w:val="single" w:sz="4" w:space="0" w:color="auto"/>
            </w:tcBorders>
          </w:tcPr>
          <w:p w14:paraId="5A9CDF27" w14:textId="77777777" w:rsidR="006B6CDB" w:rsidRPr="004158B6" w:rsidRDefault="006B6CDB" w:rsidP="006A2675">
            <w:pPr>
              <w:autoSpaceDE w:val="0"/>
              <w:autoSpaceDN w:val="0"/>
              <w:adjustRightInd w:val="0"/>
              <w:spacing w:after="0"/>
              <w:jc w:val="center"/>
              <w:rPr>
                <w:rFonts w:cs="Times New Roman"/>
                <w:sz w:val="20"/>
                <w:szCs w:val="20"/>
                <w:lang w:bidi="or-IN"/>
              </w:rPr>
            </w:pPr>
            <w:r w:rsidRPr="004158B6">
              <w:rPr>
                <w:rFonts w:eastAsia="GulliverRM" w:cs="Times New Roman"/>
                <w:b/>
                <w:sz w:val="20"/>
                <w:szCs w:val="20"/>
                <w:lang w:val="en-IN" w:bidi="or-IN"/>
              </w:rPr>
              <w:t>Category</w:t>
            </w:r>
          </w:p>
        </w:tc>
      </w:tr>
      <w:tr w:rsidR="006B6CDB" w:rsidRPr="004158B6" w14:paraId="617D75E9" w14:textId="77777777" w:rsidTr="00532A72">
        <w:tc>
          <w:tcPr>
            <w:tcW w:w="0" w:type="auto"/>
            <w:tcBorders>
              <w:top w:val="single" w:sz="4" w:space="0" w:color="auto"/>
            </w:tcBorders>
          </w:tcPr>
          <w:p w14:paraId="10CC5FFA" w14:textId="77777777" w:rsidR="006B6CDB" w:rsidRPr="004158B6" w:rsidRDefault="006B6CDB" w:rsidP="006A2675">
            <w:pPr>
              <w:pStyle w:val="ListParagraph"/>
              <w:numPr>
                <w:ilvl w:val="0"/>
                <w:numId w:val="5"/>
              </w:numPr>
              <w:autoSpaceDE w:val="0"/>
              <w:autoSpaceDN w:val="0"/>
              <w:adjustRightInd w:val="0"/>
              <w:spacing w:after="0"/>
              <w:rPr>
                <w:rFonts w:ascii="Times New Roman" w:hAnsi="Times New Roman" w:cs="Times New Roman"/>
                <w:sz w:val="20"/>
                <w:szCs w:val="20"/>
                <w:lang w:val="en-IN" w:bidi="or-IN"/>
              </w:rPr>
            </w:pPr>
            <w:r w:rsidRPr="004158B6">
              <w:rPr>
                <w:rFonts w:ascii="Times New Roman" w:eastAsia="GulliverRM" w:hAnsi="Times New Roman" w:cs="Times New Roman"/>
                <w:sz w:val="20"/>
                <w:szCs w:val="20"/>
                <w:lang w:val="en-IN" w:bidi="or-IN"/>
              </w:rPr>
              <w:t>0 - 0.4</w:t>
            </w:r>
          </w:p>
        </w:tc>
        <w:tc>
          <w:tcPr>
            <w:tcW w:w="0" w:type="auto"/>
            <w:tcBorders>
              <w:top w:val="single" w:sz="4" w:space="0" w:color="auto"/>
            </w:tcBorders>
          </w:tcPr>
          <w:p w14:paraId="0B8AA8E1" w14:textId="77777777" w:rsidR="006B6CDB" w:rsidRPr="004158B6" w:rsidRDefault="006B6CDB" w:rsidP="006A2675">
            <w:pPr>
              <w:autoSpaceDE w:val="0"/>
              <w:autoSpaceDN w:val="0"/>
              <w:adjustRightInd w:val="0"/>
              <w:spacing w:after="0"/>
              <w:jc w:val="center"/>
              <w:rPr>
                <w:rFonts w:cs="Times New Roman"/>
                <w:sz w:val="20"/>
                <w:szCs w:val="20"/>
                <w:lang w:bidi="or-IN"/>
              </w:rPr>
            </w:pPr>
            <w:r w:rsidRPr="004158B6">
              <w:rPr>
                <w:rFonts w:eastAsia="GulliverRM" w:cs="Times New Roman"/>
                <w:sz w:val="20"/>
                <w:szCs w:val="20"/>
                <w:lang w:val="en-IN" w:bidi="or-IN"/>
              </w:rPr>
              <w:t>Negligible</w:t>
            </w:r>
          </w:p>
        </w:tc>
      </w:tr>
      <w:tr w:rsidR="006B6CDB" w:rsidRPr="004158B6" w14:paraId="40B3BAF9" w14:textId="77777777" w:rsidTr="006A2675">
        <w:tc>
          <w:tcPr>
            <w:tcW w:w="0" w:type="auto"/>
          </w:tcPr>
          <w:p w14:paraId="25215200" w14:textId="77777777" w:rsidR="006B6CDB" w:rsidRPr="004158B6" w:rsidRDefault="006B6CDB" w:rsidP="006A2675">
            <w:pPr>
              <w:pStyle w:val="ListParagraph"/>
              <w:numPr>
                <w:ilvl w:val="0"/>
                <w:numId w:val="5"/>
              </w:numPr>
              <w:autoSpaceDE w:val="0"/>
              <w:autoSpaceDN w:val="0"/>
              <w:adjustRightInd w:val="0"/>
              <w:spacing w:after="0"/>
              <w:rPr>
                <w:rFonts w:ascii="Times New Roman" w:hAnsi="Times New Roman" w:cs="Times New Roman"/>
                <w:sz w:val="20"/>
                <w:szCs w:val="20"/>
                <w:lang w:val="en-IN" w:bidi="or-IN"/>
              </w:rPr>
            </w:pPr>
            <w:r w:rsidRPr="004158B6">
              <w:rPr>
                <w:rFonts w:ascii="Times New Roman" w:eastAsia="GulliverRM" w:hAnsi="Times New Roman" w:cs="Times New Roman"/>
                <w:sz w:val="20"/>
                <w:szCs w:val="20"/>
                <w:lang w:val="en-IN" w:bidi="or-IN"/>
              </w:rPr>
              <w:t>0.5 - 1.9</w:t>
            </w:r>
          </w:p>
        </w:tc>
        <w:tc>
          <w:tcPr>
            <w:tcW w:w="0" w:type="auto"/>
          </w:tcPr>
          <w:p w14:paraId="0A538220" w14:textId="77777777" w:rsidR="006B6CDB" w:rsidRPr="004158B6" w:rsidRDefault="006B6CDB" w:rsidP="006A2675">
            <w:pPr>
              <w:autoSpaceDE w:val="0"/>
              <w:autoSpaceDN w:val="0"/>
              <w:adjustRightInd w:val="0"/>
              <w:spacing w:after="0"/>
              <w:jc w:val="center"/>
              <w:rPr>
                <w:rFonts w:cs="Times New Roman"/>
                <w:sz w:val="20"/>
                <w:szCs w:val="20"/>
                <w:lang w:bidi="or-IN"/>
              </w:rPr>
            </w:pPr>
            <w:r w:rsidRPr="004158B6">
              <w:rPr>
                <w:rFonts w:eastAsia="GulliverRM" w:cs="Times New Roman"/>
                <w:sz w:val="20"/>
                <w:szCs w:val="20"/>
                <w:lang w:val="en-IN" w:bidi="or-IN"/>
              </w:rPr>
              <w:t>Slight irritation</w:t>
            </w:r>
          </w:p>
        </w:tc>
      </w:tr>
      <w:tr w:rsidR="006B6CDB" w:rsidRPr="004158B6" w14:paraId="1D2DFE2E" w14:textId="77777777" w:rsidTr="006A2675">
        <w:tc>
          <w:tcPr>
            <w:tcW w:w="0" w:type="auto"/>
          </w:tcPr>
          <w:p w14:paraId="4A18C8E2" w14:textId="77777777" w:rsidR="006B6CDB" w:rsidRPr="004158B6" w:rsidRDefault="006B6CDB" w:rsidP="006A2675">
            <w:pPr>
              <w:pStyle w:val="ListParagraph"/>
              <w:numPr>
                <w:ilvl w:val="0"/>
                <w:numId w:val="5"/>
              </w:numPr>
              <w:autoSpaceDE w:val="0"/>
              <w:autoSpaceDN w:val="0"/>
              <w:adjustRightInd w:val="0"/>
              <w:spacing w:after="0"/>
              <w:rPr>
                <w:rFonts w:ascii="Times New Roman" w:hAnsi="Times New Roman" w:cs="Times New Roman"/>
                <w:sz w:val="20"/>
                <w:szCs w:val="20"/>
                <w:lang w:val="en-IN" w:bidi="or-IN"/>
              </w:rPr>
            </w:pPr>
            <w:r w:rsidRPr="004158B6">
              <w:rPr>
                <w:rFonts w:ascii="Times New Roman" w:eastAsia="GulliverRM" w:hAnsi="Times New Roman" w:cs="Times New Roman"/>
                <w:sz w:val="20"/>
                <w:szCs w:val="20"/>
                <w:lang w:val="en-IN" w:bidi="or-IN"/>
              </w:rPr>
              <w:t>2.0 - 4.9</w:t>
            </w:r>
          </w:p>
        </w:tc>
        <w:tc>
          <w:tcPr>
            <w:tcW w:w="0" w:type="auto"/>
          </w:tcPr>
          <w:p w14:paraId="33DF6B8E" w14:textId="77777777" w:rsidR="006B6CDB" w:rsidRPr="004158B6" w:rsidRDefault="006B6CDB" w:rsidP="006A2675">
            <w:pPr>
              <w:autoSpaceDE w:val="0"/>
              <w:autoSpaceDN w:val="0"/>
              <w:adjustRightInd w:val="0"/>
              <w:spacing w:after="0"/>
              <w:jc w:val="center"/>
              <w:rPr>
                <w:rFonts w:cs="Times New Roman"/>
                <w:sz w:val="20"/>
                <w:szCs w:val="20"/>
                <w:lang w:bidi="or-IN"/>
              </w:rPr>
            </w:pPr>
            <w:r w:rsidRPr="004158B6">
              <w:rPr>
                <w:rFonts w:eastAsia="GulliverRM" w:cs="Times New Roman"/>
                <w:sz w:val="20"/>
                <w:szCs w:val="20"/>
                <w:lang w:val="en-IN" w:bidi="or-IN"/>
              </w:rPr>
              <w:t>Moderate irritation</w:t>
            </w:r>
          </w:p>
        </w:tc>
      </w:tr>
      <w:tr w:rsidR="006B6CDB" w:rsidRPr="004158B6" w14:paraId="6B4DFFA5" w14:textId="77777777" w:rsidTr="006A2675">
        <w:tc>
          <w:tcPr>
            <w:tcW w:w="0" w:type="auto"/>
            <w:tcBorders>
              <w:bottom w:val="single" w:sz="4" w:space="0" w:color="auto"/>
            </w:tcBorders>
          </w:tcPr>
          <w:p w14:paraId="087CEB27" w14:textId="77777777" w:rsidR="006B6CDB" w:rsidRPr="004158B6" w:rsidRDefault="006B6CDB" w:rsidP="006A2675">
            <w:pPr>
              <w:pStyle w:val="ListParagraph"/>
              <w:numPr>
                <w:ilvl w:val="0"/>
                <w:numId w:val="5"/>
              </w:numPr>
              <w:autoSpaceDE w:val="0"/>
              <w:autoSpaceDN w:val="0"/>
              <w:adjustRightInd w:val="0"/>
              <w:spacing w:after="0"/>
              <w:rPr>
                <w:rFonts w:ascii="Times New Roman" w:hAnsi="Times New Roman" w:cs="Times New Roman"/>
                <w:sz w:val="20"/>
                <w:szCs w:val="20"/>
                <w:lang w:val="en-IN" w:bidi="or-IN"/>
              </w:rPr>
            </w:pPr>
            <w:r w:rsidRPr="004158B6">
              <w:rPr>
                <w:rFonts w:ascii="Times New Roman" w:eastAsia="GulliverRM" w:hAnsi="Times New Roman" w:cs="Times New Roman"/>
                <w:sz w:val="20"/>
                <w:szCs w:val="20"/>
                <w:lang w:val="en-IN" w:bidi="or-IN"/>
              </w:rPr>
              <w:t>5.0 - 8.0</w:t>
            </w:r>
          </w:p>
        </w:tc>
        <w:tc>
          <w:tcPr>
            <w:tcW w:w="0" w:type="auto"/>
            <w:tcBorders>
              <w:bottom w:val="single" w:sz="4" w:space="0" w:color="auto"/>
            </w:tcBorders>
          </w:tcPr>
          <w:p w14:paraId="3B55F2BD" w14:textId="77777777" w:rsidR="006B6CDB" w:rsidRPr="004158B6" w:rsidRDefault="006B6CDB" w:rsidP="006A2675">
            <w:pPr>
              <w:autoSpaceDE w:val="0"/>
              <w:autoSpaceDN w:val="0"/>
              <w:adjustRightInd w:val="0"/>
              <w:spacing w:after="0"/>
              <w:jc w:val="center"/>
              <w:rPr>
                <w:rFonts w:cs="Times New Roman"/>
                <w:sz w:val="20"/>
                <w:szCs w:val="20"/>
                <w:lang w:bidi="or-IN"/>
              </w:rPr>
            </w:pPr>
            <w:r w:rsidRPr="004158B6">
              <w:rPr>
                <w:rFonts w:eastAsia="GulliverRM" w:cs="Times New Roman"/>
                <w:sz w:val="20"/>
                <w:szCs w:val="20"/>
                <w:lang w:val="en-IN" w:bidi="or-IN"/>
              </w:rPr>
              <w:t>Severe irritation</w:t>
            </w:r>
          </w:p>
        </w:tc>
      </w:tr>
    </w:tbl>
    <w:p w14:paraId="2A55459E" w14:textId="77777777" w:rsidR="006B6CDB" w:rsidRPr="004158B6" w:rsidRDefault="006B6CDB" w:rsidP="006B6CDB">
      <w:pPr>
        <w:autoSpaceDE w:val="0"/>
        <w:autoSpaceDN w:val="0"/>
        <w:adjustRightInd w:val="0"/>
        <w:spacing w:after="0"/>
        <w:jc w:val="both"/>
        <w:rPr>
          <w:rFonts w:cs="Times New Roman"/>
          <w:sz w:val="20"/>
          <w:szCs w:val="20"/>
        </w:rPr>
      </w:pPr>
    </w:p>
    <w:p w14:paraId="5ED1C527" w14:textId="6DCB0C97" w:rsidR="006B6CDB" w:rsidRPr="004158B6" w:rsidRDefault="006C100E" w:rsidP="006B6CDB">
      <w:pPr>
        <w:pStyle w:val="Normal1"/>
        <w:spacing w:after="0" w:line="240" w:lineRule="auto"/>
        <w:jc w:val="both"/>
        <w:rPr>
          <w:rFonts w:ascii="Times New Roman" w:eastAsia="Times New Roman" w:hAnsi="Times New Roman" w:cs="Times New Roman"/>
          <w:bCs/>
          <w:sz w:val="20"/>
          <w:szCs w:val="20"/>
        </w:rPr>
      </w:pPr>
      <w:r w:rsidRPr="004158B6">
        <w:rPr>
          <w:rFonts w:ascii="Times New Roman" w:eastAsia="Times New Roman" w:hAnsi="Times New Roman" w:cs="Times New Roman"/>
          <w:bCs/>
          <w:sz w:val="20"/>
          <w:szCs w:val="20"/>
        </w:rPr>
        <w:t>Table S16</w:t>
      </w:r>
      <w:r w:rsidR="006B6CDB" w:rsidRPr="004158B6">
        <w:rPr>
          <w:rFonts w:ascii="Times New Roman" w:eastAsia="Times New Roman" w:hAnsi="Times New Roman" w:cs="Times New Roman"/>
          <w:bCs/>
          <w:sz w:val="20"/>
          <w:szCs w:val="20"/>
        </w:rPr>
        <w:t xml:space="preserve"> </w:t>
      </w:r>
      <w:r w:rsidR="00532A72" w:rsidRPr="004158B6">
        <w:rPr>
          <w:rFonts w:ascii="Times New Roman" w:eastAsia="Times New Roman" w:hAnsi="Times New Roman" w:cs="Times New Roman"/>
          <w:bCs/>
          <w:sz w:val="20"/>
          <w:szCs w:val="20"/>
        </w:rPr>
        <w:t>R</w:t>
      </w:r>
      <w:r w:rsidR="006B6CDB" w:rsidRPr="004158B6">
        <w:rPr>
          <w:rFonts w:ascii="Times New Roman" w:eastAsia="Times New Roman" w:hAnsi="Times New Roman" w:cs="Times New Roman"/>
          <w:bCs/>
          <w:sz w:val="20"/>
          <w:szCs w:val="20"/>
        </w:rPr>
        <w:t xml:space="preserve">eaction on skin and score of </w:t>
      </w:r>
      <w:r w:rsidR="00532A72" w:rsidRPr="004158B6">
        <w:rPr>
          <w:rFonts w:ascii="Times New Roman" w:eastAsia="Times New Roman" w:hAnsi="Times New Roman" w:cs="Times New Roman"/>
          <w:bCs/>
          <w:sz w:val="20"/>
          <w:szCs w:val="20"/>
        </w:rPr>
        <w:t>vehicle</w:t>
      </w:r>
      <w:r w:rsidR="007074F6" w:rsidRPr="004158B6">
        <w:rPr>
          <w:rFonts w:ascii="Times New Roman" w:eastAsia="Times New Roman" w:hAnsi="Times New Roman" w:cs="Times New Roman"/>
          <w:bCs/>
          <w:sz w:val="20"/>
          <w:szCs w:val="20"/>
        </w:rPr>
        <w:t>-</w:t>
      </w:r>
      <w:r w:rsidR="00532A72" w:rsidRPr="004158B6">
        <w:rPr>
          <w:rFonts w:ascii="Times New Roman" w:eastAsia="Times New Roman" w:hAnsi="Times New Roman" w:cs="Times New Roman"/>
          <w:bCs/>
          <w:sz w:val="20"/>
          <w:szCs w:val="20"/>
        </w:rPr>
        <w:t>applied control C57BL/6 female mice, and standardized PLFEE (2000 mg/kg) applied C57BL/6 mice</w:t>
      </w:r>
    </w:p>
    <w:p w14:paraId="06A5A260" w14:textId="77777777" w:rsidR="00532A72" w:rsidRPr="004158B6" w:rsidRDefault="00532A72" w:rsidP="006B6CDB">
      <w:pPr>
        <w:pStyle w:val="Normal1"/>
        <w:spacing w:after="0" w:line="240" w:lineRule="auto"/>
        <w:jc w:val="both"/>
        <w:rPr>
          <w:rFonts w:ascii="Times New Roman" w:eastAsia="Times New Roman" w:hAnsi="Times New Roman" w:cs="Times New Roman"/>
          <w:b/>
          <w:sz w:val="20"/>
          <w:szCs w:val="20"/>
        </w:rPr>
      </w:pPr>
    </w:p>
    <w:tbl>
      <w:tblPr>
        <w:tblStyle w:val="PlainTable1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04"/>
        <w:gridCol w:w="1432"/>
        <w:gridCol w:w="2148"/>
        <w:gridCol w:w="347"/>
        <w:gridCol w:w="572"/>
        <w:gridCol w:w="565"/>
        <w:gridCol w:w="672"/>
        <w:gridCol w:w="742"/>
        <w:gridCol w:w="1144"/>
      </w:tblGrid>
      <w:tr w:rsidR="00A26FEA" w:rsidRPr="004158B6" w14:paraId="4927C9FE" w14:textId="6C33BF46" w:rsidTr="00A26FEA">
        <w:trPr>
          <w:cnfStyle w:val="100000000000" w:firstRow="1" w:lastRow="0" w:firstColumn="0" w:lastColumn="0" w:oddVBand="0" w:evenVBand="0" w:oddHBand="0"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777" w:type="pct"/>
            <w:vMerge w:val="restart"/>
            <w:tcBorders>
              <w:top w:val="single" w:sz="4" w:space="0" w:color="auto"/>
              <w:bottom w:val="single" w:sz="4" w:space="0" w:color="auto"/>
            </w:tcBorders>
            <w:shd w:val="clear" w:color="auto" w:fill="auto"/>
            <w:vAlign w:val="center"/>
          </w:tcPr>
          <w:p w14:paraId="30854DF3" w14:textId="77777777" w:rsidR="00A26FEA" w:rsidRPr="004158B6" w:rsidRDefault="00A26FEA" w:rsidP="006A2675">
            <w:pPr>
              <w:pStyle w:val="Normal1"/>
              <w:pBdr>
                <w:top w:val="none" w:sz="0" w:space="0" w:color="auto"/>
                <w:left w:val="none" w:sz="0" w:space="0" w:color="auto"/>
                <w:bottom w:val="none" w:sz="0" w:space="0" w:color="auto"/>
                <w:right w:val="none" w:sz="0" w:space="0" w:color="auto"/>
                <w:between w:val="none" w:sz="0" w:space="0" w:color="auto"/>
              </w:pBdr>
              <w:spacing w:after="0"/>
              <w:jc w:val="center"/>
              <w:rPr>
                <w:rFonts w:ascii="Times New Roman" w:eastAsia="Times New Roman" w:hAnsi="Times New Roman" w:cs="Times New Roman"/>
                <w:bCs w:val="0"/>
                <w:color w:val="auto"/>
                <w:sz w:val="20"/>
                <w:szCs w:val="20"/>
              </w:rPr>
            </w:pPr>
            <w:r w:rsidRPr="004158B6">
              <w:rPr>
                <w:rFonts w:ascii="Times New Roman" w:eastAsia="Times New Roman" w:hAnsi="Times New Roman" w:cs="Times New Roman"/>
                <w:bCs w:val="0"/>
                <w:color w:val="auto"/>
                <w:sz w:val="20"/>
                <w:szCs w:val="20"/>
              </w:rPr>
              <w:t>Formulation</w:t>
            </w:r>
          </w:p>
        </w:tc>
        <w:tc>
          <w:tcPr>
            <w:tcW w:w="793" w:type="pct"/>
            <w:vMerge w:val="restart"/>
            <w:tcBorders>
              <w:top w:val="single" w:sz="4" w:space="0" w:color="auto"/>
              <w:bottom w:val="single" w:sz="4" w:space="0" w:color="auto"/>
            </w:tcBorders>
            <w:shd w:val="clear" w:color="auto" w:fill="auto"/>
            <w:vAlign w:val="center"/>
          </w:tcPr>
          <w:p w14:paraId="050C2285" w14:textId="77777777" w:rsidR="00A26FEA" w:rsidRPr="004158B6" w:rsidRDefault="00A26FEA" w:rsidP="006A2675">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color w:val="auto"/>
                <w:sz w:val="20"/>
                <w:szCs w:val="20"/>
              </w:rPr>
            </w:pPr>
            <w:r w:rsidRPr="004158B6">
              <w:rPr>
                <w:rFonts w:ascii="Times New Roman" w:eastAsia="Times New Roman" w:hAnsi="Times New Roman" w:cs="Times New Roman"/>
                <w:bCs w:val="0"/>
                <w:color w:val="auto"/>
                <w:sz w:val="20"/>
                <w:szCs w:val="20"/>
              </w:rPr>
              <w:t>Response</w:t>
            </w:r>
          </w:p>
        </w:tc>
        <w:tc>
          <w:tcPr>
            <w:tcW w:w="1190" w:type="pct"/>
            <w:vMerge w:val="restart"/>
            <w:tcBorders>
              <w:top w:val="single" w:sz="4" w:space="0" w:color="auto"/>
              <w:bottom w:val="single" w:sz="4" w:space="0" w:color="auto"/>
            </w:tcBorders>
            <w:shd w:val="clear" w:color="auto" w:fill="auto"/>
            <w:vAlign w:val="center"/>
          </w:tcPr>
          <w:p w14:paraId="194CD83F" w14:textId="61F2FE36" w:rsidR="00A26FEA" w:rsidRPr="004158B6" w:rsidRDefault="00A26FEA" w:rsidP="00532A72">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color w:val="auto"/>
                <w:sz w:val="20"/>
                <w:szCs w:val="20"/>
              </w:rPr>
            </w:pPr>
            <w:r w:rsidRPr="004158B6">
              <w:rPr>
                <w:rFonts w:ascii="Times New Roman" w:eastAsia="Times New Roman" w:hAnsi="Times New Roman" w:cs="Times New Roman"/>
                <w:bCs w:val="0"/>
                <w:color w:val="auto"/>
                <w:sz w:val="20"/>
                <w:szCs w:val="20"/>
              </w:rPr>
              <w:t>After time interval (h)</w:t>
            </w:r>
          </w:p>
        </w:tc>
        <w:tc>
          <w:tcPr>
            <w:tcW w:w="1194" w:type="pct"/>
            <w:gridSpan w:val="4"/>
            <w:tcBorders>
              <w:top w:val="single" w:sz="4" w:space="0" w:color="auto"/>
              <w:bottom w:val="single" w:sz="4" w:space="0" w:color="auto"/>
            </w:tcBorders>
            <w:shd w:val="clear" w:color="auto" w:fill="auto"/>
            <w:vAlign w:val="center"/>
          </w:tcPr>
          <w:p w14:paraId="5A5C7F17" w14:textId="74627BEE" w:rsidR="00A26FEA" w:rsidRPr="004158B6" w:rsidRDefault="00A26FEA" w:rsidP="006A2675">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bCs w:val="0"/>
                <w:color w:val="auto"/>
                <w:sz w:val="20"/>
                <w:szCs w:val="20"/>
              </w:rPr>
              <w:t>C57BL/6 mice</w:t>
            </w:r>
          </w:p>
        </w:tc>
        <w:tc>
          <w:tcPr>
            <w:tcW w:w="411" w:type="pct"/>
            <w:vMerge w:val="restart"/>
            <w:tcBorders>
              <w:top w:val="single" w:sz="4" w:space="0" w:color="auto"/>
              <w:bottom w:val="single" w:sz="4" w:space="0" w:color="auto"/>
            </w:tcBorders>
            <w:shd w:val="clear" w:color="auto" w:fill="auto"/>
            <w:vAlign w:val="center"/>
          </w:tcPr>
          <w:p w14:paraId="7D9E9E31" w14:textId="2EA06557" w:rsidR="00A26FEA" w:rsidRPr="004158B6" w:rsidRDefault="00A26FEA" w:rsidP="006A2675">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color w:val="auto"/>
                <w:sz w:val="20"/>
                <w:szCs w:val="20"/>
              </w:rPr>
            </w:pPr>
            <w:r w:rsidRPr="004158B6">
              <w:rPr>
                <w:rFonts w:ascii="Times New Roman" w:eastAsia="Times New Roman" w:hAnsi="Times New Roman" w:cs="Times New Roman"/>
                <w:bCs w:val="0"/>
                <w:color w:val="auto"/>
                <w:sz w:val="20"/>
                <w:szCs w:val="20"/>
              </w:rPr>
              <w:t>PII Score</w:t>
            </w:r>
          </w:p>
        </w:tc>
        <w:tc>
          <w:tcPr>
            <w:tcW w:w="634" w:type="pct"/>
            <w:vMerge w:val="restart"/>
            <w:tcBorders>
              <w:top w:val="single" w:sz="4" w:space="0" w:color="auto"/>
            </w:tcBorders>
          </w:tcPr>
          <w:p w14:paraId="183DD8C4" w14:textId="3F01B1A4" w:rsidR="00A26FEA" w:rsidRPr="004158B6" w:rsidRDefault="00A26FEA" w:rsidP="006A2675">
            <w:pPr>
              <w:pStyle w:val="Normal1"/>
              <w:spacing w:after="0" w:line="480" w:lineRule="auto"/>
              <w:ind w:left="-108"/>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bCs w:val="0"/>
                <w:color w:val="auto"/>
                <w:sz w:val="20"/>
                <w:szCs w:val="20"/>
              </w:rPr>
              <w:t>Category</w:t>
            </w:r>
          </w:p>
        </w:tc>
      </w:tr>
      <w:tr w:rsidR="00A26FEA" w:rsidRPr="004158B6" w14:paraId="2AD8275F" w14:textId="17B1A641" w:rsidTr="00A26FEA">
        <w:trPr>
          <w:cnfStyle w:val="000000100000" w:firstRow="0" w:lastRow="0" w:firstColumn="0" w:lastColumn="0" w:oddVBand="0" w:evenVBand="0" w:oddHBand="1"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777" w:type="pct"/>
            <w:vMerge/>
            <w:tcBorders>
              <w:bottom w:val="single" w:sz="4" w:space="0" w:color="auto"/>
            </w:tcBorders>
            <w:shd w:val="clear" w:color="auto" w:fill="auto"/>
            <w:vAlign w:val="center"/>
          </w:tcPr>
          <w:p w14:paraId="167CE96C" w14:textId="77777777" w:rsidR="00A26FEA" w:rsidRPr="004158B6" w:rsidRDefault="00A26FEA" w:rsidP="006A2675">
            <w:pPr>
              <w:pStyle w:val="Normal1"/>
              <w:pBdr>
                <w:top w:val="none" w:sz="0" w:space="0" w:color="auto"/>
                <w:left w:val="none" w:sz="0" w:space="0" w:color="auto"/>
                <w:bottom w:val="none" w:sz="0" w:space="0" w:color="auto"/>
                <w:right w:val="none" w:sz="0" w:space="0" w:color="auto"/>
                <w:between w:val="none" w:sz="0" w:space="0" w:color="auto"/>
              </w:pBdr>
              <w:spacing w:after="0"/>
              <w:jc w:val="center"/>
              <w:rPr>
                <w:rFonts w:ascii="Times New Roman" w:eastAsia="Times New Roman" w:hAnsi="Times New Roman" w:cs="Times New Roman"/>
                <w:color w:val="auto"/>
                <w:sz w:val="20"/>
                <w:szCs w:val="20"/>
              </w:rPr>
            </w:pPr>
          </w:p>
        </w:tc>
        <w:tc>
          <w:tcPr>
            <w:tcW w:w="793" w:type="pct"/>
            <w:vMerge/>
            <w:tcBorders>
              <w:bottom w:val="single" w:sz="4" w:space="0" w:color="auto"/>
            </w:tcBorders>
            <w:shd w:val="clear" w:color="auto" w:fill="auto"/>
            <w:vAlign w:val="center"/>
          </w:tcPr>
          <w:p w14:paraId="51138709" w14:textId="77777777" w:rsidR="00A26FEA" w:rsidRPr="004158B6" w:rsidRDefault="00A26FEA" w:rsidP="006A2675">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color w:val="auto"/>
                <w:sz w:val="20"/>
                <w:szCs w:val="20"/>
              </w:rPr>
            </w:pPr>
          </w:p>
        </w:tc>
        <w:tc>
          <w:tcPr>
            <w:tcW w:w="1190" w:type="pct"/>
            <w:vMerge/>
            <w:tcBorders>
              <w:bottom w:val="single" w:sz="4" w:space="0" w:color="auto"/>
            </w:tcBorders>
            <w:shd w:val="clear" w:color="auto" w:fill="auto"/>
            <w:vAlign w:val="center"/>
          </w:tcPr>
          <w:p w14:paraId="753043F3" w14:textId="77777777" w:rsidR="00A26FEA" w:rsidRPr="004158B6" w:rsidRDefault="00A26FEA" w:rsidP="006A2675">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color w:val="auto"/>
                <w:sz w:val="20"/>
                <w:szCs w:val="20"/>
              </w:rPr>
            </w:pPr>
          </w:p>
        </w:tc>
        <w:tc>
          <w:tcPr>
            <w:tcW w:w="192" w:type="pct"/>
            <w:tcBorders>
              <w:top w:val="single" w:sz="4" w:space="0" w:color="auto"/>
              <w:bottom w:val="single" w:sz="4" w:space="0" w:color="auto"/>
            </w:tcBorders>
            <w:shd w:val="clear" w:color="auto" w:fill="auto"/>
            <w:vAlign w:val="center"/>
          </w:tcPr>
          <w:p w14:paraId="57ABBFC1" w14:textId="10475233" w:rsidR="00A26FEA" w:rsidRPr="004158B6" w:rsidRDefault="00A26FEA" w:rsidP="006A2675">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color w:val="auto"/>
                <w:sz w:val="20"/>
                <w:szCs w:val="20"/>
              </w:rPr>
            </w:pPr>
            <w:proofErr w:type="spellStart"/>
            <w:r w:rsidRPr="004158B6">
              <w:rPr>
                <w:rFonts w:ascii="Times New Roman" w:eastAsia="Times New Roman" w:hAnsi="Times New Roman" w:cs="Times New Roman"/>
                <w:b/>
                <w:color w:val="auto"/>
                <w:sz w:val="20"/>
                <w:szCs w:val="20"/>
              </w:rPr>
              <w:t>i</w:t>
            </w:r>
            <w:proofErr w:type="spellEnd"/>
          </w:p>
        </w:tc>
        <w:tc>
          <w:tcPr>
            <w:tcW w:w="317" w:type="pct"/>
            <w:tcBorders>
              <w:top w:val="single" w:sz="4" w:space="0" w:color="auto"/>
              <w:bottom w:val="single" w:sz="4" w:space="0" w:color="auto"/>
            </w:tcBorders>
            <w:shd w:val="clear" w:color="auto" w:fill="auto"/>
            <w:vAlign w:val="center"/>
          </w:tcPr>
          <w:p w14:paraId="72E84054" w14:textId="52F028D3" w:rsidR="00A26FEA" w:rsidRPr="004158B6" w:rsidRDefault="00A26FEA" w:rsidP="006A2675">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color w:val="auto"/>
                <w:sz w:val="20"/>
                <w:szCs w:val="20"/>
              </w:rPr>
            </w:pPr>
            <w:r w:rsidRPr="004158B6">
              <w:rPr>
                <w:rFonts w:ascii="Times New Roman" w:eastAsia="Times New Roman" w:hAnsi="Times New Roman" w:cs="Times New Roman"/>
                <w:b/>
                <w:color w:val="auto"/>
                <w:sz w:val="20"/>
                <w:szCs w:val="20"/>
              </w:rPr>
              <w:t>ii</w:t>
            </w:r>
          </w:p>
        </w:tc>
        <w:tc>
          <w:tcPr>
            <w:tcW w:w="313" w:type="pct"/>
            <w:tcBorders>
              <w:top w:val="single" w:sz="4" w:space="0" w:color="auto"/>
              <w:bottom w:val="single" w:sz="4" w:space="0" w:color="auto"/>
            </w:tcBorders>
            <w:shd w:val="clear" w:color="auto" w:fill="auto"/>
            <w:vAlign w:val="center"/>
          </w:tcPr>
          <w:p w14:paraId="52F8C1F6" w14:textId="04A8CC05" w:rsidR="00A26FEA" w:rsidRPr="004158B6" w:rsidRDefault="00A26FEA" w:rsidP="006A2675">
            <w:pPr>
              <w:pStyle w:val="Normal1"/>
              <w:pBdr>
                <w:top w:val="none" w:sz="0" w:space="0" w:color="auto"/>
                <w:left w:val="none" w:sz="0" w:space="0" w:color="auto"/>
                <w:bottom w:val="none" w:sz="0" w:space="0" w:color="auto"/>
                <w:right w:val="none" w:sz="0" w:space="0" w:color="auto"/>
                <w:between w:val="none" w:sz="0" w:space="0" w:color="auto"/>
              </w:pBdr>
              <w:spacing w:after="0"/>
              <w:ind w:left="-108"/>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color w:val="auto"/>
                <w:sz w:val="20"/>
                <w:szCs w:val="20"/>
              </w:rPr>
            </w:pPr>
            <w:r w:rsidRPr="004158B6">
              <w:rPr>
                <w:rFonts w:ascii="Times New Roman" w:eastAsia="Times New Roman" w:hAnsi="Times New Roman" w:cs="Times New Roman"/>
                <w:b/>
                <w:color w:val="auto"/>
                <w:sz w:val="20"/>
                <w:szCs w:val="20"/>
              </w:rPr>
              <w:t>iii</w:t>
            </w:r>
          </w:p>
        </w:tc>
        <w:tc>
          <w:tcPr>
            <w:tcW w:w="372" w:type="pct"/>
            <w:tcBorders>
              <w:bottom w:val="single" w:sz="4" w:space="0" w:color="auto"/>
            </w:tcBorders>
            <w:shd w:val="clear" w:color="auto" w:fill="auto"/>
          </w:tcPr>
          <w:p w14:paraId="58C7618B" w14:textId="5B3E94FA"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line="48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color w:val="auto"/>
                <w:sz w:val="20"/>
                <w:szCs w:val="20"/>
              </w:rPr>
            </w:pPr>
            <w:r w:rsidRPr="004158B6">
              <w:rPr>
                <w:rFonts w:ascii="Times New Roman" w:eastAsia="Times New Roman" w:hAnsi="Times New Roman" w:cs="Times New Roman"/>
                <w:b/>
                <w:color w:val="auto"/>
                <w:sz w:val="20"/>
                <w:szCs w:val="20"/>
              </w:rPr>
              <w:t>iv</w:t>
            </w:r>
          </w:p>
        </w:tc>
        <w:tc>
          <w:tcPr>
            <w:tcW w:w="411" w:type="pct"/>
            <w:vMerge/>
            <w:tcBorders>
              <w:bottom w:val="single" w:sz="4" w:space="0" w:color="auto"/>
            </w:tcBorders>
            <w:shd w:val="clear" w:color="auto" w:fill="auto"/>
            <w:vAlign w:val="center"/>
          </w:tcPr>
          <w:p w14:paraId="2C35E67E" w14:textId="29846FF2" w:rsidR="00A26FEA" w:rsidRPr="004158B6" w:rsidRDefault="00A26FEA" w:rsidP="006A2675">
            <w:pPr>
              <w:pStyle w:val="Normal1"/>
              <w:pBdr>
                <w:top w:val="none" w:sz="0" w:space="0" w:color="auto"/>
                <w:left w:val="none" w:sz="0" w:space="0" w:color="auto"/>
                <w:bottom w:val="none" w:sz="0" w:space="0" w:color="auto"/>
                <w:right w:val="none" w:sz="0" w:space="0" w:color="auto"/>
                <w:between w:val="none" w:sz="0" w:space="0" w:color="auto"/>
              </w:pBdr>
              <w:spacing w:after="0" w:line="480" w:lineRule="auto"/>
              <w:ind w:left="-108"/>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color w:val="auto"/>
                <w:sz w:val="20"/>
                <w:szCs w:val="20"/>
              </w:rPr>
            </w:pPr>
          </w:p>
        </w:tc>
        <w:tc>
          <w:tcPr>
            <w:tcW w:w="634" w:type="pct"/>
            <w:vMerge/>
            <w:tcBorders>
              <w:bottom w:val="single" w:sz="4" w:space="0" w:color="auto"/>
            </w:tcBorders>
          </w:tcPr>
          <w:p w14:paraId="1543D74B" w14:textId="6DDC7F04" w:rsidR="00A26FEA" w:rsidRPr="004158B6" w:rsidRDefault="00A26FEA" w:rsidP="006A2675">
            <w:pPr>
              <w:pStyle w:val="Normal1"/>
              <w:pBdr>
                <w:top w:val="none" w:sz="0" w:space="0" w:color="auto"/>
                <w:left w:val="none" w:sz="0" w:space="0" w:color="auto"/>
                <w:bottom w:val="none" w:sz="0" w:space="0" w:color="auto"/>
                <w:right w:val="none" w:sz="0" w:space="0" w:color="auto"/>
                <w:between w:val="none" w:sz="0" w:space="0" w:color="auto"/>
              </w:pBdr>
              <w:spacing w:after="0" w:line="480" w:lineRule="auto"/>
              <w:ind w:left="-108"/>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auto"/>
                <w:sz w:val="20"/>
                <w:szCs w:val="20"/>
              </w:rPr>
            </w:pPr>
          </w:p>
        </w:tc>
      </w:tr>
      <w:tr w:rsidR="00A26FEA" w:rsidRPr="004158B6" w14:paraId="7AEC4E8D" w14:textId="66A71D41" w:rsidTr="006A2675">
        <w:trPr>
          <w:trHeight w:val="318"/>
        </w:trPr>
        <w:tc>
          <w:tcPr>
            <w:cnfStyle w:val="001000000000" w:firstRow="0" w:lastRow="0" w:firstColumn="1" w:lastColumn="0" w:oddVBand="0" w:evenVBand="0" w:oddHBand="0" w:evenHBand="0" w:firstRowFirstColumn="0" w:firstRowLastColumn="0" w:lastRowFirstColumn="0" w:lastRowLastColumn="0"/>
            <w:tcW w:w="777" w:type="pct"/>
            <w:vMerge w:val="restart"/>
            <w:tcBorders>
              <w:top w:val="single" w:sz="4" w:space="0" w:color="auto"/>
              <w:bottom w:val="single" w:sz="4" w:space="0" w:color="auto"/>
            </w:tcBorders>
            <w:shd w:val="clear" w:color="auto" w:fill="auto"/>
            <w:vAlign w:val="center"/>
          </w:tcPr>
          <w:p w14:paraId="416B38CF" w14:textId="33B42C0F"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rPr>
                <w:rFonts w:ascii="Times New Roman" w:eastAsia="Times New Roman" w:hAnsi="Times New Roman" w:cs="Times New Roman"/>
                <w:b w:val="0"/>
                <w:bCs w:val="0"/>
                <w:color w:val="auto"/>
                <w:sz w:val="20"/>
                <w:szCs w:val="20"/>
              </w:rPr>
            </w:pPr>
            <w:r w:rsidRPr="004158B6">
              <w:rPr>
                <w:rFonts w:ascii="Times New Roman" w:eastAsia="Times New Roman" w:hAnsi="Times New Roman" w:cs="Times New Roman"/>
                <w:b w:val="0"/>
                <w:bCs w:val="0"/>
                <w:color w:val="auto"/>
                <w:sz w:val="20"/>
                <w:szCs w:val="20"/>
              </w:rPr>
              <w:t>Vehicle applied</w:t>
            </w:r>
          </w:p>
        </w:tc>
        <w:tc>
          <w:tcPr>
            <w:tcW w:w="793" w:type="pct"/>
            <w:vMerge w:val="restart"/>
            <w:tcBorders>
              <w:top w:val="single" w:sz="4" w:space="0" w:color="auto"/>
              <w:bottom w:val="single" w:sz="4" w:space="0" w:color="auto"/>
            </w:tcBorders>
            <w:shd w:val="clear" w:color="auto" w:fill="auto"/>
            <w:vAlign w:val="center"/>
          </w:tcPr>
          <w:p w14:paraId="496F3A1C"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360"/>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Erythema</w:t>
            </w:r>
          </w:p>
        </w:tc>
        <w:tc>
          <w:tcPr>
            <w:tcW w:w="1190" w:type="pct"/>
            <w:tcBorders>
              <w:top w:val="single" w:sz="4" w:space="0" w:color="auto"/>
            </w:tcBorders>
            <w:shd w:val="clear" w:color="auto" w:fill="auto"/>
            <w:vAlign w:val="center"/>
          </w:tcPr>
          <w:p w14:paraId="4B152700"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24</w:t>
            </w:r>
          </w:p>
        </w:tc>
        <w:tc>
          <w:tcPr>
            <w:tcW w:w="192" w:type="pct"/>
            <w:tcBorders>
              <w:top w:val="single" w:sz="4" w:space="0" w:color="auto"/>
            </w:tcBorders>
            <w:shd w:val="clear" w:color="auto" w:fill="auto"/>
            <w:vAlign w:val="center"/>
          </w:tcPr>
          <w:p w14:paraId="05861B3F" w14:textId="0283DAFF"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181" w:firstLine="18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17" w:type="pct"/>
            <w:tcBorders>
              <w:top w:val="single" w:sz="4" w:space="0" w:color="auto"/>
            </w:tcBorders>
            <w:shd w:val="clear" w:color="auto" w:fill="auto"/>
            <w:vAlign w:val="center"/>
          </w:tcPr>
          <w:p w14:paraId="04CFF71D"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181" w:firstLine="18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13" w:type="pct"/>
            <w:tcBorders>
              <w:top w:val="single" w:sz="4" w:space="0" w:color="auto"/>
            </w:tcBorders>
            <w:shd w:val="clear" w:color="auto" w:fill="auto"/>
            <w:vAlign w:val="center"/>
          </w:tcPr>
          <w:p w14:paraId="3947C1FE"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181" w:firstLine="18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72" w:type="pct"/>
            <w:tcBorders>
              <w:top w:val="single" w:sz="4" w:space="0" w:color="auto"/>
            </w:tcBorders>
            <w:shd w:val="clear" w:color="auto" w:fill="auto"/>
            <w:vAlign w:val="center"/>
          </w:tcPr>
          <w:p w14:paraId="3BD3999B" w14:textId="0C6840A1"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181" w:firstLine="18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411" w:type="pct"/>
            <w:tcBorders>
              <w:top w:val="single" w:sz="4" w:space="0" w:color="auto"/>
            </w:tcBorders>
            <w:shd w:val="clear" w:color="auto" w:fill="auto"/>
            <w:vAlign w:val="center"/>
          </w:tcPr>
          <w:p w14:paraId="10E9F86E" w14:textId="73F5E809"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181" w:firstLine="18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634" w:type="pct"/>
            <w:tcBorders>
              <w:top w:val="single" w:sz="4" w:space="0" w:color="auto"/>
            </w:tcBorders>
          </w:tcPr>
          <w:p w14:paraId="341A2B9E"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181" w:firstLine="18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p>
        </w:tc>
      </w:tr>
      <w:tr w:rsidR="00A26FEA" w:rsidRPr="004158B6" w14:paraId="046838D0" w14:textId="6B08208A" w:rsidTr="006A2675">
        <w:trPr>
          <w:cnfStyle w:val="000000100000" w:firstRow="0" w:lastRow="0" w:firstColumn="0" w:lastColumn="0" w:oddVBand="0" w:evenVBand="0" w:oddHBand="1" w:evenHBand="0" w:firstRowFirstColumn="0" w:firstRowLastColumn="0" w:lastRowFirstColumn="0" w:lastRowLastColumn="0"/>
          <w:trHeight w:val="292"/>
        </w:trPr>
        <w:tc>
          <w:tcPr>
            <w:cnfStyle w:val="001000000000" w:firstRow="0" w:lastRow="0" w:firstColumn="1" w:lastColumn="0" w:oddVBand="0" w:evenVBand="0" w:oddHBand="0" w:evenHBand="0" w:firstRowFirstColumn="0" w:firstRowLastColumn="0" w:lastRowFirstColumn="0" w:lastRowLastColumn="0"/>
            <w:tcW w:w="777" w:type="pct"/>
            <w:vMerge/>
            <w:tcBorders>
              <w:top w:val="single" w:sz="4" w:space="0" w:color="auto"/>
              <w:bottom w:val="single" w:sz="4" w:space="0" w:color="auto"/>
            </w:tcBorders>
            <w:shd w:val="clear" w:color="auto" w:fill="auto"/>
            <w:vAlign w:val="center"/>
          </w:tcPr>
          <w:p w14:paraId="568E7913"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rPr>
                <w:rFonts w:ascii="Times New Roman" w:eastAsia="Times New Roman" w:hAnsi="Times New Roman" w:cs="Times New Roman"/>
                <w:color w:val="auto"/>
                <w:sz w:val="20"/>
                <w:szCs w:val="20"/>
              </w:rPr>
            </w:pPr>
          </w:p>
        </w:tc>
        <w:tc>
          <w:tcPr>
            <w:tcW w:w="793" w:type="pct"/>
            <w:vMerge/>
            <w:tcBorders>
              <w:bottom w:val="single" w:sz="4" w:space="0" w:color="auto"/>
            </w:tcBorders>
            <w:shd w:val="clear" w:color="auto" w:fill="auto"/>
            <w:vAlign w:val="center"/>
          </w:tcPr>
          <w:p w14:paraId="32C79F80"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360"/>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p>
        </w:tc>
        <w:tc>
          <w:tcPr>
            <w:tcW w:w="1190" w:type="pct"/>
            <w:shd w:val="clear" w:color="auto" w:fill="auto"/>
            <w:vAlign w:val="center"/>
          </w:tcPr>
          <w:p w14:paraId="2F3EC3EC"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48</w:t>
            </w:r>
          </w:p>
        </w:tc>
        <w:tc>
          <w:tcPr>
            <w:tcW w:w="192" w:type="pct"/>
            <w:shd w:val="clear" w:color="auto" w:fill="auto"/>
            <w:vAlign w:val="center"/>
          </w:tcPr>
          <w:p w14:paraId="15EF0715"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181" w:firstLine="18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17" w:type="pct"/>
            <w:shd w:val="clear" w:color="auto" w:fill="auto"/>
            <w:vAlign w:val="center"/>
          </w:tcPr>
          <w:p w14:paraId="0DEF7C03" w14:textId="051D1B2F"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181" w:firstLine="18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13" w:type="pct"/>
            <w:shd w:val="clear" w:color="auto" w:fill="auto"/>
            <w:vAlign w:val="center"/>
          </w:tcPr>
          <w:p w14:paraId="3775283A"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181" w:firstLine="18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72" w:type="pct"/>
            <w:shd w:val="clear" w:color="auto" w:fill="auto"/>
            <w:vAlign w:val="center"/>
          </w:tcPr>
          <w:p w14:paraId="289FFB1A" w14:textId="16840D26"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181" w:firstLine="18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411" w:type="pct"/>
            <w:shd w:val="clear" w:color="auto" w:fill="auto"/>
            <w:vAlign w:val="center"/>
          </w:tcPr>
          <w:p w14:paraId="24950832" w14:textId="3FB89E5C"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181" w:firstLine="18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634" w:type="pct"/>
            <w:shd w:val="clear" w:color="auto" w:fill="auto"/>
          </w:tcPr>
          <w:p w14:paraId="31D54DA9" w14:textId="3A94FD3D"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181" w:firstLine="18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bookmarkStart w:id="61" w:name="_Hlk127809536"/>
            <w:r w:rsidRPr="004158B6">
              <w:rPr>
                <w:rFonts w:ascii="Times New Roman" w:eastAsia="Times New Roman" w:hAnsi="Times New Roman" w:cs="Times New Roman"/>
                <w:color w:val="auto"/>
                <w:sz w:val="20"/>
                <w:szCs w:val="20"/>
              </w:rPr>
              <w:t>Negligible</w:t>
            </w:r>
            <w:bookmarkEnd w:id="61"/>
          </w:p>
        </w:tc>
      </w:tr>
      <w:tr w:rsidR="00A26FEA" w:rsidRPr="004158B6" w14:paraId="696B00AA" w14:textId="5F112C3A" w:rsidTr="006A2675">
        <w:trPr>
          <w:trHeight w:val="259"/>
        </w:trPr>
        <w:tc>
          <w:tcPr>
            <w:cnfStyle w:val="001000000000" w:firstRow="0" w:lastRow="0" w:firstColumn="1" w:lastColumn="0" w:oddVBand="0" w:evenVBand="0" w:oddHBand="0" w:evenHBand="0" w:firstRowFirstColumn="0" w:firstRowLastColumn="0" w:lastRowFirstColumn="0" w:lastRowLastColumn="0"/>
            <w:tcW w:w="777" w:type="pct"/>
            <w:vMerge/>
            <w:tcBorders>
              <w:top w:val="single" w:sz="4" w:space="0" w:color="auto"/>
              <w:bottom w:val="single" w:sz="4" w:space="0" w:color="auto"/>
            </w:tcBorders>
            <w:shd w:val="clear" w:color="auto" w:fill="auto"/>
            <w:vAlign w:val="center"/>
          </w:tcPr>
          <w:p w14:paraId="2D584474"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rPr>
                <w:rFonts w:ascii="Times New Roman" w:eastAsia="Times New Roman" w:hAnsi="Times New Roman" w:cs="Times New Roman"/>
                <w:color w:val="auto"/>
                <w:sz w:val="20"/>
                <w:szCs w:val="20"/>
              </w:rPr>
            </w:pPr>
          </w:p>
        </w:tc>
        <w:tc>
          <w:tcPr>
            <w:tcW w:w="793" w:type="pct"/>
            <w:vMerge/>
            <w:tcBorders>
              <w:bottom w:val="single" w:sz="4" w:space="0" w:color="auto"/>
            </w:tcBorders>
            <w:shd w:val="clear" w:color="auto" w:fill="auto"/>
            <w:vAlign w:val="center"/>
          </w:tcPr>
          <w:p w14:paraId="2E46D528"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360"/>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p>
        </w:tc>
        <w:tc>
          <w:tcPr>
            <w:tcW w:w="1190" w:type="pct"/>
            <w:tcBorders>
              <w:bottom w:val="single" w:sz="4" w:space="0" w:color="auto"/>
            </w:tcBorders>
            <w:shd w:val="clear" w:color="auto" w:fill="auto"/>
            <w:vAlign w:val="center"/>
          </w:tcPr>
          <w:p w14:paraId="6E6C3027"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72</w:t>
            </w:r>
          </w:p>
        </w:tc>
        <w:tc>
          <w:tcPr>
            <w:tcW w:w="192" w:type="pct"/>
            <w:tcBorders>
              <w:bottom w:val="single" w:sz="4" w:space="0" w:color="auto"/>
            </w:tcBorders>
            <w:shd w:val="clear" w:color="auto" w:fill="auto"/>
            <w:vAlign w:val="center"/>
          </w:tcPr>
          <w:p w14:paraId="47803317"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181" w:firstLine="18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17" w:type="pct"/>
            <w:tcBorders>
              <w:bottom w:val="single" w:sz="4" w:space="0" w:color="auto"/>
            </w:tcBorders>
            <w:shd w:val="clear" w:color="auto" w:fill="auto"/>
            <w:vAlign w:val="center"/>
          </w:tcPr>
          <w:p w14:paraId="1C34DAFD"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181" w:firstLine="18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13" w:type="pct"/>
            <w:tcBorders>
              <w:bottom w:val="single" w:sz="4" w:space="0" w:color="auto"/>
            </w:tcBorders>
            <w:shd w:val="clear" w:color="auto" w:fill="auto"/>
            <w:vAlign w:val="center"/>
          </w:tcPr>
          <w:p w14:paraId="32C1E963"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181" w:firstLine="18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72" w:type="pct"/>
            <w:tcBorders>
              <w:bottom w:val="single" w:sz="4" w:space="0" w:color="auto"/>
            </w:tcBorders>
            <w:shd w:val="clear" w:color="auto" w:fill="auto"/>
            <w:vAlign w:val="center"/>
          </w:tcPr>
          <w:p w14:paraId="30531C25" w14:textId="62F9282B"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181" w:firstLine="18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411" w:type="pct"/>
            <w:tcBorders>
              <w:bottom w:val="single" w:sz="4" w:space="0" w:color="auto"/>
            </w:tcBorders>
            <w:shd w:val="clear" w:color="auto" w:fill="auto"/>
            <w:vAlign w:val="center"/>
          </w:tcPr>
          <w:p w14:paraId="54234DC2" w14:textId="1C70D975"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181" w:firstLine="18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634" w:type="pct"/>
            <w:tcBorders>
              <w:bottom w:val="single" w:sz="4" w:space="0" w:color="auto"/>
            </w:tcBorders>
            <w:shd w:val="clear" w:color="auto" w:fill="auto"/>
          </w:tcPr>
          <w:p w14:paraId="30DA9320"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181" w:firstLine="18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p>
        </w:tc>
      </w:tr>
      <w:tr w:rsidR="00A26FEA" w:rsidRPr="004158B6" w14:paraId="36FED018" w14:textId="4C4AF53C" w:rsidTr="006A2675">
        <w:trPr>
          <w:cnfStyle w:val="000000100000" w:firstRow="0" w:lastRow="0" w:firstColumn="0" w:lastColumn="0" w:oddVBand="0" w:evenVBand="0" w:oddHBand="1" w:evenHBand="0" w:firstRowFirstColumn="0" w:firstRowLastColumn="0" w:lastRowFirstColumn="0" w:lastRowLastColumn="0"/>
          <w:trHeight w:val="237"/>
        </w:trPr>
        <w:tc>
          <w:tcPr>
            <w:cnfStyle w:val="001000000000" w:firstRow="0" w:lastRow="0" w:firstColumn="1" w:lastColumn="0" w:oddVBand="0" w:evenVBand="0" w:oddHBand="0" w:evenHBand="0" w:firstRowFirstColumn="0" w:firstRowLastColumn="0" w:lastRowFirstColumn="0" w:lastRowLastColumn="0"/>
            <w:tcW w:w="777" w:type="pct"/>
            <w:vMerge/>
            <w:tcBorders>
              <w:top w:val="single" w:sz="4" w:space="0" w:color="auto"/>
              <w:bottom w:val="single" w:sz="4" w:space="0" w:color="auto"/>
            </w:tcBorders>
            <w:shd w:val="clear" w:color="auto" w:fill="auto"/>
            <w:vAlign w:val="center"/>
          </w:tcPr>
          <w:p w14:paraId="490556E5"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rPr>
                <w:rFonts w:ascii="Times New Roman" w:eastAsia="Times New Roman" w:hAnsi="Times New Roman" w:cs="Times New Roman"/>
                <w:b w:val="0"/>
                <w:color w:val="auto"/>
                <w:sz w:val="20"/>
                <w:szCs w:val="20"/>
              </w:rPr>
            </w:pPr>
          </w:p>
        </w:tc>
        <w:tc>
          <w:tcPr>
            <w:tcW w:w="793" w:type="pct"/>
            <w:vMerge w:val="restart"/>
            <w:tcBorders>
              <w:top w:val="single" w:sz="4" w:space="0" w:color="auto"/>
              <w:bottom w:val="single" w:sz="4" w:space="0" w:color="auto"/>
            </w:tcBorders>
            <w:shd w:val="clear" w:color="auto" w:fill="auto"/>
            <w:vAlign w:val="center"/>
          </w:tcPr>
          <w:p w14:paraId="6CE36090"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360"/>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Cs/>
                <w:color w:val="auto"/>
                <w:sz w:val="20"/>
                <w:szCs w:val="20"/>
              </w:rPr>
            </w:pPr>
            <w:r w:rsidRPr="004158B6">
              <w:rPr>
                <w:rFonts w:ascii="Times New Roman" w:eastAsia="Times New Roman" w:hAnsi="Times New Roman" w:cs="Times New Roman"/>
                <w:bCs/>
                <w:color w:val="auto"/>
                <w:sz w:val="20"/>
                <w:szCs w:val="20"/>
              </w:rPr>
              <w:t>Edema</w:t>
            </w:r>
          </w:p>
        </w:tc>
        <w:tc>
          <w:tcPr>
            <w:tcW w:w="1190" w:type="pct"/>
            <w:tcBorders>
              <w:top w:val="single" w:sz="4" w:space="0" w:color="auto"/>
            </w:tcBorders>
            <w:shd w:val="clear" w:color="auto" w:fill="auto"/>
            <w:vAlign w:val="center"/>
          </w:tcPr>
          <w:p w14:paraId="69FC5831"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24</w:t>
            </w:r>
          </w:p>
        </w:tc>
        <w:tc>
          <w:tcPr>
            <w:tcW w:w="192" w:type="pct"/>
            <w:tcBorders>
              <w:top w:val="single" w:sz="4" w:space="0" w:color="auto"/>
            </w:tcBorders>
            <w:shd w:val="clear" w:color="auto" w:fill="auto"/>
            <w:vAlign w:val="center"/>
          </w:tcPr>
          <w:p w14:paraId="10D02E97"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181" w:firstLine="18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17" w:type="pct"/>
            <w:tcBorders>
              <w:top w:val="single" w:sz="4" w:space="0" w:color="auto"/>
            </w:tcBorders>
            <w:shd w:val="clear" w:color="auto" w:fill="auto"/>
            <w:vAlign w:val="center"/>
          </w:tcPr>
          <w:p w14:paraId="1D9801B8"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181" w:firstLine="18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13" w:type="pct"/>
            <w:tcBorders>
              <w:top w:val="single" w:sz="4" w:space="0" w:color="auto"/>
            </w:tcBorders>
            <w:shd w:val="clear" w:color="auto" w:fill="auto"/>
            <w:vAlign w:val="center"/>
          </w:tcPr>
          <w:p w14:paraId="6B869F6C"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181" w:firstLine="18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72" w:type="pct"/>
            <w:tcBorders>
              <w:top w:val="single" w:sz="4" w:space="0" w:color="auto"/>
            </w:tcBorders>
            <w:shd w:val="clear" w:color="auto" w:fill="auto"/>
            <w:vAlign w:val="center"/>
          </w:tcPr>
          <w:p w14:paraId="5BD6D2A8" w14:textId="0B86F0C3"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411" w:type="pct"/>
            <w:tcBorders>
              <w:top w:val="single" w:sz="4" w:space="0" w:color="auto"/>
            </w:tcBorders>
            <w:shd w:val="clear" w:color="auto" w:fill="auto"/>
            <w:vAlign w:val="center"/>
          </w:tcPr>
          <w:p w14:paraId="269ED930" w14:textId="7F6B8B95"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634" w:type="pct"/>
            <w:tcBorders>
              <w:top w:val="single" w:sz="4" w:space="0" w:color="auto"/>
            </w:tcBorders>
            <w:shd w:val="clear" w:color="auto" w:fill="auto"/>
          </w:tcPr>
          <w:p w14:paraId="72AEEAFE"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p>
        </w:tc>
      </w:tr>
      <w:tr w:rsidR="00A26FEA" w:rsidRPr="004158B6" w14:paraId="182B24F3" w14:textId="3B79F734" w:rsidTr="006A2675">
        <w:trPr>
          <w:trHeight w:val="244"/>
        </w:trPr>
        <w:tc>
          <w:tcPr>
            <w:cnfStyle w:val="001000000000" w:firstRow="0" w:lastRow="0" w:firstColumn="1" w:lastColumn="0" w:oddVBand="0" w:evenVBand="0" w:oddHBand="0" w:evenHBand="0" w:firstRowFirstColumn="0" w:firstRowLastColumn="0" w:lastRowFirstColumn="0" w:lastRowLastColumn="0"/>
            <w:tcW w:w="777" w:type="pct"/>
            <w:vMerge/>
            <w:tcBorders>
              <w:top w:val="single" w:sz="4" w:space="0" w:color="auto"/>
              <w:bottom w:val="single" w:sz="4" w:space="0" w:color="auto"/>
            </w:tcBorders>
            <w:shd w:val="clear" w:color="auto" w:fill="auto"/>
            <w:vAlign w:val="center"/>
          </w:tcPr>
          <w:p w14:paraId="6881F166"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rPr>
                <w:rFonts w:ascii="Times New Roman" w:eastAsia="Times New Roman" w:hAnsi="Times New Roman" w:cs="Times New Roman"/>
                <w:b w:val="0"/>
                <w:color w:val="auto"/>
                <w:sz w:val="20"/>
                <w:szCs w:val="20"/>
              </w:rPr>
            </w:pPr>
          </w:p>
        </w:tc>
        <w:tc>
          <w:tcPr>
            <w:tcW w:w="793" w:type="pct"/>
            <w:vMerge/>
            <w:tcBorders>
              <w:bottom w:val="single" w:sz="4" w:space="0" w:color="auto"/>
            </w:tcBorders>
            <w:shd w:val="clear" w:color="auto" w:fill="auto"/>
            <w:vAlign w:val="center"/>
          </w:tcPr>
          <w:p w14:paraId="5C16B73C"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360"/>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color w:val="auto"/>
                <w:sz w:val="20"/>
                <w:szCs w:val="20"/>
              </w:rPr>
            </w:pPr>
          </w:p>
        </w:tc>
        <w:tc>
          <w:tcPr>
            <w:tcW w:w="1190" w:type="pct"/>
            <w:shd w:val="clear" w:color="auto" w:fill="auto"/>
            <w:vAlign w:val="center"/>
          </w:tcPr>
          <w:p w14:paraId="6E806930"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48</w:t>
            </w:r>
          </w:p>
        </w:tc>
        <w:tc>
          <w:tcPr>
            <w:tcW w:w="192" w:type="pct"/>
            <w:shd w:val="clear" w:color="auto" w:fill="auto"/>
            <w:vAlign w:val="center"/>
          </w:tcPr>
          <w:p w14:paraId="4F5041F6"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181" w:firstLine="18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17" w:type="pct"/>
            <w:shd w:val="clear" w:color="auto" w:fill="auto"/>
            <w:vAlign w:val="center"/>
          </w:tcPr>
          <w:p w14:paraId="54FF4705"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181" w:firstLine="18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13" w:type="pct"/>
            <w:shd w:val="clear" w:color="auto" w:fill="auto"/>
            <w:vAlign w:val="center"/>
          </w:tcPr>
          <w:p w14:paraId="60545DAF"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181" w:firstLine="181"/>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72" w:type="pct"/>
            <w:shd w:val="clear" w:color="auto" w:fill="auto"/>
            <w:vAlign w:val="center"/>
          </w:tcPr>
          <w:p w14:paraId="007D4257" w14:textId="52CF14F9"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411" w:type="pct"/>
            <w:shd w:val="clear" w:color="auto" w:fill="auto"/>
            <w:vAlign w:val="center"/>
          </w:tcPr>
          <w:p w14:paraId="1F9AFEBC" w14:textId="5B5C56DD"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634" w:type="pct"/>
            <w:shd w:val="clear" w:color="auto" w:fill="auto"/>
          </w:tcPr>
          <w:p w14:paraId="510D5324" w14:textId="6011E605"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Negligible</w:t>
            </w:r>
          </w:p>
        </w:tc>
      </w:tr>
      <w:tr w:rsidR="00A26FEA" w:rsidRPr="004158B6" w14:paraId="1F858D8B" w14:textId="073B7056" w:rsidTr="006A2675">
        <w:trPr>
          <w:cnfStyle w:val="000000100000" w:firstRow="0" w:lastRow="0" w:firstColumn="0" w:lastColumn="0" w:oddVBand="0" w:evenVBand="0" w:oddHBand="1"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777" w:type="pct"/>
            <w:vMerge/>
            <w:tcBorders>
              <w:top w:val="single" w:sz="4" w:space="0" w:color="auto"/>
              <w:bottom w:val="single" w:sz="4" w:space="0" w:color="auto"/>
            </w:tcBorders>
            <w:shd w:val="clear" w:color="auto" w:fill="auto"/>
            <w:vAlign w:val="center"/>
          </w:tcPr>
          <w:p w14:paraId="4A355006"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rPr>
                <w:rFonts w:ascii="Times New Roman" w:eastAsia="Times New Roman" w:hAnsi="Times New Roman" w:cs="Times New Roman"/>
                <w:b w:val="0"/>
                <w:color w:val="auto"/>
                <w:sz w:val="20"/>
                <w:szCs w:val="20"/>
              </w:rPr>
            </w:pPr>
          </w:p>
        </w:tc>
        <w:tc>
          <w:tcPr>
            <w:tcW w:w="793" w:type="pct"/>
            <w:vMerge/>
            <w:tcBorders>
              <w:bottom w:val="single" w:sz="4" w:space="0" w:color="auto"/>
            </w:tcBorders>
            <w:shd w:val="clear" w:color="auto" w:fill="auto"/>
            <w:vAlign w:val="center"/>
          </w:tcPr>
          <w:p w14:paraId="7A4BD689"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360"/>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color w:val="auto"/>
                <w:sz w:val="20"/>
                <w:szCs w:val="20"/>
              </w:rPr>
            </w:pPr>
          </w:p>
        </w:tc>
        <w:tc>
          <w:tcPr>
            <w:tcW w:w="1190" w:type="pct"/>
            <w:tcBorders>
              <w:bottom w:val="single" w:sz="4" w:space="0" w:color="auto"/>
            </w:tcBorders>
            <w:shd w:val="clear" w:color="auto" w:fill="auto"/>
            <w:vAlign w:val="center"/>
          </w:tcPr>
          <w:p w14:paraId="4A72363D"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72</w:t>
            </w:r>
          </w:p>
        </w:tc>
        <w:tc>
          <w:tcPr>
            <w:tcW w:w="192" w:type="pct"/>
            <w:tcBorders>
              <w:bottom w:val="single" w:sz="4" w:space="0" w:color="auto"/>
            </w:tcBorders>
            <w:shd w:val="clear" w:color="auto" w:fill="auto"/>
            <w:vAlign w:val="center"/>
          </w:tcPr>
          <w:p w14:paraId="1A978E5D"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181" w:firstLine="18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17" w:type="pct"/>
            <w:tcBorders>
              <w:bottom w:val="single" w:sz="4" w:space="0" w:color="auto"/>
            </w:tcBorders>
            <w:shd w:val="clear" w:color="auto" w:fill="auto"/>
            <w:vAlign w:val="center"/>
          </w:tcPr>
          <w:p w14:paraId="433D5536"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181" w:firstLine="18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13" w:type="pct"/>
            <w:tcBorders>
              <w:bottom w:val="single" w:sz="4" w:space="0" w:color="auto"/>
            </w:tcBorders>
            <w:shd w:val="clear" w:color="auto" w:fill="auto"/>
            <w:vAlign w:val="center"/>
          </w:tcPr>
          <w:p w14:paraId="22FAC0C6"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181" w:firstLine="18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72" w:type="pct"/>
            <w:tcBorders>
              <w:bottom w:val="single" w:sz="4" w:space="0" w:color="auto"/>
            </w:tcBorders>
            <w:shd w:val="clear" w:color="auto" w:fill="auto"/>
            <w:vAlign w:val="center"/>
          </w:tcPr>
          <w:p w14:paraId="61CF182D" w14:textId="6D646DC5"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411" w:type="pct"/>
            <w:tcBorders>
              <w:bottom w:val="single" w:sz="4" w:space="0" w:color="auto"/>
            </w:tcBorders>
            <w:shd w:val="clear" w:color="auto" w:fill="auto"/>
            <w:vAlign w:val="center"/>
          </w:tcPr>
          <w:p w14:paraId="08C242B3" w14:textId="6066C63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634" w:type="pct"/>
            <w:tcBorders>
              <w:bottom w:val="single" w:sz="4" w:space="0" w:color="auto"/>
            </w:tcBorders>
            <w:shd w:val="clear" w:color="auto" w:fill="auto"/>
          </w:tcPr>
          <w:p w14:paraId="0E514812"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p>
        </w:tc>
      </w:tr>
      <w:tr w:rsidR="00A26FEA" w:rsidRPr="004158B6" w14:paraId="3F3F0735" w14:textId="5F469030" w:rsidTr="006A2675">
        <w:trPr>
          <w:trHeight w:val="236"/>
        </w:trPr>
        <w:tc>
          <w:tcPr>
            <w:cnfStyle w:val="001000000000" w:firstRow="0" w:lastRow="0" w:firstColumn="1" w:lastColumn="0" w:oddVBand="0" w:evenVBand="0" w:oddHBand="0" w:evenHBand="0" w:firstRowFirstColumn="0" w:firstRowLastColumn="0" w:lastRowFirstColumn="0" w:lastRowLastColumn="0"/>
            <w:tcW w:w="777" w:type="pct"/>
            <w:vMerge w:val="restart"/>
            <w:tcBorders>
              <w:top w:val="single" w:sz="4" w:space="0" w:color="auto"/>
              <w:bottom w:val="single" w:sz="4" w:space="0" w:color="auto"/>
            </w:tcBorders>
            <w:shd w:val="clear" w:color="auto" w:fill="auto"/>
            <w:vAlign w:val="center"/>
          </w:tcPr>
          <w:p w14:paraId="6193D008" w14:textId="5C1DCDAB"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rPr>
                <w:rFonts w:ascii="Times New Roman" w:eastAsia="Times New Roman" w:hAnsi="Times New Roman" w:cs="Times New Roman"/>
                <w:b w:val="0"/>
                <w:color w:val="auto"/>
                <w:sz w:val="20"/>
                <w:szCs w:val="20"/>
              </w:rPr>
            </w:pPr>
            <w:r w:rsidRPr="004158B6">
              <w:rPr>
                <w:rFonts w:ascii="Times New Roman" w:eastAsia="Times New Roman" w:hAnsi="Times New Roman" w:cs="Times New Roman"/>
                <w:b w:val="0"/>
                <w:color w:val="auto"/>
                <w:sz w:val="20"/>
                <w:szCs w:val="20"/>
              </w:rPr>
              <w:t>Standardized PLFEE (2000 mg/kg) applied</w:t>
            </w:r>
          </w:p>
        </w:tc>
        <w:tc>
          <w:tcPr>
            <w:tcW w:w="793" w:type="pct"/>
            <w:vMerge w:val="restart"/>
            <w:tcBorders>
              <w:top w:val="single" w:sz="4" w:space="0" w:color="auto"/>
              <w:bottom w:val="single" w:sz="4" w:space="0" w:color="auto"/>
            </w:tcBorders>
            <w:shd w:val="clear" w:color="auto" w:fill="auto"/>
            <w:vAlign w:val="center"/>
          </w:tcPr>
          <w:p w14:paraId="7EA0A822"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360"/>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Erythema</w:t>
            </w:r>
          </w:p>
        </w:tc>
        <w:tc>
          <w:tcPr>
            <w:tcW w:w="1190" w:type="pct"/>
            <w:tcBorders>
              <w:top w:val="single" w:sz="4" w:space="0" w:color="auto"/>
            </w:tcBorders>
            <w:shd w:val="clear" w:color="auto" w:fill="auto"/>
            <w:vAlign w:val="center"/>
          </w:tcPr>
          <w:p w14:paraId="745F0966"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24</w:t>
            </w:r>
          </w:p>
        </w:tc>
        <w:tc>
          <w:tcPr>
            <w:tcW w:w="192" w:type="pct"/>
            <w:tcBorders>
              <w:top w:val="single" w:sz="4" w:space="0" w:color="auto"/>
            </w:tcBorders>
            <w:shd w:val="clear" w:color="auto" w:fill="auto"/>
            <w:vAlign w:val="center"/>
          </w:tcPr>
          <w:p w14:paraId="7CF8815E"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17" w:type="pct"/>
            <w:tcBorders>
              <w:top w:val="single" w:sz="4" w:space="0" w:color="auto"/>
            </w:tcBorders>
            <w:shd w:val="clear" w:color="auto" w:fill="auto"/>
            <w:vAlign w:val="center"/>
          </w:tcPr>
          <w:p w14:paraId="6487E1F7"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13" w:type="pct"/>
            <w:tcBorders>
              <w:top w:val="single" w:sz="4" w:space="0" w:color="auto"/>
            </w:tcBorders>
            <w:shd w:val="clear" w:color="auto" w:fill="auto"/>
            <w:vAlign w:val="center"/>
          </w:tcPr>
          <w:p w14:paraId="4BF4B372"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72" w:type="pct"/>
            <w:tcBorders>
              <w:top w:val="single" w:sz="4" w:space="0" w:color="auto"/>
            </w:tcBorders>
            <w:shd w:val="clear" w:color="auto" w:fill="auto"/>
            <w:vAlign w:val="center"/>
          </w:tcPr>
          <w:p w14:paraId="75754C2E" w14:textId="40D40C30"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411" w:type="pct"/>
            <w:tcBorders>
              <w:top w:val="single" w:sz="4" w:space="0" w:color="auto"/>
            </w:tcBorders>
            <w:shd w:val="clear" w:color="auto" w:fill="auto"/>
            <w:vAlign w:val="center"/>
          </w:tcPr>
          <w:p w14:paraId="0594F9C7" w14:textId="60DF66BD"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634" w:type="pct"/>
            <w:tcBorders>
              <w:top w:val="single" w:sz="4" w:space="0" w:color="auto"/>
            </w:tcBorders>
            <w:shd w:val="clear" w:color="auto" w:fill="auto"/>
          </w:tcPr>
          <w:p w14:paraId="31165D60"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p>
        </w:tc>
      </w:tr>
      <w:tr w:rsidR="00A26FEA" w:rsidRPr="004158B6" w14:paraId="7CFDE606" w14:textId="420900D8" w:rsidTr="006A2675">
        <w:trPr>
          <w:cnfStyle w:val="000000100000" w:firstRow="0" w:lastRow="0" w:firstColumn="0" w:lastColumn="0" w:oddVBand="0" w:evenVBand="0" w:oddHBand="1" w:evenHBand="0" w:firstRowFirstColumn="0" w:firstRowLastColumn="0" w:lastRowFirstColumn="0" w:lastRowLastColumn="0"/>
          <w:trHeight w:val="214"/>
        </w:trPr>
        <w:tc>
          <w:tcPr>
            <w:cnfStyle w:val="001000000000" w:firstRow="0" w:lastRow="0" w:firstColumn="1" w:lastColumn="0" w:oddVBand="0" w:evenVBand="0" w:oddHBand="0" w:evenHBand="0" w:firstRowFirstColumn="0" w:firstRowLastColumn="0" w:lastRowFirstColumn="0" w:lastRowLastColumn="0"/>
            <w:tcW w:w="777" w:type="pct"/>
            <w:vMerge/>
            <w:tcBorders>
              <w:bottom w:val="single" w:sz="4" w:space="0" w:color="auto"/>
            </w:tcBorders>
            <w:shd w:val="clear" w:color="auto" w:fill="auto"/>
            <w:vAlign w:val="center"/>
          </w:tcPr>
          <w:p w14:paraId="700453C4"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rPr>
                <w:rFonts w:ascii="Times New Roman" w:eastAsia="Times New Roman" w:hAnsi="Times New Roman" w:cs="Times New Roman"/>
                <w:b w:val="0"/>
                <w:color w:val="auto"/>
                <w:sz w:val="20"/>
                <w:szCs w:val="20"/>
              </w:rPr>
            </w:pPr>
          </w:p>
        </w:tc>
        <w:tc>
          <w:tcPr>
            <w:tcW w:w="793" w:type="pct"/>
            <w:vMerge/>
            <w:tcBorders>
              <w:bottom w:val="single" w:sz="4" w:space="0" w:color="auto"/>
            </w:tcBorders>
            <w:shd w:val="clear" w:color="auto" w:fill="auto"/>
            <w:vAlign w:val="center"/>
          </w:tcPr>
          <w:p w14:paraId="710E8C66"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360"/>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p>
        </w:tc>
        <w:tc>
          <w:tcPr>
            <w:tcW w:w="1190" w:type="pct"/>
            <w:shd w:val="clear" w:color="auto" w:fill="auto"/>
            <w:vAlign w:val="center"/>
          </w:tcPr>
          <w:p w14:paraId="562D0B2E"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48</w:t>
            </w:r>
          </w:p>
        </w:tc>
        <w:tc>
          <w:tcPr>
            <w:tcW w:w="192" w:type="pct"/>
            <w:shd w:val="clear" w:color="auto" w:fill="auto"/>
            <w:vAlign w:val="center"/>
          </w:tcPr>
          <w:p w14:paraId="1912D3BB"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17" w:type="pct"/>
            <w:shd w:val="clear" w:color="auto" w:fill="auto"/>
            <w:vAlign w:val="center"/>
          </w:tcPr>
          <w:p w14:paraId="0251759E"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13" w:type="pct"/>
            <w:shd w:val="clear" w:color="auto" w:fill="auto"/>
            <w:vAlign w:val="center"/>
          </w:tcPr>
          <w:p w14:paraId="0A19E939"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72" w:type="pct"/>
            <w:shd w:val="clear" w:color="auto" w:fill="auto"/>
            <w:vAlign w:val="center"/>
          </w:tcPr>
          <w:p w14:paraId="697999B8" w14:textId="21E45D63"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411" w:type="pct"/>
            <w:shd w:val="clear" w:color="auto" w:fill="auto"/>
            <w:vAlign w:val="center"/>
          </w:tcPr>
          <w:p w14:paraId="1F14D361" w14:textId="2FF873A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634" w:type="pct"/>
            <w:shd w:val="clear" w:color="auto" w:fill="auto"/>
          </w:tcPr>
          <w:p w14:paraId="6E72378E" w14:textId="29B2378B"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Negligible</w:t>
            </w:r>
          </w:p>
        </w:tc>
      </w:tr>
      <w:tr w:rsidR="00A26FEA" w:rsidRPr="004158B6" w14:paraId="1C990638" w14:textId="2ECA41AA" w:rsidTr="006A2675">
        <w:trPr>
          <w:trHeight w:val="218"/>
        </w:trPr>
        <w:tc>
          <w:tcPr>
            <w:cnfStyle w:val="001000000000" w:firstRow="0" w:lastRow="0" w:firstColumn="1" w:lastColumn="0" w:oddVBand="0" w:evenVBand="0" w:oddHBand="0" w:evenHBand="0" w:firstRowFirstColumn="0" w:firstRowLastColumn="0" w:lastRowFirstColumn="0" w:lastRowLastColumn="0"/>
            <w:tcW w:w="777" w:type="pct"/>
            <w:vMerge/>
            <w:tcBorders>
              <w:bottom w:val="single" w:sz="4" w:space="0" w:color="auto"/>
            </w:tcBorders>
            <w:shd w:val="clear" w:color="auto" w:fill="auto"/>
            <w:vAlign w:val="center"/>
          </w:tcPr>
          <w:p w14:paraId="336E752B"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rPr>
                <w:rFonts w:ascii="Times New Roman" w:eastAsia="Times New Roman" w:hAnsi="Times New Roman" w:cs="Times New Roman"/>
                <w:b w:val="0"/>
                <w:color w:val="auto"/>
                <w:sz w:val="20"/>
                <w:szCs w:val="20"/>
              </w:rPr>
            </w:pPr>
          </w:p>
        </w:tc>
        <w:tc>
          <w:tcPr>
            <w:tcW w:w="793" w:type="pct"/>
            <w:vMerge/>
            <w:tcBorders>
              <w:bottom w:val="single" w:sz="4" w:space="0" w:color="auto"/>
            </w:tcBorders>
            <w:shd w:val="clear" w:color="auto" w:fill="auto"/>
            <w:vAlign w:val="center"/>
          </w:tcPr>
          <w:p w14:paraId="2F91D3F4"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360"/>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p>
        </w:tc>
        <w:tc>
          <w:tcPr>
            <w:tcW w:w="1190" w:type="pct"/>
            <w:tcBorders>
              <w:bottom w:val="single" w:sz="4" w:space="0" w:color="auto"/>
            </w:tcBorders>
            <w:shd w:val="clear" w:color="auto" w:fill="auto"/>
            <w:vAlign w:val="center"/>
          </w:tcPr>
          <w:p w14:paraId="087D0F9C"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72</w:t>
            </w:r>
          </w:p>
        </w:tc>
        <w:tc>
          <w:tcPr>
            <w:tcW w:w="192" w:type="pct"/>
            <w:tcBorders>
              <w:bottom w:val="single" w:sz="4" w:space="0" w:color="auto"/>
            </w:tcBorders>
            <w:shd w:val="clear" w:color="auto" w:fill="auto"/>
            <w:vAlign w:val="center"/>
          </w:tcPr>
          <w:p w14:paraId="40CC9097"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17" w:type="pct"/>
            <w:tcBorders>
              <w:bottom w:val="single" w:sz="4" w:space="0" w:color="auto"/>
            </w:tcBorders>
            <w:shd w:val="clear" w:color="auto" w:fill="auto"/>
            <w:vAlign w:val="center"/>
          </w:tcPr>
          <w:p w14:paraId="02D3BE2F"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13" w:type="pct"/>
            <w:tcBorders>
              <w:bottom w:val="single" w:sz="4" w:space="0" w:color="auto"/>
            </w:tcBorders>
            <w:shd w:val="clear" w:color="auto" w:fill="auto"/>
            <w:vAlign w:val="center"/>
          </w:tcPr>
          <w:p w14:paraId="1033D5F0"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72" w:type="pct"/>
            <w:tcBorders>
              <w:bottom w:val="single" w:sz="4" w:space="0" w:color="auto"/>
            </w:tcBorders>
            <w:shd w:val="clear" w:color="auto" w:fill="auto"/>
            <w:vAlign w:val="center"/>
          </w:tcPr>
          <w:p w14:paraId="3865F010" w14:textId="50DF7189"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411" w:type="pct"/>
            <w:tcBorders>
              <w:bottom w:val="single" w:sz="4" w:space="0" w:color="auto"/>
            </w:tcBorders>
            <w:shd w:val="clear" w:color="auto" w:fill="auto"/>
            <w:vAlign w:val="center"/>
          </w:tcPr>
          <w:p w14:paraId="2FA308E5" w14:textId="790B0FB1"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634" w:type="pct"/>
            <w:tcBorders>
              <w:bottom w:val="single" w:sz="4" w:space="0" w:color="auto"/>
            </w:tcBorders>
            <w:shd w:val="clear" w:color="auto" w:fill="auto"/>
          </w:tcPr>
          <w:p w14:paraId="2045F2FF"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p>
        </w:tc>
      </w:tr>
      <w:tr w:rsidR="00A26FEA" w:rsidRPr="004158B6" w14:paraId="68B9D465" w14:textId="3687EB1E" w:rsidTr="006A2675">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777" w:type="pct"/>
            <w:vMerge/>
            <w:tcBorders>
              <w:bottom w:val="single" w:sz="4" w:space="0" w:color="auto"/>
            </w:tcBorders>
            <w:shd w:val="clear" w:color="auto" w:fill="auto"/>
            <w:vAlign w:val="center"/>
          </w:tcPr>
          <w:p w14:paraId="359061B2"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rPr>
                <w:rFonts w:ascii="Times New Roman" w:eastAsia="Times New Roman" w:hAnsi="Times New Roman" w:cs="Times New Roman"/>
                <w:b w:val="0"/>
                <w:color w:val="auto"/>
                <w:sz w:val="20"/>
                <w:szCs w:val="20"/>
              </w:rPr>
            </w:pPr>
          </w:p>
        </w:tc>
        <w:tc>
          <w:tcPr>
            <w:tcW w:w="793" w:type="pct"/>
            <w:vMerge w:val="restart"/>
            <w:tcBorders>
              <w:top w:val="single" w:sz="4" w:space="0" w:color="auto"/>
              <w:bottom w:val="single" w:sz="4" w:space="0" w:color="auto"/>
            </w:tcBorders>
            <w:shd w:val="clear" w:color="auto" w:fill="auto"/>
            <w:vAlign w:val="center"/>
          </w:tcPr>
          <w:p w14:paraId="7F00AAD9"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ind w:left="360"/>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bCs/>
                <w:color w:val="auto"/>
                <w:sz w:val="20"/>
                <w:szCs w:val="20"/>
              </w:rPr>
              <w:t>Edema</w:t>
            </w:r>
          </w:p>
        </w:tc>
        <w:tc>
          <w:tcPr>
            <w:tcW w:w="1190" w:type="pct"/>
            <w:tcBorders>
              <w:top w:val="single" w:sz="4" w:space="0" w:color="auto"/>
            </w:tcBorders>
            <w:shd w:val="clear" w:color="auto" w:fill="auto"/>
            <w:vAlign w:val="center"/>
          </w:tcPr>
          <w:p w14:paraId="57A74815"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24</w:t>
            </w:r>
          </w:p>
        </w:tc>
        <w:tc>
          <w:tcPr>
            <w:tcW w:w="192" w:type="pct"/>
            <w:tcBorders>
              <w:top w:val="single" w:sz="4" w:space="0" w:color="auto"/>
            </w:tcBorders>
            <w:shd w:val="clear" w:color="auto" w:fill="auto"/>
            <w:vAlign w:val="center"/>
          </w:tcPr>
          <w:p w14:paraId="47853435"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17" w:type="pct"/>
            <w:tcBorders>
              <w:top w:val="single" w:sz="4" w:space="0" w:color="auto"/>
            </w:tcBorders>
            <w:shd w:val="clear" w:color="auto" w:fill="auto"/>
            <w:vAlign w:val="center"/>
          </w:tcPr>
          <w:p w14:paraId="5C30A247"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13" w:type="pct"/>
            <w:tcBorders>
              <w:top w:val="single" w:sz="4" w:space="0" w:color="auto"/>
            </w:tcBorders>
            <w:shd w:val="clear" w:color="auto" w:fill="auto"/>
            <w:vAlign w:val="center"/>
          </w:tcPr>
          <w:p w14:paraId="50CE7381"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72" w:type="pct"/>
            <w:tcBorders>
              <w:top w:val="single" w:sz="4" w:space="0" w:color="auto"/>
            </w:tcBorders>
            <w:shd w:val="clear" w:color="auto" w:fill="auto"/>
            <w:vAlign w:val="center"/>
          </w:tcPr>
          <w:p w14:paraId="4CB371CE" w14:textId="2713750E"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411" w:type="pct"/>
            <w:tcBorders>
              <w:top w:val="single" w:sz="4" w:space="0" w:color="auto"/>
            </w:tcBorders>
            <w:shd w:val="clear" w:color="auto" w:fill="auto"/>
            <w:vAlign w:val="center"/>
          </w:tcPr>
          <w:p w14:paraId="1B32036B" w14:textId="39B76BE8"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634" w:type="pct"/>
            <w:tcBorders>
              <w:top w:val="single" w:sz="4" w:space="0" w:color="auto"/>
            </w:tcBorders>
            <w:shd w:val="clear" w:color="auto" w:fill="auto"/>
          </w:tcPr>
          <w:p w14:paraId="1753A682"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p>
        </w:tc>
      </w:tr>
      <w:tr w:rsidR="00A26FEA" w:rsidRPr="004158B6" w14:paraId="2B443870" w14:textId="7F277D13" w:rsidTr="006A2675">
        <w:trPr>
          <w:trHeight w:val="150"/>
        </w:trPr>
        <w:tc>
          <w:tcPr>
            <w:cnfStyle w:val="001000000000" w:firstRow="0" w:lastRow="0" w:firstColumn="1" w:lastColumn="0" w:oddVBand="0" w:evenVBand="0" w:oddHBand="0" w:evenHBand="0" w:firstRowFirstColumn="0" w:firstRowLastColumn="0" w:lastRowFirstColumn="0" w:lastRowLastColumn="0"/>
            <w:tcW w:w="777" w:type="pct"/>
            <w:vMerge/>
            <w:tcBorders>
              <w:bottom w:val="single" w:sz="4" w:space="0" w:color="auto"/>
            </w:tcBorders>
            <w:shd w:val="clear" w:color="auto" w:fill="auto"/>
            <w:vAlign w:val="center"/>
          </w:tcPr>
          <w:p w14:paraId="3C160D32"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rPr>
                <w:rFonts w:ascii="Times New Roman" w:eastAsia="Times New Roman" w:hAnsi="Times New Roman" w:cs="Times New Roman"/>
                <w:b w:val="0"/>
                <w:color w:val="auto"/>
                <w:sz w:val="20"/>
                <w:szCs w:val="20"/>
              </w:rPr>
            </w:pPr>
          </w:p>
        </w:tc>
        <w:tc>
          <w:tcPr>
            <w:tcW w:w="793" w:type="pct"/>
            <w:vMerge/>
            <w:tcBorders>
              <w:bottom w:val="single" w:sz="4" w:space="0" w:color="auto"/>
            </w:tcBorders>
            <w:shd w:val="clear" w:color="auto" w:fill="auto"/>
            <w:vAlign w:val="center"/>
          </w:tcPr>
          <w:p w14:paraId="3504FD39"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p>
        </w:tc>
        <w:tc>
          <w:tcPr>
            <w:tcW w:w="1190" w:type="pct"/>
            <w:shd w:val="clear" w:color="auto" w:fill="auto"/>
            <w:vAlign w:val="center"/>
          </w:tcPr>
          <w:p w14:paraId="1B73472E"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48</w:t>
            </w:r>
          </w:p>
        </w:tc>
        <w:tc>
          <w:tcPr>
            <w:tcW w:w="192" w:type="pct"/>
            <w:shd w:val="clear" w:color="auto" w:fill="auto"/>
            <w:vAlign w:val="center"/>
          </w:tcPr>
          <w:p w14:paraId="307E7086"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17" w:type="pct"/>
            <w:shd w:val="clear" w:color="auto" w:fill="auto"/>
            <w:vAlign w:val="center"/>
          </w:tcPr>
          <w:p w14:paraId="7DAFA316"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13" w:type="pct"/>
            <w:shd w:val="clear" w:color="auto" w:fill="auto"/>
            <w:vAlign w:val="center"/>
          </w:tcPr>
          <w:p w14:paraId="56107E19"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72" w:type="pct"/>
            <w:shd w:val="clear" w:color="auto" w:fill="auto"/>
            <w:vAlign w:val="center"/>
          </w:tcPr>
          <w:p w14:paraId="7BBA37B8" w14:textId="307E5D39"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411" w:type="pct"/>
            <w:shd w:val="clear" w:color="auto" w:fill="auto"/>
            <w:vAlign w:val="center"/>
          </w:tcPr>
          <w:p w14:paraId="51C26FB4" w14:textId="1B21D3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634" w:type="pct"/>
            <w:shd w:val="clear" w:color="auto" w:fill="auto"/>
          </w:tcPr>
          <w:p w14:paraId="28F6366B" w14:textId="35098E49"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Negligible</w:t>
            </w:r>
          </w:p>
        </w:tc>
      </w:tr>
      <w:tr w:rsidR="00A26FEA" w:rsidRPr="004158B6" w14:paraId="3A7A8FC6" w14:textId="08926BBC" w:rsidTr="006A2675">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777" w:type="pct"/>
            <w:vMerge/>
            <w:tcBorders>
              <w:bottom w:val="single" w:sz="4" w:space="0" w:color="auto"/>
            </w:tcBorders>
            <w:shd w:val="clear" w:color="auto" w:fill="auto"/>
            <w:vAlign w:val="center"/>
          </w:tcPr>
          <w:p w14:paraId="7335F7AD"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rPr>
                <w:rFonts w:ascii="Times New Roman" w:eastAsia="Times New Roman" w:hAnsi="Times New Roman" w:cs="Times New Roman"/>
                <w:b w:val="0"/>
                <w:color w:val="auto"/>
                <w:sz w:val="20"/>
                <w:szCs w:val="20"/>
              </w:rPr>
            </w:pPr>
          </w:p>
        </w:tc>
        <w:tc>
          <w:tcPr>
            <w:tcW w:w="793" w:type="pct"/>
            <w:vMerge/>
            <w:tcBorders>
              <w:bottom w:val="single" w:sz="4" w:space="0" w:color="auto"/>
            </w:tcBorders>
            <w:shd w:val="clear" w:color="auto" w:fill="auto"/>
            <w:vAlign w:val="center"/>
          </w:tcPr>
          <w:p w14:paraId="786BA3A0"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p>
        </w:tc>
        <w:tc>
          <w:tcPr>
            <w:tcW w:w="1190" w:type="pct"/>
            <w:tcBorders>
              <w:bottom w:val="single" w:sz="4" w:space="0" w:color="auto"/>
            </w:tcBorders>
            <w:shd w:val="clear" w:color="auto" w:fill="auto"/>
            <w:vAlign w:val="center"/>
          </w:tcPr>
          <w:p w14:paraId="54713406"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72</w:t>
            </w:r>
          </w:p>
        </w:tc>
        <w:tc>
          <w:tcPr>
            <w:tcW w:w="192" w:type="pct"/>
            <w:tcBorders>
              <w:bottom w:val="single" w:sz="4" w:space="0" w:color="auto"/>
            </w:tcBorders>
            <w:shd w:val="clear" w:color="auto" w:fill="auto"/>
            <w:vAlign w:val="center"/>
          </w:tcPr>
          <w:p w14:paraId="15E5B09C"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17" w:type="pct"/>
            <w:tcBorders>
              <w:bottom w:val="single" w:sz="4" w:space="0" w:color="auto"/>
            </w:tcBorders>
            <w:shd w:val="clear" w:color="auto" w:fill="auto"/>
            <w:vAlign w:val="center"/>
          </w:tcPr>
          <w:p w14:paraId="27B50FC3"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13" w:type="pct"/>
            <w:tcBorders>
              <w:bottom w:val="single" w:sz="4" w:space="0" w:color="auto"/>
            </w:tcBorders>
            <w:shd w:val="clear" w:color="auto" w:fill="auto"/>
            <w:vAlign w:val="center"/>
          </w:tcPr>
          <w:p w14:paraId="682A836E"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372" w:type="pct"/>
            <w:tcBorders>
              <w:bottom w:val="single" w:sz="4" w:space="0" w:color="auto"/>
            </w:tcBorders>
            <w:shd w:val="clear" w:color="auto" w:fill="auto"/>
            <w:vAlign w:val="center"/>
          </w:tcPr>
          <w:p w14:paraId="28B5E55D" w14:textId="7ACB23F4"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411" w:type="pct"/>
            <w:tcBorders>
              <w:bottom w:val="single" w:sz="4" w:space="0" w:color="auto"/>
            </w:tcBorders>
            <w:shd w:val="clear" w:color="auto" w:fill="auto"/>
            <w:vAlign w:val="center"/>
          </w:tcPr>
          <w:p w14:paraId="4200F9C3" w14:textId="31F8969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0</w:t>
            </w:r>
          </w:p>
        </w:tc>
        <w:tc>
          <w:tcPr>
            <w:tcW w:w="634" w:type="pct"/>
            <w:tcBorders>
              <w:bottom w:val="single" w:sz="4" w:space="0" w:color="auto"/>
            </w:tcBorders>
            <w:shd w:val="clear" w:color="auto" w:fill="auto"/>
          </w:tcPr>
          <w:p w14:paraId="743BBBFF" w14:textId="77777777" w:rsidR="00A26FEA" w:rsidRPr="004158B6" w:rsidRDefault="00A26FEA" w:rsidP="00A26FEA">
            <w:pPr>
              <w:pStyle w:val="Normal1"/>
              <w:pBdr>
                <w:top w:val="none" w:sz="0" w:space="0" w:color="auto"/>
                <w:left w:val="none" w:sz="0" w:space="0" w:color="auto"/>
                <w:bottom w:val="none" w:sz="0" w:space="0" w:color="auto"/>
                <w:right w:val="none" w:sz="0" w:space="0" w:color="auto"/>
                <w:between w:val="none" w:sz="0" w:space="0" w:color="auto"/>
              </w:pBd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auto"/>
                <w:sz w:val="20"/>
                <w:szCs w:val="20"/>
              </w:rPr>
            </w:pPr>
          </w:p>
        </w:tc>
      </w:tr>
    </w:tbl>
    <w:p w14:paraId="7FEC9816" w14:textId="225E126F" w:rsidR="006B6CDB" w:rsidRPr="004158B6" w:rsidRDefault="004B60C8" w:rsidP="006A1891">
      <w:pPr>
        <w:pStyle w:val="PIPSDMEL"/>
        <w:rPr>
          <w:b/>
          <w:bCs/>
          <w:sz w:val="20"/>
          <w:szCs w:val="20"/>
          <w:vertAlign w:val="superscript"/>
        </w:rPr>
      </w:pPr>
      <w:r w:rsidRPr="004158B6">
        <w:rPr>
          <w:b/>
          <w:bCs/>
          <w:sz w:val="20"/>
          <w:szCs w:val="20"/>
          <w:vertAlign w:val="superscript"/>
        </w:rPr>
        <w:t xml:space="preserve">PII: </w:t>
      </w:r>
      <w:r w:rsidRPr="004158B6">
        <w:rPr>
          <w:sz w:val="20"/>
          <w:szCs w:val="20"/>
          <w:vertAlign w:val="superscript"/>
        </w:rPr>
        <w:t>Primary irritation index</w:t>
      </w:r>
    </w:p>
    <w:p w14:paraId="20E20FEC" w14:textId="38ACE231" w:rsidR="006A1891" w:rsidRPr="004158B6" w:rsidRDefault="006C100E" w:rsidP="006A1891">
      <w:pPr>
        <w:pStyle w:val="PIPSDMEL"/>
        <w:rPr>
          <w:sz w:val="20"/>
          <w:szCs w:val="20"/>
        </w:rPr>
      </w:pPr>
      <w:r w:rsidRPr="004158B6">
        <w:rPr>
          <w:rFonts w:eastAsia="Times New Roman" w:cs="Times New Roman"/>
          <w:bCs/>
          <w:sz w:val="20"/>
          <w:szCs w:val="20"/>
        </w:rPr>
        <w:lastRenderedPageBreak/>
        <w:t xml:space="preserve">Table S17 </w:t>
      </w:r>
      <w:r w:rsidR="00C34C40" w:rsidRPr="004158B6">
        <w:rPr>
          <w:sz w:val="20"/>
          <w:szCs w:val="20"/>
        </w:rPr>
        <w:t>Biochemical parameters of topically applied vehicle control C57BL/6 group and standardized PL</w:t>
      </w:r>
      <w:r w:rsidR="00550948" w:rsidRPr="004158B6">
        <w:rPr>
          <w:sz w:val="20"/>
          <w:szCs w:val="20"/>
        </w:rPr>
        <w:t>F</w:t>
      </w:r>
      <w:r w:rsidR="00C34C40" w:rsidRPr="004158B6">
        <w:rPr>
          <w:sz w:val="20"/>
          <w:szCs w:val="20"/>
        </w:rPr>
        <w:t>EE (2000 mg/kg) treated C57BL/6 group</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5"/>
        <w:gridCol w:w="3005"/>
        <w:gridCol w:w="3006"/>
      </w:tblGrid>
      <w:tr w:rsidR="006A1891" w:rsidRPr="004158B6" w14:paraId="3D948E80" w14:textId="77777777" w:rsidTr="006A2675">
        <w:trPr>
          <w:trHeight w:val="696"/>
          <w:jc w:val="center"/>
        </w:trPr>
        <w:tc>
          <w:tcPr>
            <w:tcW w:w="3015" w:type="dxa"/>
            <w:tcBorders>
              <w:top w:val="single" w:sz="4" w:space="0" w:color="auto"/>
              <w:bottom w:val="single" w:sz="4" w:space="0" w:color="auto"/>
            </w:tcBorders>
          </w:tcPr>
          <w:p w14:paraId="1B899B11" w14:textId="77777777" w:rsidR="006A1891" w:rsidRPr="004158B6" w:rsidRDefault="006A1891" w:rsidP="006A2675">
            <w:pPr>
              <w:pStyle w:val="PIPSDMEL"/>
              <w:spacing w:after="0" w:line="240" w:lineRule="auto"/>
              <w:jc w:val="center"/>
              <w:rPr>
                <w:b/>
                <w:bCs/>
                <w:sz w:val="20"/>
                <w:szCs w:val="20"/>
              </w:rPr>
            </w:pPr>
            <w:r w:rsidRPr="004158B6">
              <w:rPr>
                <w:b/>
                <w:bCs/>
                <w:sz w:val="20"/>
                <w:szCs w:val="20"/>
              </w:rPr>
              <w:t>Serum biochemical parameters</w:t>
            </w:r>
          </w:p>
        </w:tc>
        <w:tc>
          <w:tcPr>
            <w:tcW w:w="3005" w:type="dxa"/>
            <w:tcBorders>
              <w:top w:val="single" w:sz="4" w:space="0" w:color="auto"/>
              <w:bottom w:val="single" w:sz="4" w:space="0" w:color="auto"/>
            </w:tcBorders>
          </w:tcPr>
          <w:p w14:paraId="090E95D9" w14:textId="790534B4" w:rsidR="006A1891" w:rsidRPr="004158B6" w:rsidRDefault="00C34C40" w:rsidP="006A2675">
            <w:pPr>
              <w:pStyle w:val="PIPSDMEL"/>
              <w:spacing w:after="0" w:line="240" w:lineRule="auto"/>
              <w:jc w:val="center"/>
              <w:rPr>
                <w:b/>
                <w:bCs/>
                <w:sz w:val="20"/>
                <w:szCs w:val="20"/>
              </w:rPr>
            </w:pPr>
            <w:r w:rsidRPr="004158B6">
              <w:rPr>
                <w:b/>
                <w:bCs/>
                <w:sz w:val="20"/>
                <w:szCs w:val="20"/>
              </w:rPr>
              <w:t>Vehicle control C57BL/6 group</w:t>
            </w:r>
          </w:p>
        </w:tc>
        <w:tc>
          <w:tcPr>
            <w:tcW w:w="3006" w:type="dxa"/>
            <w:tcBorders>
              <w:top w:val="single" w:sz="4" w:space="0" w:color="auto"/>
              <w:bottom w:val="single" w:sz="4" w:space="0" w:color="auto"/>
            </w:tcBorders>
          </w:tcPr>
          <w:p w14:paraId="0F9761EE" w14:textId="41FC2C69" w:rsidR="006A1891" w:rsidRPr="004158B6" w:rsidRDefault="00C34C40" w:rsidP="006A2675">
            <w:pPr>
              <w:pStyle w:val="PIPSDMEL"/>
              <w:spacing w:after="0" w:line="240" w:lineRule="auto"/>
              <w:jc w:val="center"/>
              <w:rPr>
                <w:b/>
                <w:bCs/>
                <w:sz w:val="20"/>
                <w:szCs w:val="20"/>
              </w:rPr>
            </w:pPr>
            <w:r w:rsidRPr="004158B6">
              <w:rPr>
                <w:b/>
                <w:bCs/>
                <w:sz w:val="20"/>
                <w:szCs w:val="20"/>
              </w:rPr>
              <w:t>PL</w:t>
            </w:r>
            <w:r w:rsidR="00550948" w:rsidRPr="004158B6">
              <w:rPr>
                <w:b/>
                <w:bCs/>
                <w:sz w:val="20"/>
                <w:szCs w:val="20"/>
              </w:rPr>
              <w:t>F</w:t>
            </w:r>
            <w:r w:rsidRPr="004158B6">
              <w:rPr>
                <w:b/>
                <w:bCs/>
                <w:sz w:val="20"/>
                <w:szCs w:val="20"/>
              </w:rPr>
              <w:t>EE (2000 mg/kg) treated C57BL/6 group</w:t>
            </w:r>
          </w:p>
        </w:tc>
      </w:tr>
      <w:tr w:rsidR="006A1891" w:rsidRPr="004158B6" w14:paraId="3AB1B562" w14:textId="77777777" w:rsidTr="006A2675">
        <w:trPr>
          <w:trHeight w:val="231"/>
          <w:jc w:val="center"/>
        </w:trPr>
        <w:tc>
          <w:tcPr>
            <w:tcW w:w="3015" w:type="dxa"/>
            <w:tcBorders>
              <w:top w:val="single" w:sz="4" w:space="0" w:color="auto"/>
            </w:tcBorders>
          </w:tcPr>
          <w:p w14:paraId="072B9055" w14:textId="77777777" w:rsidR="006A1891" w:rsidRPr="004158B6" w:rsidRDefault="006A1891" w:rsidP="006A2675">
            <w:pPr>
              <w:pStyle w:val="PIPSDMEL"/>
              <w:spacing w:after="0" w:line="240" w:lineRule="auto"/>
              <w:jc w:val="center"/>
              <w:rPr>
                <w:sz w:val="20"/>
                <w:szCs w:val="20"/>
              </w:rPr>
            </w:pPr>
            <w:r w:rsidRPr="004158B6">
              <w:rPr>
                <w:sz w:val="20"/>
                <w:szCs w:val="20"/>
              </w:rPr>
              <w:t>Creatinine (mg/dL)</w:t>
            </w:r>
          </w:p>
        </w:tc>
        <w:tc>
          <w:tcPr>
            <w:tcW w:w="3005" w:type="dxa"/>
            <w:tcBorders>
              <w:top w:val="single" w:sz="4" w:space="0" w:color="auto"/>
            </w:tcBorders>
          </w:tcPr>
          <w:p w14:paraId="2D4CB976"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0.31 </w:t>
            </w:r>
            <w:r w:rsidRPr="004158B6">
              <w:rPr>
                <w:rFonts w:cs="Times New Roman"/>
                <w:sz w:val="20"/>
                <w:szCs w:val="20"/>
              </w:rPr>
              <w:t>± 0.031</w:t>
            </w:r>
          </w:p>
        </w:tc>
        <w:tc>
          <w:tcPr>
            <w:tcW w:w="3006" w:type="dxa"/>
            <w:tcBorders>
              <w:top w:val="single" w:sz="4" w:space="0" w:color="auto"/>
            </w:tcBorders>
          </w:tcPr>
          <w:p w14:paraId="7373C0A0"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0.34 </w:t>
            </w:r>
            <w:r w:rsidRPr="004158B6">
              <w:rPr>
                <w:rFonts w:cs="Times New Roman"/>
                <w:sz w:val="20"/>
                <w:szCs w:val="20"/>
              </w:rPr>
              <w:t>± 0.018</w:t>
            </w:r>
          </w:p>
        </w:tc>
      </w:tr>
      <w:tr w:rsidR="006A1891" w:rsidRPr="004158B6" w14:paraId="2FBA0320" w14:textId="77777777" w:rsidTr="006A2675">
        <w:trPr>
          <w:trHeight w:val="231"/>
          <w:jc w:val="center"/>
        </w:trPr>
        <w:tc>
          <w:tcPr>
            <w:tcW w:w="3015" w:type="dxa"/>
          </w:tcPr>
          <w:p w14:paraId="4E8842CC" w14:textId="77777777" w:rsidR="006A1891" w:rsidRPr="004158B6" w:rsidRDefault="006A1891" w:rsidP="006A2675">
            <w:pPr>
              <w:pStyle w:val="PIPSDMEL"/>
              <w:spacing w:after="0" w:line="240" w:lineRule="auto"/>
              <w:jc w:val="center"/>
              <w:rPr>
                <w:sz w:val="20"/>
                <w:szCs w:val="20"/>
              </w:rPr>
            </w:pPr>
            <w:r w:rsidRPr="004158B6">
              <w:rPr>
                <w:sz w:val="20"/>
                <w:szCs w:val="20"/>
              </w:rPr>
              <w:t>Urea (mg/mL)</w:t>
            </w:r>
          </w:p>
        </w:tc>
        <w:tc>
          <w:tcPr>
            <w:tcW w:w="3005" w:type="dxa"/>
          </w:tcPr>
          <w:p w14:paraId="5C776FEA"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40.37 </w:t>
            </w:r>
            <w:r w:rsidRPr="004158B6">
              <w:rPr>
                <w:rFonts w:cs="Times New Roman"/>
                <w:sz w:val="20"/>
                <w:szCs w:val="20"/>
              </w:rPr>
              <w:t>± 3.158</w:t>
            </w:r>
          </w:p>
        </w:tc>
        <w:tc>
          <w:tcPr>
            <w:tcW w:w="3006" w:type="dxa"/>
          </w:tcPr>
          <w:p w14:paraId="6D0D3BBF"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41.48 </w:t>
            </w:r>
            <w:r w:rsidRPr="004158B6">
              <w:rPr>
                <w:rFonts w:cs="Times New Roman"/>
                <w:sz w:val="20"/>
                <w:szCs w:val="20"/>
              </w:rPr>
              <w:t>± 3.163</w:t>
            </w:r>
          </w:p>
        </w:tc>
      </w:tr>
      <w:tr w:rsidR="006A1891" w:rsidRPr="004158B6" w14:paraId="49F0E1ED" w14:textId="77777777" w:rsidTr="006A2675">
        <w:trPr>
          <w:trHeight w:val="249"/>
          <w:jc w:val="center"/>
        </w:trPr>
        <w:tc>
          <w:tcPr>
            <w:tcW w:w="3015" w:type="dxa"/>
          </w:tcPr>
          <w:p w14:paraId="0E16BC78" w14:textId="77777777" w:rsidR="006A1891" w:rsidRPr="004158B6" w:rsidRDefault="006A1891" w:rsidP="006A2675">
            <w:pPr>
              <w:pStyle w:val="PIPSDMEL"/>
              <w:spacing w:after="0" w:line="240" w:lineRule="auto"/>
              <w:jc w:val="center"/>
              <w:rPr>
                <w:sz w:val="20"/>
                <w:szCs w:val="20"/>
              </w:rPr>
            </w:pPr>
            <w:r w:rsidRPr="004158B6">
              <w:rPr>
                <w:sz w:val="20"/>
                <w:szCs w:val="20"/>
              </w:rPr>
              <w:t>ALP (U/L)</w:t>
            </w:r>
          </w:p>
        </w:tc>
        <w:tc>
          <w:tcPr>
            <w:tcW w:w="3005" w:type="dxa"/>
          </w:tcPr>
          <w:p w14:paraId="1948F2E8"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46.23 </w:t>
            </w:r>
            <w:r w:rsidRPr="004158B6">
              <w:rPr>
                <w:rFonts w:cs="Times New Roman"/>
                <w:sz w:val="20"/>
                <w:szCs w:val="20"/>
              </w:rPr>
              <w:t>± 3.784</w:t>
            </w:r>
          </w:p>
        </w:tc>
        <w:tc>
          <w:tcPr>
            <w:tcW w:w="3006" w:type="dxa"/>
          </w:tcPr>
          <w:p w14:paraId="1E9B614F"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44.55 </w:t>
            </w:r>
            <w:r w:rsidRPr="004158B6">
              <w:rPr>
                <w:rFonts w:cs="Times New Roman"/>
                <w:sz w:val="20"/>
                <w:szCs w:val="20"/>
              </w:rPr>
              <w:t>± 2.436</w:t>
            </w:r>
          </w:p>
        </w:tc>
      </w:tr>
      <w:tr w:rsidR="006A1891" w:rsidRPr="004158B6" w14:paraId="50765C2B" w14:textId="77777777" w:rsidTr="006A2675">
        <w:trPr>
          <w:trHeight w:val="239"/>
          <w:jc w:val="center"/>
        </w:trPr>
        <w:tc>
          <w:tcPr>
            <w:tcW w:w="3015" w:type="dxa"/>
          </w:tcPr>
          <w:p w14:paraId="39180CDA" w14:textId="77777777" w:rsidR="006A1891" w:rsidRPr="004158B6" w:rsidRDefault="006A1891" w:rsidP="006A2675">
            <w:pPr>
              <w:pStyle w:val="PIPSDMEL"/>
              <w:spacing w:after="0" w:line="240" w:lineRule="auto"/>
              <w:jc w:val="center"/>
              <w:rPr>
                <w:sz w:val="20"/>
                <w:szCs w:val="20"/>
              </w:rPr>
            </w:pPr>
            <w:r w:rsidRPr="004158B6">
              <w:rPr>
                <w:sz w:val="20"/>
                <w:szCs w:val="20"/>
              </w:rPr>
              <w:t>SGPT (U/L)</w:t>
            </w:r>
          </w:p>
        </w:tc>
        <w:tc>
          <w:tcPr>
            <w:tcW w:w="3005" w:type="dxa"/>
          </w:tcPr>
          <w:p w14:paraId="6AB1D32C"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35.85 </w:t>
            </w:r>
            <w:r w:rsidRPr="004158B6">
              <w:rPr>
                <w:rFonts w:cs="Times New Roman"/>
                <w:sz w:val="20"/>
                <w:szCs w:val="20"/>
              </w:rPr>
              <w:t>± 3.565</w:t>
            </w:r>
          </w:p>
        </w:tc>
        <w:tc>
          <w:tcPr>
            <w:tcW w:w="3006" w:type="dxa"/>
          </w:tcPr>
          <w:p w14:paraId="42FF1FDE"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36.132 </w:t>
            </w:r>
            <w:r w:rsidRPr="004158B6">
              <w:rPr>
                <w:rFonts w:cs="Times New Roman"/>
                <w:sz w:val="20"/>
                <w:szCs w:val="20"/>
              </w:rPr>
              <w:t>± 2.463</w:t>
            </w:r>
          </w:p>
        </w:tc>
      </w:tr>
      <w:tr w:rsidR="006A1891" w:rsidRPr="004158B6" w14:paraId="41B7758D" w14:textId="77777777" w:rsidTr="006A2675">
        <w:trPr>
          <w:trHeight w:val="239"/>
          <w:jc w:val="center"/>
        </w:trPr>
        <w:tc>
          <w:tcPr>
            <w:tcW w:w="3015" w:type="dxa"/>
          </w:tcPr>
          <w:p w14:paraId="67BAB343" w14:textId="77777777" w:rsidR="006A1891" w:rsidRPr="004158B6" w:rsidRDefault="006A1891" w:rsidP="006A2675">
            <w:pPr>
              <w:pStyle w:val="PIPSDMEL"/>
              <w:spacing w:after="0" w:line="240" w:lineRule="auto"/>
              <w:jc w:val="center"/>
              <w:rPr>
                <w:sz w:val="20"/>
                <w:szCs w:val="20"/>
              </w:rPr>
            </w:pPr>
            <w:r w:rsidRPr="004158B6">
              <w:rPr>
                <w:sz w:val="20"/>
                <w:szCs w:val="20"/>
              </w:rPr>
              <w:t>SGOT (U/L)</w:t>
            </w:r>
          </w:p>
        </w:tc>
        <w:tc>
          <w:tcPr>
            <w:tcW w:w="3005" w:type="dxa"/>
          </w:tcPr>
          <w:p w14:paraId="007C02C9"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138.7 </w:t>
            </w:r>
            <w:r w:rsidRPr="004158B6">
              <w:rPr>
                <w:rFonts w:cs="Times New Roman"/>
                <w:sz w:val="20"/>
                <w:szCs w:val="20"/>
              </w:rPr>
              <w:t>± 0.312</w:t>
            </w:r>
          </w:p>
        </w:tc>
        <w:tc>
          <w:tcPr>
            <w:tcW w:w="3006" w:type="dxa"/>
          </w:tcPr>
          <w:p w14:paraId="30838CA5"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136.2 </w:t>
            </w:r>
            <w:r w:rsidRPr="004158B6">
              <w:rPr>
                <w:rFonts w:cs="Times New Roman"/>
                <w:sz w:val="20"/>
                <w:szCs w:val="20"/>
              </w:rPr>
              <w:t>± 0.372</w:t>
            </w:r>
          </w:p>
        </w:tc>
      </w:tr>
      <w:tr w:rsidR="006A1891" w:rsidRPr="004158B6" w14:paraId="21D61C77" w14:textId="77777777" w:rsidTr="006A2675">
        <w:trPr>
          <w:trHeight w:val="261"/>
          <w:jc w:val="center"/>
        </w:trPr>
        <w:tc>
          <w:tcPr>
            <w:tcW w:w="3015" w:type="dxa"/>
          </w:tcPr>
          <w:p w14:paraId="36257EDF" w14:textId="77777777" w:rsidR="006A1891" w:rsidRPr="004158B6" w:rsidRDefault="006A1891" w:rsidP="006A2675">
            <w:pPr>
              <w:pStyle w:val="PIPSDMEL"/>
              <w:spacing w:after="0" w:line="240" w:lineRule="auto"/>
              <w:jc w:val="center"/>
              <w:rPr>
                <w:sz w:val="20"/>
                <w:szCs w:val="20"/>
              </w:rPr>
            </w:pPr>
            <w:r w:rsidRPr="004158B6">
              <w:rPr>
                <w:sz w:val="20"/>
                <w:szCs w:val="20"/>
              </w:rPr>
              <w:t>Total Cholesterol (mg/dL)</w:t>
            </w:r>
          </w:p>
        </w:tc>
        <w:tc>
          <w:tcPr>
            <w:tcW w:w="3005" w:type="dxa"/>
          </w:tcPr>
          <w:p w14:paraId="57810EAC"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90.46 </w:t>
            </w:r>
            <w:r w:rsidRPr="004158B6">
              <w:rPr>
                <w:rFonts w:cs="Times New Roman"/>
                <w:sz w:val="20"/>
                <w:szCs w:val="20"/>
              </w:rPr>
              <w:t>± 3.466</w:t>
            </w:r>
          </w:p>
        </w:tc>
        <w:tc>
          <w:tcPr>
            <w:tcW w:w="3006" w:type="dxa"/>
          </w:tcPr>
          <w:p w14:paraId="0D1CB846"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92.513 </w:t>
            </w:r>
            <w:r w:rsidRPr="004158B6">
              <w:rPr>
                <w:rFonts w:cs="Times New Roman"/>
                <w:sz w:val="20"/>
                <w:szCs w:val="20"/>
              </w:rPr>
              <w:t>± 2.371</w:t>
            </w:r>
          </w:p>
        </w:tc>
      </w:tr>
      <w:tr w:rsidR="006A1891" w:rsidRPr="004158B6" w14:paraId="70A27F69" w14:textId="77777777" w:rsidTr="006A2675">
        <w:trPr>
          <w:trHeight w:val="264"/>
          <w:jc w:val="center"/>
        </w:trPr>
        <w:tc>
          <w:tcPr>
            <w:tcW w:w="3015" w:type="dxa"/>
          </w:tcPr>
          <w:p w14:paraId="2E0EBC33" w14:textId="77777777" w:rsidR="006A1891" w:rsidRPr="004158B6" w:rsidRDefault="006A1891" w:rsidP="006A2675">
            <w:pPr>
              <w:pStyle w:val="PIPSDMEL"/>
              <w:spacing w:after="0" w:line="240" w:lineRule="auto"/>
              <w:jc w:val="center"/>
              <w:rPr>
                <w:sz w:val="20"/>
                <w:szCs w:val="20"/>
              </w:rPr>
            </w:pPr>
            <w:r w:rsidRPr="004158B6">
              <w:rPr>
                <w:sz w:val="20"/>
                <w:szCs w:val="20"/>
              </w:rPr>
              <w:t>Triglyceride(mg/dL)</w:t>
            </w:r>
          </w:p>
        </w:tc>
        <w:tc>
          <w:tcPr>
            <w:tcW w:w="3005" w:type="dxa"/>
          </w:tcPr>
          <w:p w14:paraId="0656C87F"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105.2 </w:t>
            </w:r>
            <w:r w:rsidRPr="004158B6">
              <w:rPr>
                <w:rFonts w:cs="Times New Roman"/>
                <w:sz w:val="20"/>
                <w:szCs w:val="20"/>
              </w:rPr>
              <w:t>± 2.498</w:t>
            </w:r>
          </w:p>
        </w:tc>
        <w:tc>
          <w:tcPr>
            <w:tcW w:w="3006" w:type="dxa"/>
          </w:tcPr>
          <w:p w14:paraId="4A566D0E"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103.72 </w:t>
            </w:r>
            <w:r w:rsidRPr="004158B6">
              <w:rPr>
                <w:rFonts w:cs="Times New Roman"/>
                <w:sz w:val="20"/>
                <w:szCs w:val="20"/>
              </w:rPr>
              <w:t>± 3.617</w:t>
            </w:r>
          </w:p>
        </w:tc>
      </w:tr>
      <w:tr w:rsidR="006A1891" w:rsidRPr="004158B6" w14:paraId="42CED174" w14:textId="77777777" w:rsidTr="006A2675">
        <w:trPr>
          <w:trHeight w:val="283"/>
          <w:jc w:val="center"/>
        </w:trPr>
        <w:tc>
          <w:tcPr>
            <w:tcW w:w="3015" w:type="dxa"/>
          </w:tcPr>
          <w:p w14:paraId="24FECA5E" w14:textId="77777777" w:rsidR="006A1891" w:rsidRPr="004158B6" w:rsidRDefault="006A1891" w:rsidP="006A2675">
            <w:pPr>
              <w:pStyle w:val="PIPSDMEL"/>
              <w:spacing w:after="0" w:line="240" w:lineRule="auto"/>
              <w:jc w:val="center"/>
              <w:rPr>
                <w:sz w:val="20"/>
                <w:szCs w:val="20"/>
              </w:rPr>
            </w:pPr>
            <w:r w:rsidRPr="004158B6">
              <w:rPr>
                <w:sz w:val="20"/>
                <w:szCs w:val="20"/>
              </w:rPr>
              <w:t>Glucose (mg/dL)</w:t>
            </w:r>
          </w:p>
        </w:tc>
        <w:tc>
          <w:tcPr>
            <w:tcW w:w="3005" w:type="dxa"/>
          </w:tcPr>
          <w:p w14:paraId="5DA64F4A"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220 </w:t>
            </w:r>
            <w:r w:rsidRPr="004158B6">
              <w:rPr>
                <w:rFonts w:cs="Times New Roman"/>
                <w:sz w:val="20"/>
                <w:szCs w:val="20"/>
              </w:rPr>
              <w:t>± 9.748</w:t>
            </w:r>
          </w:p>
        </w:tc>
        <w:tc>
          <w:tcPr>
            <w:tcW w:w="3006" w:type="dxa"/>
          </w:tcPr>
          <w:p w14:paraId="503CAD3D"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222 </w:t>
            </w:r>
            <w:r w:rsidRPr="004158B6">
              <w:rPr>
                <w:rFonts w:cs="Times New Roman"/>
                <w:sz w:val="20"/>
                <w:szCs w:val="20"/>
              </w:rPr>
              <w:t>± 6.751</w:t>
            </w:r>
          </w:p>
        </w:tc>
      </w:tr>
      <w:tr w:rsidR="006A1891" w:rsidRPr="004158B6" w14:paraId="59349464" w14:textId="77777777" w:rsidTr="006A2675">
        <w:trPr>
          <w:trHeight w:val="283"/>
          <w:jc w:val="center"/>
        </w:trPr>
        <w:tc>
          <w:tcPr>
            <w:tcW w:w="3015" w:type="dxa"/>
            <w:tcBorders>
              <w:bottom w:val="single" w:sz="4" w:space="0" w:color="auto"/>
            </w:tcBorders>
          </w:tcPr>
          <w:p w14:paraId="1346363F" w14:textId="77777777" w:rsidR="006A1891" w:rsidRPr="004158B6" w:rsidRDefault="006A1891" w:rsidP="006A2675">
            <w:pPr>
              <w:pStyle w:val="PIPSDMEL"/>
              <w:spacing w:after="0" w:line="240" w:lineRule="auto"/>
              <w:jc w:val="center"/>
              <w:rPr>
                <w:sz w:val="20"/>
                <w:szCs w:val="20"/>
              </w:rPr>
            </w:pPr>
            <w:r w:rsidRPr="004158B6">
              <w:rPr>
                <w:sz w:val="20"/>
                <w:szCs w:val="20"/>
              </w:rPr>
              <w:t>Total protein (g/dL)</w:t>
            </w:r>
          </w:p>
        </w:tc>
        <w:tc>
          <w:tcPr>
            <w:tcW w:w="3005" w:type="dxa"/>
            <w:tcBorders>
              <w:bottom w:val="single" w:sz="4" w:space="0" w:color="auto"/>
            </w:tcBorders>
          </w:tcPr>
          <w:p w14:paraId="079BBFF8"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6.892 </w:t>
            </w:r>
            <w:r w:rsidRPr="004158B6">
              <w:rPr>
                <w:rFonts w:cs="Times New Roman"/>
                <w:sz w:val="20"/>
                <w:szCs w:val="20"/>
              </w:rPr>
              <w:t>± 0.131</w:t>
            </w:r>
          </w:p>
        </w:tc>
        <w:tc>
          <w:tcPr>
            <w:tcW w:w="3006" w:type="dxa"/>
            <w:tcBorders>
              <w:bottom w:val="single" w:sz="4" w:space="0" w:color="auto"/>
            </w:tcBorders>
          </w:tcPr>
          <w:p w14:paraId="7D203F98"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7.134 </w:t>
            </w:r>
            <w:r w:rsidRPr="004158B6">
              <w:rPr>
                <w:rFonts w:cs="Times New Roman"/>
                <w:sz w:val="20"/>
                <w:szCs w:val="20"/>
              </w:rPr>
              <w:t>± 0.533</w:t>
            </w:r>
          </w:p>
        </w:tc>
      </w:tr>
    </w:tbl>
    <w:p w14:paraId="512DA901" w14:textId="0A59C2FE" w:rsidR="006A1891" w:rsidRPr="004158B6" w:rsidRDefault="006A1891" w:rsidP="004E0F9F">
      <w:pPr>
        <w:pStyle w:val="PIPSDMEL"/>
        <w:spacing w:after="0" w:line="240" w:lineRule="auto"/>
        <w:rPr>
          <w:sz w:val="20"/>
          <w:szCs w:val="20"/>
          <w:vertAlign w:val="superscript"/>
        </w:rPr>
      </w:pPr>
      <w:r w:rsidRPr="004158B6">
        <w:rPr>
          <w:sz w:val="20"/>
          <w:szCs w:val="20"/>
          <w:vertAlign w:val="superscript"/>
        </w:rPr>
        <w:t>ALP: alkaline phosphatase, SGPT: serum glutamic pyruvic transaminase, SGOT: serum glutamic-oxaloacetic transaminase</w:t>
      </w:r>
    </w:p>
    <w:p w14:paraId="309A4C83" w14:textId="165ADD35" w:rsidR="004E0F9F" w:rsidRPr="004158B6" w:rsidRDefault="004E0F9F" w:rsidP="004E0F9F">
      <w:pPr>
        <w:pStyle w:val="PIPSDMEL"/>
        <w:spacing w:after="0" w:line="240" w:lineRule="auto"/>
        <w:rPr>
          <w:sz w:val="20"/>
          <w:szCs w:val="20"/>
          <w:vertAlign w:val="superscript"/>
        </w:rPr>
      </w:pPr>
      <w:r w:rsidRPr="004158B6">
        <w:rPr>
          <w:sz w:val="20"/>
          <w:szCs w:val="20"/>
          <w:vertAlign w:val="superscript"/>
        </w:rPr>
        <w:t xml:space="preserve">Students t-test was performed at </w:t>
      </w:r>
      <w:r w:rsidR="00550948" w:rsidRPr="004158B6">
        <w:rPr>
          <w:sz w:val="20"/>
          <w:szCs w:val="20"/>
          <w:vertAlign w:val="superscript"/>
        </w:rPr>
        <w:t>p</w:t>
      </w:r>
      <w:r w:rsidRPr="004158B6">
        <w:rPr>
          <w:sz w:val="20"/>
          <w:szCs w:val="20"/>
          <w:vertAlign w:val="superscript"/>
        </w:rPr>
        <w:t>&lt;0.05 using GraphPad Prism 5 (GraphPad Software, Inc., San Diego, California).</w:t>
      </w:r>
    </w:p>
    <w:p w14:paraId="0FB3AECD" w14:textId="77777777" w:rsidR="005F2EE9" w:rsidRPr="004158B6" w:rsidRDefault="005F2EE9" w:rsidP="006A1891">
      <w:pPr>
        <w:pStyle w:val="PIPSDMEL"/>
        <w:rPr>
          <w:sz w:val="20"/>
          <w:szCs w:val="20"/>
        </w:rPr>
      </w:pPr>
    </w:p>
    <w:p w14:paraId="5FB95BAF" w14:textId="778FD4EE" w:rsidR="006A1891" w:rsidRPr="004158B6" w:rsidRDefault="006C100E" w:rsidP="006A1891">
      <w:pPr>
        <w:pStyle w:val="PIPSDMEL"/>
        <w:rPr>
          <w:sz w:val="20"/>
          <w:szCs w:val="20"/>
        </w:rPr>
      </w:pPr>
      <w:r w:rsidRPr="004158B6">
        <w:rPr>
          <w:rFonts w:eastAsia="Times New Roman" w:cs="Times New Roman"/>
          <w:bCs/>
          <w:sz w:val="20"/>
          <w:szCs w:val="20"/>
        </w:rPr>
        <w:t>Table S18</w:t>
      </w:r>
      <w:r w:rsidR="006A1891" w:rsidRPr="004158B6">
        <w:rPr>
          <w:sz w:val="20"/>
          <w:szCs w:val="20"/>
        </w:rPr>
        <w:t xml:space="preserve"> Hematological parameters of </w:t>
      </w:r>
      <w:r w:rsidR="00CF3452" w:rsidRPr="004158B6">
        <w:rPr>
          <w:sz w:val="20"/>
          <w:szCs w:val="20"/>
        </w:rPr>
        <w:t>topically applied vehicle control C57BL/6 group and standardized PL</w:t>
      </w:r>
      <w:r w:rsidR="00550948" w:rsidRPr="004158B6">
        <w:rPr>
          <w:sz w:val="20"/>
          <w:szCs w:val="20"/>
        </w:rPr>
        <w:t>F</w:t>
      </w:r>
      <w:r w:rsidR="00CF3452" w:rsidRPr="004158B6">
        <w:rPr>
          <w:sz w:val="20"/>
          <w:szCs w:val="20"/>
        </w:rPr>
        <w:t>EE (2000 mg/kg) treated C57BL/6 group</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31"/>
        <w:gridCol w:w="2997"/>
        <w:gridCol w:w="2998"/>
      </w:tblGrid>
      <w:tr w:rsidR="006A1891" w:rsidRPr="004158B6" w14:paraId="351D024A" w14:textId="77777777" w:rsidTr="006A2675">
        <w:trPr>
          <w:jc w:val="center"/>
        </w:trPr>
        <w:tc>
          <w:tcPr>
            <w:tcW w:w="3031" w:type="dxa"/>
            <w:tcBorders>
              <w:top w:val="single" w:sz="4" w:space="0" w:color="auto"/>
              <w:bottom w:val="single" w:sz="4" w:space="0" w:color="auto"/>
            </w:tcBorders>
          </w:tcPr>
          <w:p w14:paraId="64FF3DFC" w14:textId="77777777" w:rsidR="006A1891" w:rsidRPr="004158B6" w:rsidRDefault="006A1891" w:rsidP="006A2675">
            <w:pPr>
              <w:pStyle w:val="PIPSDMEL"/>
              <w:spacing w:after="0" w:line="240" w:lineRule="auto"/>
              <w:jc w:val="center"/>
              <w:rPr>
                <w:b/>
                <w:bCs/>
                <w:sz w:val="20"/>
                <w:szCs w:val="20"/>
              </w:rPr>
            </w:pPr>
            <w:r w:rsidRPr="004158B6">
              <w:rPr>
                <w:b/>
                <w:bCs/>
                <w:sz w:val="20"/>
                <w:szCs w:val="20"/>
              </w:rPr>
              <w:t>Hematological parameters</w:t>
            </w:r>
          </w:p>
        </w:tc>
        <w:tc>
          <w:tcPr>
            <w:tcW w:w="2997" w:type="dxa"/>
            <w:tcBorders>
              <w:top w:val="single" w:sz="4" w:space="0" w:color="auto"/>
              <w:bottom w:val="single" w:sz="4" w:space="0" w:color="auto"/>
            </w:tcBorders>
          </w:tcPr>
          <w:p w14:paraId="2EF9DE97" w14:textId="7ACF4DEA" w:rsidR="006A1891" w:rsidRPr="004158B6" w:rsidRDefault="00CF3452" w:rsidP="006A2675">
            <w:pPr>
              <w:pStyle w:val="PIPSDMEL"/>
              <w:spacing w:after="0" w:line="240" w:lineRule="auto"/>
              <w:jc w:val="center"/>
              <w:rPr>
                <w:b/>
                <w:bCs/>
                <w:sz w:val="20"/>
                <w:szCs w:val="20"/>
              </w:rPr>
            </w:pPr>
            <w:r w:rsidRPr="004158B6">
              <w:rPr>
                <w:b/>
                <w:bCs/>
                <w:sz w:val="20"/>
                <w:szCs w:val="20"/>
              </w:rPr>
              <w:t>Vehicle control C57BL/6 group</w:t>
            </w:r>
          </w:p>
        </w:tc>
        <w:tc>
          <w:tcPr>
            <w:tcW w:w="2998" w:type="dxa"/>
            <w:tcBorders>
              <w:top w:val="single" w:sz="4" w:space="0" w:color="auto"/>
              <w:bottom w:val="single" w:sz="4" w:space="0" w:color="auto"/>
            </w:tcBorders>
          </w:tcPr>
          <w:p w14:paraId="42DD0BDD" w14:textId="7933DEE6" w:rsidR="006A1891" w:rsidRPr="004158B6" w:rsidRDefault="00CF3452" w:rsidP="006A2675">
            <w:pPr>
              <w:pStyle w:val="PIPSDMEL"/>
              <w:spacing w:after="0" w:line="240" w:lineRule="auto"/>
              <w:jc w:val="center"/>
              <w:rPr>
                <w:b/>
                <w:bCs/>
                <w:sz w:val="20"/>
                <w:szCs w:val="20"/>
              </w:rPr>
            </w:pPr>
            <w:r w:rsidRPr="004158B6">
              <w:rPr>
                <w:b/>
                <w:bCs/>
                <w:sz w:val="20"/>
                <w:szCs w:val="20"/>
              </w:rPr>
              <w:t>PL</w:t>
            </w:r>
            <w:r w:rsidR="00550948" w:rsidRPr="004158B6">
              <w:rPr>
                <w:b/>
                <w:bCs/>
                <w:sz w:val="20"/>
                <w:szCs w:val="20"/>
              </w:rPr>
              <w:t>F</w:t>
            </w:r>
            <w:r w:rsidRPr="004158B6">
              <w:rPr>
                <w:b/>
                <w:bCs/>
                <w:sz w:val="20"/>
                <w:szCs w:val="20"/>
              </w:rPr>
              <w:t>EE (2000 mg/kg) treated C57BL/6 group</w:t>
            </w:r>
          </w:p>
        </w:tc>
      </w:tr>
      <w:tr w:rsidR="006A1891" w:rsidRPr="004158B6" w14:paraId="740549CD" w14:textId="77777777" w:rsidTr="006A2675">
        <w:trPr>
          <w:jc w:val="center"/>
        </w:trPr>
        <w:tc>
          <w:tcPr>
            <w:tcW w:w="3031" w:type="dxa"/>
            <w:tcBorders>
              <w:top w:val="single" w:sz="4" w:space="0" w:color="auto"/>
            </w:tcBorders>
            <w:vAlign w:val="center"/>
          </w:tcPr>
          <w:p w14:paraId="34EDA507" w14:textId="77777777" w:rsidR="006A1891" w:rsidRPr="004158B6" w:rsidRDefault="006A1891" w:rsidP="006A2675">
            <w:pPr>
              <w:pStyle w:val="PIPSDMEL"/>
              <w:spacing w:after="0" w:line="240" w:lineRule="auto"/>
              <w:jc w:val="center"/>
              <w:rPr>
                <w:bCs/>
                <w:sz w:val="20"/>
                <w:szCs w:val="20"/>
              </w:rPr>
            </w:pPr>
            <w:r w:rsidRPr="004158B6">
              <w:rPr>
                <w:rFonts w:cs="Times New Roman"/>
                <w:bCs/>
                <w:sz w:val="20"/>
                <w:szCs w:val="20"/>
              </w:rPr>
              <w:t xml:space="preserve">TLC/ WBC </w:t>
            </w:r>
            <w:r w:rsidRPr="004158B6">
              <w:rPr>
                <w:rFonts w:cs="Times New Roman"/>
                <w:bCs/>
                <w:iCs/>
                <w:sz w:val="20"/>
                <w:szCs w:val="20"/>
              </w:rPr>
              <w:t>(*10</w:t>
            </w:r>
            <w:r w:rsidRPr="004158B6">
              <w:rPr>
                <w:rFonts w:cs="Times New Roman"/>
                <w:bCs/>
                <w:iCs/>
                <w:sz w:val="20"/>
                <w:szCs w:val="20"/>
                <w:vertAlign w:val="superscript"/>
              </w:rPr>
              <w:t>3</w:t>
            </w:r>
            <w:r w:rsidRPr="004158B6">
              <w:rPr>
                <w:rFonts w:cs="Times New Roman"/>
                <w:bCs/>
                <w:iCs/>
                <w:sz w:val="20"/>
                <w:szCs w:val="20"/>
              </w:rPr>
              <w:t>/</w:t>
            </w:r>
            <w:r w:rsidRPr="004158B6">
              <w:rPr>
                <w:rFonts w:asciiTheme="majorEastAsia" w:hAnsiTheme="majorEastAsia" w:cstheme="majorEastAsia" w:hint="eastAsia"/>
                <w:bCs/>
                <w:iCs/>
                <w:sz w:val="20"/>
                <w:szCs w:val="20"/>
              </w:rPr>
              <w:t>µ</w:t>
            </w:r>
            <w:r w:rsidRPr="004158B6">
              <w:rPr>
                <w:rFonts w:cs="Times New Roman"/>
                <w:bCs/>
                <w:iCs/>
                <w:sz w:val="20"/>
                <w:szCs w:val="20"/>
              </w:rPr>
              <w:t>L)</w:t>
            </w:r>
          </w:p>
        </w:tc>
        <w:tc>
          <w:tcPr>
            <w:tcW w:w="2997" w:type="dxa"/>
            <w:tcBorders>
              <w:top w:val="single" w:sz="4" w:space="0" w:color="auto"/>
            </w:tcBorders>
          </w:tcPr>
          <w:p w14:paraId="1BE0D6B6"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4.2 </w:t>
            </w:r>
            <w:r w:rsidRPr="004158B6">
              <w:rPr>
                <w:rFonts w:cs="Times New Roman"/>
                <w:sz w:val="20"/>
                <w:szCs w:val="20"/>
              </w:rPr>
              <w:t>± 0.732</w:t>
            </w:r>
          </w:p>
        </w:tc>
        <w:tc>
          <w:tcPr>
            <w:tcW w:w="2998" w:type="dxa"/>
            <w:tcBorders>
              <w:top w:val="single" w:sz="4" w:space="0" w:color="auto"/>
            </w:tcBorders>
          </w:tcPr>
          <w:p w14:paraId="1B99BD71"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3.9 </w:t>
            </w:r>
            <w:r w:rsidRPr="004158B6">
              <w:rPr>
                <w:rFonts w:cs="Times New Roman"/>
                <w:sz w:val="20"/>
                <w:szCs w:val="20"/>
              </w:rPr>
              <w:t>± 0.563</w:t>
            </w:r>
          </w:p>
        </w:tc>
      </w:tr>
      <w:tr w:rsidR="006A1891" w:rsidRPr="004158B6" w14:paraId="2C3D5978" w14:textId="77777777" w:rsidTr="006A2675">
        <w:trPr>
          <w:jc w:val="center"/>
        </w:trPr>
        <w:tc>
          <w:tcPr>
            <w:tcW w:w="3031" w:type="dxa"/>
            <w:vAlign w:val="center"/>
          </w:tcPr>
          <w:p w14:paraId="09ED2EB1" w14:textId="77777777" w:rsidR="006A1891" w:rsidRPr="004158B6" w:rsidRDefault="006A1891" w:rsidP="006A2675">
            <w:pPr>
              <w:pStyle w:val="PIPSDMEL"/>
              <w:spacing w:after="0" w:line="240" w:lineRule="auto"/>
              <w:jc w:val="center"/>
              <w:rPr>
                <w:rFonts w:cs="Times New Roman"/>
                <w:bCs/>
                <w:sz w:val="20"/>
                <w:szCs w:val="20"/>
              </w:rPr>
            </w:pPr>
            <w:r w:rsidRPr="004158B6">
              <w:rPr>
                <w:rFonts w:cs="Times New Roman"/>
                <w:bCs/>
                <w:sz w:val="20"/>
                <w:szCs w:val="20"/>
              </w:rPr>
              <w:t>Hemoglobin (gm/dL)</w:t>
            </w:r>
          </w:p>
        </w:tc>
        <w:tc>
          <w:tcPr>
            <w:tcW w:w="2997" w:type="dxa"/>
          </w:tcPr>
          <w:p w14:paraId="6B250175"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13.1 </w:t>
            </w:r>
            <w:r w:rsidRPr="004158B6">
              <w:rPr>
                <w:rFonts w:cs="Times New Roman"/>
                <w:sz w:val="20"/>
                <w:szCs w:val="20"/>
              </w:rPr>
              <w:t>± 2.435</w:t>
            </w:r>
          </w:p>
        </w:tc>
        <w:tc>
          <w:tcPr>
            <w:tcW w:w="2998" w:type="dxa"/>
          </w:tcPr>
          <w:p w14:paraId="05B5D873"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12.3 </w:t>
            </w:r>
            <w:r w:rsidRPr="004158B6">
              <w:rPr>
                <w:rFonts w:cs="Times New Roman"/>
                <w:sz w:val="20"/>
                <w:szCs w:val="20"/>
              </w:rPr>
              <w:t>± 2.498</w:t>
            </w:r>
          </w:p>
        </w:tc>
      </w:tr>
      <w:tr w:rsidR="006A1891" w:rsidRPr="004158B6" w14:paraId="5005F5DE" w14:textId="77777777" w:rsidTr="006A2675">
        <w:trPr>
          <w:jc w:val="center"/>
        </w:trPr>
        <w:tc>
          <w:tcPr>
            <w:tcW w:w="3031" w:type="dxa"/>
            <w:vAlign w:val="center"/>
          </w:tcPr>
          <w:p w14:paraId="489E1215" w14:textId="77777777" w:rsidR="006A1891" w:rsidRPr="004158B6" w:rsidRDefault="006A1891" w:rsidP="006A2675">
            <w:pPr>
              <w:pStyle w:val="PIPSDMEL"/>
              <w:spacing w:after="0" w:line="240" w:lineRule="auto"/>
              <w:jc w:val="center"/>
              <w:rPr>
                <w:bCs/>
                <w:sz w:val="20"/>
                <w:szCs w:val="20"/>
              </w:rPr>
            </w:pPr>
            <w:r w:rsidRPr="004158B6">
              <w:rPr>
                <w:rFonts w:cs="Times New Roman"/>
                <w:bCs/>
                <w:sz w:val="20"/>
                <w:szCs w:val="20"/>
              </w:rPr>
              <w:t>Monocytes (%)</w:t>
            </w:r>
          </w:p>
        </w:tc>
        <w:tc>
          <w:tcPr>
            <w:tcW w:w="2997" w:type="dxa"/>
          </w:tcPr>
          <w:p w14:paraId="73288006" w14:textId="77777777" w:rsidR="006A1891" w:rsidRPr="004158B6" w:rsidRDefault="006A1891" w:rsidP="006A2675">
            <w:pPr>
              <w:pStyle w:val="PIPSDMEL"/>
              <w:spacing w:after="0" w:line="240" w:lineRule="auto"/>
              <w:jc w:val="center"/>
              <w:rPr>
                <w:rFonts w:cs="Times New Roman"/>
                <w:sz w:val="20"/>
                <w:szCs w:val="20"/>
              </w:rPr>
            </w:pPr>
            <w:r w:rsidRPr="004158B6">
              <w:rPr>
                <w:sz w:val="20"/>
                <w:szCs w:val="20"/>
              </w:rPr>
              <w:t xml:space="preserve">6 </w:t>
            </w:r>
            <w:r w:rsidRPr="004158B6">
              <w:rPr>
                <w:rFonts w:cs="Times New Roman"/>
                <w:sz w:val="20"/>
                <w:szCs w:val="20"/>
              </w:rPr>
              <w:t>± 1.247</w:t>
            </w:r>
          </w:p>
        </w:tc>
        <w:tc>
          <w:tcPr>
            <w:tcW w:w="2998" w:type="dxa"/>
          </w:tcPr>
          <w:p w14:paraId="73C4628F"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7 </w:t>
            </w:r>
            <w:r w:rsidRPr="004158B6">
              <w:rPr>
                <w:rFonts w:cs="Times New Roman"/>
                <w:sz w:val="20"/>
                <w:szCs w:val="20"/>
              </w:rPr>
              <w:t>± 1.023</w:t>
            </w:r>
          </w:p>
        </w:tc>
      </w:tr>
      <w:tr w:rsidR="006A1891" w:rsidRPr="004158B6" w14:paraId="54E7B1B4" w14:textId="77777777" w:rsidTr="006A2675">
        <w:trPr>
          <w:jc w:val="center"/>
        </w:trPr>
        <w:tc>
          <w:tcPr>
            <w:tcW w:w="3031" w:type="dxa"/>
            <w:vAlign w:val="center"/>
          </w:tcPr>
          <w:p w14:paraId="0FB63179" w14:textId="77777777" w:rsidR="006A1891" w:rsidRPr="004158B6" w:rsidRDefault="006A1891" w:rsidP="006A2675">
            <w:pPr>
              <w:pStyle w:val="PIPSDMEL"/>
              <w:spacing w:after="0" w:line="240" w:lineRule="auto"/>
              <w:jc w:val="center"/>
              <w:rPr>
                <w:rFonts w:cs="Times New Roman"/>
                <w:bCs/>
                <w:sz w:val="20"/>
                <w:szCs w:val="20"/>
              </w:rPr>
            </w:pPr>
            <w:r w:rsidRPr="004158B6">
              <w:rPr>
                <w:rFonts w:cs="Times New Roman"/>
                <w:bCs/>
                <w:sz w:val="20"/>
                <w:szCs w:val="20"/>
              </w:rPr>
              <w:t>Lymphocytes (%)</w:t>
            </w:r>
          </w:p>
        </w:tc>
        <w:tc>
          <w:tcPr>
            <w:tcW w:w="2997" w:type="dxa"/>
          </w:tcPr>
          <w:p w14:paraId="5B94B10B"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57 </w:t>
            </w:r>
            <w:r w:rsidRPr="004158B6">
              <w:rPr>
                <w:rFonts w:cs="Times New Roman"/>
                <w:sz w:val="20"/>
                <w:szCs w:val="20"/>
              </w:rPr>
              <w:t>± 8.123</w:t>
            </w:r>
          </w:p>
        </w:tc>
        <w:tc>
          <w:tcPr>
            <w:tcW w:w="2998" w:type="dxa"/>
          </w:tcPr>
          <w:p w14:paraId="7258D4C6" w14:textId="77777777" w:rsidR="006A1891" w:rsidRPr="004158B6" w:rsidRDefault="006A1891" w:rsidP="006A2675">
            <w:pPr>
              <w:pStyle w:val="PIPSDMEL"/>
              <w:spacing w:after="0" w:line="240" w:lineRule="auto"/>
              <w:jc w:val="center"/>
              <w:rPr>
                <w:sz w:val="20"/>
                <w:szCs w:val="20"/>
              </w:rPr>
            </w:pPr>
            <w:r w:rsidRPr="004158B6">
              <w:rPr>
                <w:rFonts w:cs="Times New Roman"/>
                <w:sz w:val="20"/>
                <w:szCs w:val="20"/>
              </w:rPr>
              <w:t>57 ± 7.423</w:t>
            </w:r>
          </w:p>
        </w:tc>
      </w:tr>
      <w:tr w:rsidR="006A1891" w:rsidRPr="004158B6" w14:paraId="79CA7334" w14:textId="77777777" w:rsidTr="006A2675">
        <w:trPr>
          <w:jc w:val="center"/>
        </w:trPr>
        <w:tc>
          <w:tcPr>
            <w:tcW w:w="3031" w:type="dxa"/>
            <w:vAlign w:val="center"/>
          </w:tcPr>
          <w:p w14:paraId="5799374E" w14:textId="77777777" w:rsidR="006A1891" w:rsidRPr="004158B6" w:rsidRDefault="006A1891" w:rsidP="006A2675">
            <w:pPr>
              <w:pStyle w:val="PIPSDMEL"/>
              <w:spacing w:after="0" w:line="240" w:lineRule="auto"/>
              <w:jc w:val="center"/>
              <w:rPr>
                <w:bCs/>
                <w:sz w:val="20"/>
                <w:szCs w:val="20"/>
              </w:rPr>
            </w:pPr>
            <w:r w:rsidRPr="004158B6">
              <w:rPr>
                <w:rFonts w:cs="Times New Roman"/>
                <w:bCs/>
                <w:sz w:val="20"/>
                <w:szCs w:val="20"/>
              </w:rPr>
              <w:t>Neutrophils (%)</w:t>
            </w:r>
          </w:p>
        </w:tc>
        <w:tc>
          <w:tcPr>
            <w:tcW w:w="2997" w:type="dxa"/>
          </w:tcPr>
          <w:p w14:paraId="2BEBA146"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35 </w:t>
            </w:r>
            <w:r w:rsidRPr="004158B6">
              <w:rPr>
                <w:rFonts w:cs="Times New Roman"/>
                <w:sz w:val="20"/>
                <w:szCs w:val="20"/>
              </w:rPr>
              <w:t>± 2.336</w:t>
            </w:r>
          </w:p>
        </w:tc>
        <w:tc>
          <w:tcPr>
            <w:tcW w:w="2998" w:type="dxa"/>
          </w:tcPr>
          <w:p w14:paraId="0996D087"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34 </w:t>
            </w:r>
            <w:r w:rsidRPr="004158B6">
              <w:rPr>
                <w:rFonts w:cs="Times New Roman"/>
                <w:sz w:val="20"/>
                <w:szCs w:val="20"/>
              </w:rPr>
              <w:t>± 3.643</w:t>
            </w:r>
          </w:p>
        </w:tc>
      </w:tr>
      <w:tr w:rsidR="006A1891" w:rsidRPr="004158B6" w14:paraId="18147D74" w14:textId="77777777" w:rsidTr="006A2675">
        <w:trPr>
          <w:jc w:val="center"/>
        </w:trPr>
        <w:tc>
          <w:tcPr>
            <w:tcW w:w="3031" w:type="dxa"/>
            <w:vAlign w:val="center"/>
          </w:tcPr>
          <w:p w14:paraId="66B27984" w14:textId="77777777" w:rsidR="006A1891" w:rsidRPr="004158B6" w:rsidRDefault="006A1891" w:rsidP="006A2675">
            <w:pPr>
              <w:pStyle w:val="PIPSDMEL"/>
              <w:spacing w:after="0" w:line="240" w:lineRule="auto"/>
              <w:jc w:val="center"/>
              <w:rPr>
                <w:bCs/>
                <w:sz w:val="20"/>
                <w:szCs w:val="20"/>
              </w:rPr>
            </w:pPr>
            <w:r w:rsidRPr="004158B6">
              <w:rPr>
                <w:rFonts w:cs="Times New Roman"/>
                <w:bCs/>
                <w:sz w:val="20"/>
                <w:szCs w:val="20"/>
              </w:rPr>
              <w:t>Eosinophils (%)</w:t>
            </w:r>
          </w:p>
        </w:tc>
        <w:tc>
          <w:tcPr>
            <w:tcW w:w="2997" w:type="dxa"/>
          </w:tcPr>
          <w:p w14:paraId="67EC9EE2"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2 </w:t>
            </w:r>
            <w:r w:rsidRPr="004158B6">
              <w:rPr>
                <w:rFonts w:cs="Times New Roman"/>
                <w:sz w:val="20"/>
                <w:szCs w:val="20"/>
              </w:rPr>
              <w:t>± 0.435</w:t>
            </w:r>
          </w:p>
        </w:tc>
        <w:tc>
          <w:tcPr>
            <w:tcW w:w="2998" w:type="dxa"/>
          </w:tcPr>
          <w:p w14:paraId="7B982D73"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2 </w:t>
            </w:r>
            <w:r w:rsidRPr="004158B6">
              <w:rPr>
                <w:rFonts w:cs="Times New Roman"/>
                <w:sz w:val="20"/>
                <w:szCs w:val="20"/>
              </w:rPr>
              <w:t>± 0.543</w:t>
            </w:r>
          </w:p>
        </w:tc>
      </w:tr>
      <w:tr w:rsidR="006A1891" w:rsidRPr="004158B6" w14:paraId="17F712F5" w14:textId="77777777" w:rsidTr="006A2675">
        <w:trPr>
          <w:jc w:val="center"/>
        </w:trPr>
        <w:tc>
          <w:tcPr>
            <w:tcW w:w="3031" w:type="dxa"/>
            <w:vAlign w:val="center"/>
          </w:tcPr>
          <w:p w14:paraId="651D9B89" w14:textId="77777777" w:rsidR="006A1891" w:rsidRPr="004158B6" w:rsidRDefault="006A1891" w:rsidP="006A2675">
            <w:pPr>
              <w:pStyle w:val="PIPSDMEL"/>
              <w:spacing w:after="0" w:line="240" w:lineRule="auto"/>
              <w:jc w:val="center"/>
              <w:rPr>
                <w:rFonts w:cs="Times New Roman"/>
                <w:bCs/>
                <w:sz w:val="20"/>
                <w:szCs w:val="20"/>
              </w:rPr>
            </w:pPr>
            <w:r w:rsidRPr="004158B6">
              <w:rPr>
                <w:rFonts w:cs="Times New Roman"/>
                <w:bCs/>
                <w:sz w:val="20"/>
                <w:szCs w:val="20"/>
              </w:rPr>
              <w:t>Basophils (%)</w:t>
            </w:r>
          </w:p>
        </w:tc>
        <w:tc>
          <w:tcPr>
            <w:tcW w:w="2997" w:type="dxa"/>
          </w:tcPr>
          <w:p w14:paraId="3BE4D327" w14:textId="77777777" w:rsidR="006A1891" w:rsidRPr="004158B6" w:rsidRDefault="006A1891" w:rsidP="006A2675">
            <w:pPr>
              <w:pStyle w:val="PIPSDMEL"/>
              <w:spacing w:after="0" w:line="240" w:lineRule="auto"/>
              <w:jc w:val="center"/>
              <w:rPr>
                <w:sz w:val="20"/>
                <w:szCs w:val="20"/>
              </w:rPr>
            </w:pPr>
            <w:r w:rsidRPr="004158B6">
              <w:rPr>
                <w:sz w:val="20"/>
                <w:szCs w:val="20"/>
              </w:rPr>
              <w:t>0</w:t>
            </w:r>
          </w:p>
        </w:tc>
        <w:tc>
          <w:tcPr>
            <w:tcW w:w="2998" w:type="dxa"/>
          </w:tcPr>
          <w:p w14:paraId="548546B9" w14:textId="77777777" w:rsidR="006A1891" w:rsidRPr="004158B6" w:rsidRDefault="006A1891" w:rsidP="006A2675">
            <w:pPr>
              <w:pStyle w:val="PIPSDMEL"/>
              <w:spacing w:after="0" w:line="240" w:lineRule="auto"/>
              <w:jc w:val="center"/>
              <w:rPr>
                <w:sz w:val="20"/>
                <w:szCs w:val="20"/>
              </w:rPr>
            </w:pPr>
            <w:r w:rsidRPr="004158B6">
              <w:rPr>
                <w:sz w:val="20"/>
                <w:szCs w:val="20"/>
              </w:rPr>
              <w:t>0</w:t>
            </w:r>
          </w:p>
        </w:tc>
      </w:tr>
      <w:tr w:rsidR="006A1891" w:rsidRPr="004158B6" w14:paraId="0A110EC3" w14:textId="77777777" w:rsidTr="006A2675">
        <w:trPr>
          <w:jc w:val="center"/>
        </w:trPr>
        <w:tc>
          <w:tcPr>
            <w:tcW w:w="3031" w:type="dxa"/>
            <w:vAlign w:val="center"/>
          </w:tcPr>
          <w:p w14:paraId="7C9EFC1E" w14:textId="77777777" w:rsidR="006A1891" w:rsidRPr="004158B6" w:rsidRDefault="006A1891" w:rsidP="006A2675">
            <w:pPr>
              <w:pStyle w:val="PIPSDMEL"/>
              <w:spacing w:after="0" w:line="240" w:lineRule="auto"/>
              <w:jc w:val="center"/>
              <w:rPr>
                <w:rFonts w:cs="Times New Roman"/>
                <w:bCs/>
                <w:sz w:val="20"/>
                <w:szCs w:val="20"/>
              </w:rPr>
            </w:pPr>
            <w:r w:rsidRPr="004158B6">
              <w:rPr>
                <w:rFonts w:cs="Times New Roman"/>
                <w:bCs/>
                <w:sz w:val="20"/>
                <w:szCs w:val="20"/>
              </w:rPr>
              <w:t>TRBCs (×10</w:t>
            </w:r>
            <w:r w:rsidRPr="004158B6">
              <w:rPr>
                <w:rFonts w:cs="Times New Roman"/>
                <w:bCs/>
                <w:sz w:val="20"/>
                <w:szCs w:val="20"/>
                <w:vertAlign w:val="superscript"/>
              </w:rPr>
              <w:t>6</w:t>
            </w:r>
            <w:r w:rsidRPr="004158B6">
              <w:rPr>
                <w:rFonts w:cs="Times New Roman"/>
                <w:bCs/>
                <w:sz w:val="20"/>
                <w:szCs w:val="20"/>
              </w:rPr>
              <w:t>/</w:t>
            </w:r>
            <w:r w:rsidRPr="004158B6">
              <w:rPr>
                <w:rFonts w:asciiTheme="majorEastAsia" w:hAnsiTheme="majorEastAsia" w:cstheme="majorEastAsia" w:hint="eastAsia"/>
                <w:bCs/>
                <w:iCs/>
                <w:sz w:val="20"/>
                <w:szCs w:val="20"/>
              </w:rPr>
              <w:t xml:space="preserve"> µ</w:t>
            </w:r>
            <w:r w:rsidRPr="004158B6">
              <w:rPr>
                <w:rFonts w:cs="Times New Roman"/>
                <w:bCs/>
                <w:iCs/>
                <w:sz w:val="20"/>
                <w:szCs w:val="20"/>
              </w:rPr>
              <w:t>L</w:t>
            </w:r>
            <w:r w:rsidRPr="004158B6">
              <w:rPr>
                <w:rFonts w:cs="Times New Roman"/>
                <w:bCs/>
                <w:sz w:val="20"/>
                <w:szCs w:val="20"/>
              </w:rPr>
              <w:t>)</w:t>
            </w:r>
          </w:p>
        </w:tc>
        <w:tc>
          <w:tcPr>
            <w:tcW w:w="2997" w:type="dxa"/>
          </w:tcPr>
          <w:p w14:paraId="7A3B1729"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9.27 </w:t>
            </w:r>
            <w:r w:rsidRPr="004158B6">
              <w:rPr>
                <w:rFonts w:cs="Times New Roman"/>
                <w:sz w:val="20"/>
                <w:szCs w:val="20"/>
              </w:rPr>
              <w:t>± 0.425</w:t>
            </w:r>
          </w:p>
        </w:tc>
        <w:tc>
          <w:tcPr>
            <w:tcW w:w="2998" w:type="dxa"/>
          </w:tcPr>
          <w:p w14:paraId="47F4814C"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9.17 </w:t>
            </w:r>
            <w:r w:rsidRPr="004158B6">
              <w:rPr>
                <w:rFonts w:cs="Times New Roman"/>
                <w:sz w:val="20"/>
                <w:szCs w:val="20"/>
              </w:rPr>
              <w:t>± 0.373</w:t>
            </w:r>
          </w:p>
        </w:tc>
      </w:tr>
      <w:tr w:rsidR="006A1891" w:rsidRPr="004158B6" w14:paraId="7FCBEE05" w14:textId="77777777" w:rsidTr="006A2675">
        <w:trPr>
          <w:jc w:val="center"/>
        </w:trPr>
        <w:tc>
          <w:tcPr>
            <w:tcW w:w="3031" w:type="dxa"/>
            <w:vAlign w:val="center"/>
          </w:tcPr>
          <w:p w14:paraId="4B7013A0" w14:textId="77777777" w:rsidR="006A1891" w:rsidRPr="004158B6" w:rsidRDefault="006A1891" w:rsidP="006A2675">
            <w:pPr>
              <w:pStyle w:val="PIPSDMEL"/>
              <w:spacing w:after="0" w:line="240" w:lineRule="auto"/>
              <w:jc w:val="center"/>
              <w:rPr>
                <w:rFonts w:cs="Times New Roman"/>
                <w:bCs/>
                <w:sz w:val="20"/>
                <w:szCs w:val="20"/>
              </w:rPr>
            </w:pPr>
            <w:r w:rsidRPr="004158B6">
              <w:rPr>
                <w:rFonts w:cs="Times New Roman"/>
                <w:bCs/>
                <w:sz w:val="20"/>
                <w:szCs w:val="20"/>
              </w:rPr>
              <w:t>PCV (%) or HCT (%)</w:t>
            </w:r>
          </w:p>
        </w:tc>
        <w:tc>
          <w:tcPr>
            <w:tcW w:w="2997" w:type="dxa"/>
          </w:tcPr>
          <w:p w14:paraId="25ADB13A"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40.3 </w:t>
            </w:r>
            <w:r w:rsidRPr="004158B6">
              <w:rPr>
                <w:rFonts w:cs="Times New Roman"/>
                <w:sz w:val="20"/>
                <w:szCs w:val="20"/>
              </w:rPr>
              <w:t>± 4.753</w:t>
            </w:r>
          </w:p>
        </w:tc>
        <w:tc>
          <w:tcPr>
            <w:tcW w:w="2998" w:type="dxa"/>
          </w:tcPr>
          <w:p w14:paraId="1374B838"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41.369 </w:t>
            </w:r>
            <w:r w:rsidRPr="004158B6">
              <w:rPr>
                <w:rFonts w:cs="Times New Roman"/>
                <w:sz w:val="20"/>
                <w:szCs w:val="20"/>
              </w:rPr>
              <w:t>± 5.356</w:t>
            </w:r>
          </w:p>
        </w:tc>
      </w:tr>
      <w:tr w:rsidR="006A1891" w:rsidRPr="004158B6" w14:paraId="54093A38" w14:textId="77777777" w:rsidTr="006A2675">
        <w:trPr>
          <w:jc w:val="center"/>
        </w:trPr>
        <w:tc>
          <w:tcPr>
            <w:tcW w:w="3031" w:type="dxa"/>
            <w:vAlign w:val="center"/>
          </w:tcPr>
          <w:p w14:paraId="4D772010" w14:textId="77777777" w:rsidR="006A1891" w:rsidRPr="004158B6" w:rsidRDefault="006A1891" w:rsidP="006A2675">
            <w:pPr>
              <w:pStyle w:val="PIPSDMEL"/>
              <w:spacing w:after="0" w:line="240" w:lineRule="auto"/>
              <w:jc w:val="center"/>
              <w:rPr>
                <w:rFonts w:cs="Times New Roman"/>
                <w:bCs/>
                <w:sz w:val="20"/>
                <w:szCs w:val="20"/>
              </w:rPr>
            </w:pPr>
            <w:r w:rsidRPr="004158B6">
              <w:rPr>
                <w:rFonts w:cs="Times New Roman"/>
                <w:bCs/>
                <w:sz w:val="20"/>
                <w:szCs w:val="20"/>
              </w:rPr>
              <w:t>RDW (%)</w:t>
            </w:r>
          </w:p>
        </w:tc>
        <w:tc>
          <w:tcPr>
            <w:tcW w:w="2997" w:type="dxa"/>
          </w:tcPr>
          <w:p w14:paraId="6E15F587"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15.7 </w:t>
            </w:r>
            <w:r w:rsidRPr="004158B6">
              <w:rPr>
                <w:rFonts w:cs="Times New Roman"/>
                <w:sz w:val="20"/>
                <w:szCs w:val="20"/>
              </w:rPr>
              <w:t>± 3.243</w:t>
            </w:r>
          </w:p>
        </w:tc>
        <w:tc>
          <w:tcPr>
            <w:tcW w:w="2998" w:type="dxa"/>
          </w:tcPr>
          <w:p w14:paraId="5B793593"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15.643 </w:t>
            </w:r>
            <w:r w:rsidRPr="004158B6">
              <w:rPr>
                <w:rFonts w:cs="Times New Roman"/>
                <w:sz w:val="20"/>
                <w:szCs w:val="20"/>
              </w:rPr>
              <w:t>± 2.46</w:t>
            </w:r>
          </w:p>
        </w:tc>
      </w:tr>
      <w:tr w:rsidR="006A1891" w:rsidRPr="004158B6" w14:paraId="685D76E5" w14:textId="77777777" w:rsidTr="006A2675">
        <w:trPr>
          <w:jc w:val="center"/>
        </w:trPr>
        <w:tc>
          <w:tcPr>
            <w:tcW w:w="3031" w:type="dxa"/>
            <w:vAlign w:val="center"/>
          </w:tcPr>
          <w:p w14:paraId="010B4CD1" w14:textId="77777777" w:rsidR="006A1891" w:rsidRPr="004158B6" w:rsidRDefault="006A1891" w:rsidP="006A2675">
            <w:pPr>
              <w:pStyle w:val="PIPSDMEL"/>
              <w:spacing w:after="0" w:line="240" w:lineRule="auto"/>
              <w:jc w:val="center"/>
              <w:rPr>
                <w:rFonts w:cs="Times New Roman"/>
                <w:bCs/>
                <w:sz w:val="20"/>
                <w:szCs w:val="20"/>
              </w:rPr>
            </w:pPr>
            <w:r w:rsidRPr="004158B6">
              <w:rPr>
                <w:rFonts w:cs="Times New Roman"/>
                <w:bCs/>
                <w:sz w:val="20"/>
                <w:szCs w:val="20"/>
              </w:rPr>
              <w:t>MCV (</w:t>
            </w:r>
            <w:proofErr w:type="spellStart"/>
            <w:r w:rsidRPr="004158B6">
              <w:rPr>
                <w:rFonts w:cs="Times New Roman"/>
                <w:bCs/>
                <w:sz w:val="20"/>
                <w:szCs w:val="20"/>
              </w:rPr>
              <w:t>fL</w:t>
            </w:r>
            <w:proofErr w:type="spellEnd"/>
            <w:r w:rsidRPr="004158B6">
              <w:rPr>
                <w:rFonts w:cs="Times New Roman"/>
                <w:bCs/>
                <w:sz w:val="20"/>
                <w:szCs w:val="20"/>
              </w:rPr>
              <w:t>)</w:t>
            </w:r>
          </w:p>
        </w:tc>
        <w:tc>
          <w:tcPr>
            <w:tcW w:w="2997" w:type="dxa"/>
          </w:tcPr>
          <w:p w14:paraId="298E9291"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44.0 </w:t>
            </w:r>
            <w:r w:rsidRPr="004158B6">
              <w:rPr>
                <w:rFonts w:cs="Times New Roman"/>
                <w:sz w:val="20"/>
                <w:szCs w:val="20"/>
              </w:rPr>
              <w:t>± 5.776</w:t>
            </w:r>
          </w:p>
        </w:tc>
        <w:tc>
          <w:tcPr>
            <w:tcW w:w="2998" w:type="dxa"/>
          </w:tcPr>
          <w:p w14:paraId="5D9997B2"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43.5 </w:t>
            </w:r>
            <w:r w:rsidRPr="004158B6">
              <w:rPr>
                <w:rFonts w:cs="Times New Roman"/>
                <w:sz w:val="20"/>
                <w:szCs w:val="20"/>
              </w:rPr>
              <w:t>± 4.147</w:t>
            </w:r>
          </w:p>
        </w:tc>
      </w:tr>
      <w:tr w:rsidR="006A1891" w:rsidRPr="004158B6" w14:paraId="157227F7" w14:textId="77777777" w:rsidTr="006A2675">
        <w:trPr>
          <w:jc w:val="center"/>
        </w:trPr>
        <w:tc>
          <w:tcPr>
            <w:tcW w:w="3031" w:type="dxa"/>
            <w:vAlign w:val="center"/>
          </w:tcPr>
          <w:p w14:paraId="64A70EA6" w14:textId="77777777" w:rsidR="006A1891" w:rsidRPr="004158B6" w:rsidRDefault="006A1891" w:rsidP="006A2675">
            <w:pPr>
              <w:pStyle w:val="PIPSDMEL"/>
              <w:spacing w:after="0" w:line="240" w:lineRule="auto"/>
              <w:jc w:val="center"/>
              <w:rPr>
                <w:rFonts w:cs="Times New Roman"/>
                <w:bCs/>
                <w:sz w:val="20"/>
                <w:szCs w:val="20"/>
              </w:rPr>
            </w:pPr>
            <w:r w:rsidRPr="004158B6">
              <w:rPr>
                <w:rFonts w:cs="Times New Roman"/>
                <w:bCs/>
                <w:sz w:val="20"/>
                <w:szCs w:val="20"/>
              </w:rPr>
              <w:t>MCH (</w:t>
            </w:r>
            <w:proofErr w:type="spellStart"/>
            <w:r w:rsidRPr="004158B6">
              <w:rPr>
                <w:rFonts w:cs="Times New Roman"/>
                <w:bCs/>
                <w:sz w:val="20"/>
                <w:szCs w:val="20"/>
              </w:rPr>
              <w:t>pg</w:t>
            </w:r>
            <w:proofErr w:type="spellEnd"/>
            <w:r w:rsidRPr="004158B6">
              <w:rPr>
                <w:rFonts w:cs="Times New Roman"/>
                <w:bCs/>
                <w:sz w:val="20"/>
                <w:szCs w:val="20"/>
              </w:rPr>
              <w:t>)</w:t>
            </w:r>
          </w:p>
        </w:tc>
        <w:tc>
          <w:tcPr>
            <w:tcW w:w="2997" w:type="dxa"/>
          </w:tcPr>
          <w:p w14:paraId="77E9DFE0"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13.5 </w:t>
            </w:r>
            <w:r w:rsidRPr="004158B6">
              <w:rPr>
                <w:rFonts w:cs="Times New Roman"/>
                <w:sz w:val="20"/>
                <w:szCs w:val="20"/>
              </w:rPr>
              <w:t>± 3.436</w:t>
            </w:r>
          </w:p>
        </w:tc>
        <w:tc>
          <w:tcPr>
            <w:tcW w:w="2998" w:type="dxa"/>
          </w:tcPr>
          <w:p w14:paraId="623E91F4"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14.3 </w:t>
            </w:r>
            <w:r w:rsidRPr="004158B6">
              <w:rPr>
                <w:rFonts w:cs="Times New Roman"/>
                <w:sz w:val="20"/>
                <w:szCs w:val="20"/>
              </w:rPr>
              <w:t>± 2.435</w:t>
            </w:r>
          </w:p>
        </w:tc>
      </w:tr>
      <w:tr w:rsidR="006A1891" w:rsidRPr="004158B6" w14:paraId="71050C4B" w14:textId="77777777" w:rsidTr="006A2675">
        <w:trPr>
          <w:jc w:val="center"/>
        </w:trPr>
        <w:tc>
          <w:tcPr>
            <w:tcW w:w="3031" w:type="dxa"/>
            <w:vAlign w:val="center"/>
          </w:tcPr>
          <w:p w14:paraId="5773FEE7" w14:textId="77777777" w:rsidR="006A1891" w:rsidRPr="004158B6" w:rsidRDefault="006A1891" w:rsidP="006A2675">
            <w:pPr>
              <w:pStyle w:val="PIPSDMEL"/>
              <w:spacing w:after="0" w:line="240" w:lineRule="auto"/>
              <w:jc w:val="center"/>
              <w:rPr>
                <w:rFonts w:cs="Times New Roman"/>
                <w:bCs/>
                <w:sz w:val="20"/>
                <w:szCs w:val="20"/>
              </w:rPr>
            </w:pPr>
            <w:r w:rsidRPr="004158B6">
              <w:rPr>
                <w:rFonts w:cs="Times New Roman"/>
                <w:bCs/>
                <w:sz w:val="20"/>
                <w:szCs w:val="20"/>
              </w:rPr>
              <w:t>MCHC (g/dL)</w:t>
            </w:r>
          </w:p>
        </w:tc>
        <w:tc>
          <w:tcPr>
            <w:tcW w:w="2997" w:type="dxa"/>
          </w:tcPr>
          <w:p w14:paraId="1806CB66"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32.6 </w:t>
            </w:r>
            <w:r w:rsidRPr="004158B6">
              <w:rPr>
                <w:rFonts w:cs="Times New Roman"/>
                <w:sz w:val="20"/>
                <w:szCs w:val="20"/>
              </w:rPr>
              <w:t>± 4.573</w:t>
            </w:r>
          </w:p>
        </w:tc>
        <w:tc>
          <w:tcPr>
            <w:tcW w:w="2998" w:type="dxa"/>
          </w:tcPr>
          <w:p w14:paraId="57B5B59C"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31.5 </w:t>
            </w:r>
            <w:r w:rsidRPr="004158B6">
              <w:rPr>
                <w:rFonts w:cs="Times New Roman"/>
                <w:sz w:val="20"/>
                <w:szCs w:val="20"/>
              </w:rPr>
              <w:t>± 3.363</w:t>
            </w:r>
          </w:p>
        </w:tc>
      </w:tr>
      <w:tr w:rsidR="006A1891" w:rsidRPr="004158B6" w14:paraId="09C0A03D" w14:textId="77777777" w:rsidTr="006A2675">
        <w:trPr>
          <w:jc w:val="center"/>
        </w:trPr>
        <w:tc>
          <w:tcPr>
            <w:tcW w:w="3031" w:type="dxa"/>
            <w:tcBorders>
              <w:bottom w:val="single" w:sz="4" w:space="0" w:color="auto"/>
            </w:tcBorders>
            <w:vAlign w:val="center"/>
          </w:tcPr>
          <w:p w14:paraId="69B5854A" w14:textId="77777777" w:rsidR="006A1891" w:rsidRPr="004158B6" w:rsidRDefault="006A1891" w:rsidP="006A2675">
            <w:pPr>
              <w:pStyle w:val="PIPSDMEL"/>
              <w:spacing w:after="0" w:line="240" w:lineRule="auto"/>
              <w:jc w:val="center"/>
              <w:rPr>
                <w:rFonts w:cs="Times New Roman"/>
                <w:bCs/>
                <w:sz w:val="20"/>
                <w:szCs w:val="20"/>
              </w:rPr>
            </w:pPr>
            <w:r w:rsidRPr="004158B6">
              <w:rPr>
                <w:rFonts w:cs="Times New Roman"/>
                <w:bCs/>
                <w:sz w:val="20"/>
                <w:szCs w:val="20"/>
              </w:rPr>
              <w:t>Platelet (×10</w:t>
            </w:r>
            <w:r w:rsidRPr="004158B6">
              <w:rPr>
                <w:rFonts w:cs="Times New Roman"/>
                <w:bCs/>
                <w:sz w:val="20"/>
                <w:szCs w:val="20"/>
                <w:vertAlign w:val="superscript"/>
              </w:rPr>
              <w:t>5</w:t>
            </w:r>
            <w:r w:rsidRPr="004158B6">
              <w:rPr>
                <w:rFonts w:cs="Times New Roman"/>
                <w:bCs/>
                <w:sz w:val="20"/>
                <w:szCs w:val="20"/>
              </w:rPr>
              <w:t>/</w:t>
            </w:r>
            <w:r w:rsidRPr="004158B6">
              <w:rPr>
                <w:rFonts w:asciiTheme="majorEastAsia" w:hAnsiTheme="majorEastAsia" w:cstheme="majorEastAsia" w:hint="eastAsia"/>
                <w:bCs/>
                <w:iCs/>
                <w:sz w:val="20"/>
                <w:szCs w:val="20"/>
              </w:rPr>
              <w:t xml:space="preserve"> µ</w:t>
            </w:r>
            <w:r w:rsidRPr="004158B6">
              <w:rPr>
                <w:rFonts w:cs="Times New Roman"/>
                <w:bCs/>
                <w:iCs/>
                <w:sz w:val="20"/>
                <w:szCs w:val="20"/>
              </w:rPr>
              <w:t>L</w:t>
            </w:r>
            <w:r w:rsidRPr="004158B6">
              <w:rPr>
                <w:rFonts w:cs="Times New Roman"/>
                <w:bCs/>
                <w:sz w:val="20"/>
                <w:szCs w:val="20"/>
              </w:rPr>
              <w:t>)</w:t>
            </w:r>
          </w:p>
        </w:tc>
        <w:tc>
          <w:tcPr>
            <w:tcW w:w="2997" w:type="dxa"/>
            <w:tcBorders>
              <w:bottom w:val="single" w:sz="4" w:space="0" w:color="auto"/>
            </w:tcBorders>
          </w:tcPr>
          <w:p w14:paraId="73C76563"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5.34 </w:t>
            </w:r>
            <w:r w:rsidRPr="004158B6">
              <w:rPr>
                <w:rFonts w:cs="Times New Roman"/>
                <w:sz w:val="20"/>
                <w:szCs w:val="20"/>
              </w:rPr>
              <w:t>± 0.382</w:t>
            </w:r>
          </w:p>
        </w:tc>
        <w:tc>
          <w:tcPr>
            <w:tcW w:w="2998" w:type="dxa"/>
            <w:tcBorders>
              <w:bottom w:val="single" w:sz="4" w:space="0" w:color="auto"/>
            </w:tcBorders>
          </w:tcPr>
          <w:p w14:paraId="43896A52" w14:textId="77777777" w:rsidR="006A1891" w:rsidRPr="004158B6" w:rsidRDefault="006A1891" w:rsidP="006A2675">
            <w:pPr>
              <w:pStyle w:val="PIPSDMEL"/>
              <w:spacing w:after="0" w:line="240" w:lineRule="auto"/>
              <w:jc w:val="center"/>
              <w:rPr>
                <w:sz w:val="20"/>
                <w:szCs w:val="20"/>
              </w:rPr>
            </w:pPr>
            <w:r w:rsidRPr="004158B6">
              <w:rPr>
                <w:sz w:val="20"/>
                <w:szCs w:val="20"/>
              </w:rPr>
              <w:t xml:space="preserve">4.956 </w:t>
            </w:r>
            <w:r w:rsidRPr="004158B6">
              <w:rPr>
                <w:rFonts w:cs="Times New Roman"/>
                <w:sz w:val="20"/>
                <w:szCs w:val="20"/>
              </w:rPr>
              <w:t>± 0.283</w:t>
            </w:r>
          </w:p>
        </w:tc>
      </w:tr>
    </w:tbl>
    <w:p w14:paraId="3DCFEC79" w14:textId="7F28D85F" w:rsidR="006A1891" w:rsidRPr="004158B6" w:rsidRDefault="006A1891" w:rsidP="00521FF6">
      <w:pPr>
        <w:pStyle w:val="PIPSDMEL"/>
        <w:spacing w:after="0" w:line="240" w:lineRule="auto"/>
        <w:rPr>
          <w:sz w:val="20"/>
          <w:szCs w:val="20"/>
          <w:vertAlign w:val="superscript"/>
        </w:rPr>
      </w:pPr>
      <w:r w:rsidRPr="004158B6">
        <w:rPr>
          <w:sz w:val="20"/>
          <w:szCs w:val="20"/>
          <w:vertAlign w:val="superscript"/>
        </w:rPr>
        <w:t xml:space="preserve">TLC: total leucocyte count, WBC: white blood cells, TRBCs: total red blood cell counts, PCV: packed cell volume or HCT: hematocrit test, RDW: red cell distribution width, MCV: mean corpuscular volume, MCH: mean corpuscular </w:t>
      </w:r>
      <w:proofErr w:type="spellStart"/>
      <w:r w:rsidRPr="004158B6">
        <w:rPr>
          <w:sz w:val="20"/>
          <w:szCs w:val="20"/>
          <w:vertAlign w:val="superscript"/>
        </w:rPr>
        <w:t>haemoglobin</w:t>
      </w:r>
      <w:proofErr w:type="spellEnd"/>
      <w:r w:rsidRPr="004158B6">
        <w:rPr>
          <w:sz w:val="20"/>
          <w:szCs w:val="20"/>
          <w:vertAlign w:val="superscript"/>
        </w:rPr>
        <w:t xml:space="preserve">, MCHC: mean corpuscular </w:t>
      </w:r>
      <w:proofErr w:type="spellStart"/>
      <w:r w:rsidRPr="004158B6">
        <w:rPr>
          <w:sz w:val="20"/>
          <w:szCs w:val="20"/>
          <w:vertAlign w:val="superscript"/>
        </w:rPr>
        <w:t>haemoglobin</w:t>
      </w:r>
      <w:proofErr w:type="spellEnd"/>
      <w:r w:rsidRPr="004158B6">
        <w:rPr>
          <w:sz w:val="20"/>
          <w:szCs w:val="20"/>
          <w:vertAlign w:val="superscript"/>
        </w:rPr>
        <w:t xml:space="preserve"> concentration</w:t>
      </w:r>
    </w:p>
    <w:p w14:paraId="269295D0" w14:textId="4576DF3D" w:rsidR="00521FF6" w:rsidRPr="004158B6" w:rsidRDefault="00521FF6" w:rsidP="00521FF6">
      <w:pPr>
        <w:pStyle w:val="PIPSDMEL"/>
        <w:spacing w:after="0" w:line="240" w:lineRule="auto"/>
        <w:rPr>
          <w:sz w:val="20"/>
          <w:szCs w:val="20"/>
          <w:vertAlign w:val="superscript"/>
        </w:rPr>
      </w:pPr>
      <w:r w:rsidRPr="004158B6">
        <w:rPr>
          <w:sz w:val="20"/>
          <w:szCs w:val="20"/>
          <w:vertAlign w:val="superscript"/>
        </w:rPr>
        <w:t xml:space="preserve">Students t-test was performed at </w:t>
      </w:r>
      <w:r w:rsidR="00550948" w:rsidRPr="004158B6">
        <w:rPr>
          <w:sz w:val="20"/>
          <w:szCs w:val="20"/>
          <w:vertAlign w:val="superscript"/>
        </w:rPr>
        <w:t>p</w:t>
      </w:r>
      <w:r w:rsidRPr="004158B6">
        <w:rPr>
          <w:sz w:val="20"/>
          <w:szCs w:val="20"/>
          <w:vertAlign w:val="superscript"/>
        </w:rPr>
        <w:t>&lt;0.05 using GraphPad Prism 5 (GraphPad Software, Inc., San Diego, California).</w:t>
      </w:r>
    </w:p>
    <w:p w14:paraId="4B2EE830" w14:textId="74C63A4A" w:rsidR="00FF6DDF" w:rsidRPr="004158B6" w:rsidRDefault="00FF6DDF" w:rsidP="00FF6DDF">
      <w:pPr>
        <w:pStyle w:val="PIPSDMEL"/>
        <w:jc w:val="center"/>
        <w:rPr>
          <w:noProof/>
          <w:sz w:val="20"/>
          <w:szCs w:val="20"/>
          <w:vertAlign w:val="superscript"/>
        </w:rPr>
      </w:pPr>
    </w:p>
    <w:p w14:paraId="73B73239" w14:textId="0558BD93" w:rsidR="00D67BC6" w:rsidRPr="004158B6" w:rsidRDefault="00D67BC6" w:rsidP="00FF6DDF">
      <w:pPr>
        <w:pStyle w:val="PIPSDMEL"/>
        <w:jc w:val="center"/>
        <w:rPr>
          <w:sz w:val="20"/>
          <w:szCs w:val="20"/>
          <w:vertAlign w:val="superscript"/>
        </w:rPr>
      </w:pPr>
      <w:r w:rsidRPr="004158B6">
        <w:rPr>
          <w:noProof/>
          <w:sz w:val="20"/>
          <w:szCs w:val="20"/>
          <w:vertAlign w:val="superscript"/>
          <w:lang w:val="en-IN" w:eastAsia="en-IN"/>
        </w:rPr>
        <w:lastRenderedPageBreak/>
        <w:drawing>
          <wp:inline distT="0" distB="0" distL="0" distR="0" wp14:anchorId="225E10C6" wp14:editId="5540EE17">
            <wp:extent cx="4368403" cy="751360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390625" cy="7551830"/>
                    </a:xfrm>
                    <a:prstGeom prst="rect">
                      <a:avLst/>
                    </a:prstGeom>
                    <a:noFill/>
                  </pic:spPr>
                </pic:pic>
              </a:graphicData>
            </a:graphic>
          </wp:inline>
        </w:drawing>
      </w:r>
    </w:p>
    <w:p w14:paraId="333A028C" w14:textId="64C854FC" w:rsidR="00AE1A4F" w:rsidRPr="004158B6" w:rsidRDefault="00487F86" w:rsidP="00B761DC">
      <w:pPr>
        <w:pStyle w:val="PIPSDMEL"/>
        <w:rPr>
          <w:sz w:val="20"/>
          <w:szCs w:val="20"/>
        </w:rPr>
      </w:pPr>
      <w:r w:rsidRPr="004158B6">
        <w:rPr>
          <w:b/>
          <w:bCs/>
          <w:sz w:val="20"/>
          <w:szCs w:val="20"/>
        </w:rPr>
        <w:t xml:space="preserve">Figure </w:t>
      </w:r>
      <w:r w:rsidR="00B761DC" w:rsidRPr="004158B6">
        <w:rPr>
          <w:b/>
          <w:bCs/>
          <w:sz w:val="20"/>
          <w:szCs w:val="20"/>
        </w:rPr>
        <w:t>S1</w:t>
      </w:r>
      <w:r w:rsidR="00AC710C" w:rsidRPr="004158B6">
        <w:rPr>
          <w:b/>
          <w:bCs/>
          <w:sz w:val="20"/>
          <w:szCs w:val="20"/>
        </w:rPr>
        <w:t>2</w:t>
      </w:r>
      <w:r w:rsidR="00B761DC" w:rsidRPr="004158B6">
        <w:rPr>
          <w:sz w:val="20"/>
          <w:szCs w:val="20"/>
        </w:rPr>
        <w:t xml:space="preserve"> Histopathology of heart, kidney, liver, lungs, and spleen of (</w:t>
      </w:r>
      <w:r w:rsidR="0057062C" w:rsidRPr="004158B6">
        <w:rPr>
          <w:sz w:val="20"/>
          <w:szCs w:val="20"/>
        </w:rPr>
        <w:t>A</w:t>
      </w:r>
      <w:r w:rsidR="00B761DC" w:rsidRPr="004158B6">
        <w:rPr>
          <w:sz w:val="20"/>
          <w:szCs w:val="20"/>
        </w:rPr>
        <w:t>) vehicle control C57BL/6 group and (</w:t>
      </w:r>
      <w:r w:rsidR="0057062C" w:rsidRPr="004158B6">
        <w:rPr>
          <w:sz w:val="20"/>
          <w:szCs w:val="20"/>
        </w:rPr>
        <w:t>B</w:t>
      </w:r>
      <w:r w:rsidR="00B761DC" w:rsidRPr="004158B6">
        <w:rPr>
          <w:sz w:val="20"/>
          <w:szCs w:val="20"/>
        </w:rPr>
        <w:t>) PL</w:t>
      </w:r>
      <w:r w:rsidR="00AE1A4F" w:rsidRPr="004158B6">
        <w:rPr>
          <w:sz w:val="20"/>
          <w:szCs w:val="20"/>
        </w:rPr>
        <w:t>F</w:t>
      </w:r>
      <w:r w:rsidR="00B761DC" w:rsidRPr="004158B6">
        <w:rPr>
          <w:sz w:val="20"/>
          <w:szCs w:val="20"/>
        </w:rPr>
        <w:t xml:space="preserve">EE (2000 mg/kg) topically treated C57BL/6 group at 10X magnification for acute dermal toxicity assessment. </w:t>
      </w:r>
    </w:p>
    <w:p w14:paraId="53B746D5" w14:textId="20781276" w:rsidR="00B761DC" w:rsidRPr="004158B6" w:rsidRDefault="00AE1A4F" w:rsidP="00B761DC">
      <w:pPr>
        <w:pStyle w:val="PIPSDMEL"/>
        <w:rPr>
          <w:sz w:val="20"/>
          <w:szCs w:val="20"/>
        </w:rPr>
      </w:pPr>
      <w:r w:rsidRPr="004158B6">
        <w:rPr>
          <w:sz w:val="20"/>
          <w:szCs w:val="20"/>
        </w:rPr>
        <w:lastRenderedPageBreak/>
        <w:t xml:space="preserve">PLFEE: </w:t>
      </w:r>
      <w:r w:rsidRPr="004158B6">
        <w:rPr>
          <w:i/>
          <w:iCs/>
          <w:sz w:val="20"/>
          <w:szCs w:val="20"/>
        </w:rPr>
        <w:t>Piper longum</w:t>
      </w:r>
      <w:r w:rsidRPr="004158B6">
        <w:rPr>
          <w:sz w:val="20"/>
          <w:szCs w:val="20"/>
        </w:rPr>
        <w:t xml:space="preserve"> fruits ethanolic extract; </w:t>
      </w:r>
      <w:r w:rsidR="00B761DC" w:rsidRPr="004158B6">
        <w:rPr>
          <w:sz w:val="20"/>
          <w:szCs w:val="20"/>
        </w:rPr>
        <w:t>BM: branching myocytes; G: glomerulus; CV: central vein; HPV: hepatic portal vein; B: bronchioles: RP: and red pulp; and WP: white pulp</w:t>
      </w:r>
    </w:p>
    <w:p w14:paraId="238217F1" w14:textId="28B91994" w:rsidR="00EC079B" w:rsidRPr="004158B6" w:rsidRDefault="00432F9F" w:rsidP="00EC079B">
      <w:pPr>
        <w:pStyle w:val="PIPSDMEL"/>
        <w:rPr>
          <w:sz w:val="20"/>
          <w:szCs w:val="20"/>
        </w:rPr>
      </w:pPr>
      <w:r w:rsidRPr="004158B6">
        <w:rPr>
          <w:sz w:val="20"/>
          <w:szCs w:val="20"/>
        </w:rPr>
        <w:t xml:space="preserve">The visual outcomes of the skin irritation study were represented in </w:t>
      </w:r>
      <w:r w:rsidR="00487F86" w:rsidRPr="004158B6">
        <w:rPr>
          <w:sz w:val="20"/>
          <w:szCs w:val="20"/>
        </w:rPr>
        <w:t xml:space="preserve">Figure </w:t>
      </w:r>
      <w:r w:rsidRPr="004158B6">
        <w:rPr>
          <w:sz w:val="20"/>
          <w:szCs w:val="20"/>
        </w:rPr>
        <w:t>S1</w:t>
      </w:r>
      <w:r w:rsidR="00AC710C" w:rsidRPr="004158B6">
        <w:rPr>
          <w:sz w:val="20"/>
          <w:szCs w:val="20"/>
        </w:rPr>
        <w:t>3</w:t>
      </w:r>
      <w:r w:rsidR="004E4D0A" w:rsidRPr="004158B6">
        <w:rPr>
          <w:sz w:val="20"/>
          <w:szCs w:val="20"/>
        </w:rPr>
        <w:t>,</w:t>
      </w:r>
      <w:r w:rsidR="005B5D58" w:rsidRPr="004158B6">
        <w:rPr>
          <w:sz w:val="20"/>
          <w:szCs w:val="20"/>
        </w:rPr>
        <w:t xml:space="preserve"> and the </w:t>
      </w:r>
      <w:r w:rsidR="00106003" w:rsidRPr="004158B6">
        <w:rPr>
          <w:sz w:val="20"/>
          <w:szCs w:val="20"/>
        </w:rPr>
        <w:t xml:space="preserve">corresponding </w:t>
      </w:r>
      <w:r w:rsidR="005B5D58" w:rsidRPr="004158B6">
        <w:rPr>
          <w:sz w:val="20"/>
          <w:szCs w:val="20"/>
        </w:rPr>
        <w:t xml:space="preserve">erythema and edema scores of the study observed </w:t>
      </w:r>
      <w:r w:rsidR="00106003" w:rsidRPr="004158B6">
        <w:rPr>
          <w:sz w:val="20"/>
          <w:szCs w:val="20"/>
        </w:rPr>
        <w:t xml:space="preserve">at 24, </w:t>
      </w:r>
      <w:r w:rsidR="005B5D58" w:rsidRPr="004158B6">
        <w:rPr>
          <w:sz w:val="20"/>
          <w:szCs w:val="20"/>
        </w:rPr>
        <w:t>48</w:t>
      </w:r>
      <w:r w:rsidR="00106003" w:rsidRPr="004158B6">
        <w:rPr>
          <w:sz w:val="20"/>
          <w:szCs w:val="20"/>
        </w:rPr>
        <w:t>, and 72</w:t>
      </w:r>
      <w:r w:rsidR="005B5D58" w:rsidRPr="004158B6">
        <w:rPr>
          <w:sz w:val="20"/>
          <w:szCs w:val="20"/>
        </w:rPr>
        <w:t xml:space="preserve"> h </w:t>
      </w:r>
      <w:r w:rsidR="00106003" w:rsidRPr="004158B6">
        <w:rPr>
          <w:sz w:val="20"/>
          <w:szCs w:val="20"/>
        </w:rPr>
        <w:t>were</w:t>
      </w:r>
      <w:r w:rsidR="005B5D58" w:rsidRPr="004158B6">
        <w:rPr>
          <w:sz w:val="20"/>
          <w:szCs w:val="20"/>
        </w:rPr>
        <w:t xml:space="preserve"> shown in Table </w:t>
      </w:r>
      <w:r w:rsidR="00106003" w:rsidRPr="004158B6">
        <w:rPr>
          <w:sz w:val="20"/>
          <w:szCs w:val="20"/>
        </w:rPr>
        <w:t>S1</w:t>
      </w:r>
      <w:r w:rsidR="000B5601" w:rsidRPr="004158B6">
        <w:rPr>
          <w:sz w:val="20"/>
          <w:szCs w:val="20"/>
        </w:rPr>
        <w:t>9</w:t>
      </w:r>
      <w:r w:rsidRPr="004158B6">
        <w:rPr>
          <w:sz w:val="20"/>
          <w:szCs w:val="20"/>
        </w:rPr>
        <w:t>. The standard irritant (0.8% w/v aqueous formalin solution) showed a noticeable</w:t>
      </w:r>
      <w:r w:rsidR="00106003" w:rsidRPr="004158B6">
        <w:rPr>
          <w:sz w:val="20"/>
          <w:szCs w:val="20"/>
        </w:rPr>
        <w:t xml:space="preserve"> sign of skin irritation (</w:t>
      </w:r>
      <w:r w:rsidR="00487F86" w:rsidRPr="004158B6">
        <w:rPr>
          <w:sz w:val="20"/>
          <w:szCs w:val="20"/>
        </w:rPr>
        <w:t xml:space="preserve">Figure </w:t>
      </w:r>
      <w:r w:rsidR="00106003" w:rsidRPr="004158B6">
        <w:rPr>
          <w:sz w:val="20"/>
          <w:szCs w:val="20"/>
        </w:rPr>
        <w:t>S1</w:t>
      </w:r>
      <w:r w:rsidR="00AC710C" w:rsidRPr="004158B6">
        <w:rPr>
          <w:sz w:val="20"/>
          <w:szCs w:val="20"/>
        </w:rPr>
        <w:t>3</w:t>
      </w:r>
      <w:r w:rsidR="00B1296F" w:rsidRPr="004158B6">
        <w:rPr>
          <w:sz w:val="20"/>
          <w:szCs w:val="20"/>
        </w:rPr>
        <w:t>A</w:t>
      </w:r>
      <w:r w:rsidR="00106003" w:rsidRPr="004158B6">
        <w:rPr>
          <w:sz w:val="20"/>
          <w:szCs w:val="20"/>
        </w:rPr>
        <w:t xml:space="preserve">) in C57BL/6 mice. </w:t>
      </w:r>
      <w:r w:rsidR="00474F20" w:rsidRPr="004158B6">
        <w:rPr>
          <w:sz w:val="20"/>
          <w:szCs w:val="20"/>
        </w:rPr>
        <w:t>The total PII scores (erythema + edema) indicate moderate to severe irritation by the standard irritant</w:t>
      </w:r>
      <w:r w:rsidR="00246324" w:rsidRPr="004158B6">
        <w:rPr>
          <w:sz w:val="20"/>
          <w:szCs w:val="20"/>
        </w:rPr>
        <w:t xml:space="preserve"> (Table S1</w:t>
      </w:r>
      <w:r w:rsidR="008561B5" w:rsidRPr="004158B6">
        <w:rPr>
          <w:sz w:val="20"/>
          <w:szCs w:val="20"/>
        </w:rPr>
        <w:t>9</w:t>
      </w:r>
      <w:r w:rsidR="00246324" w:rsidRPr="004158B6">
        <w:rPr>
          <w:sz w:val="20"/>
          <w:szCs w:val="20"/>
        </w:rPr>
        <w:t>)</w:t>
      </w:r>
      <w:r w:rsidR="00474F20" w:rsidRPr="004158B6">
        <w:rPr>
          <w:sz w:val="20"/>
          <w:szCs w:val="20"/>
        </w:rPr>
        <w:t xml:space="preserve">. </w:t>
      </w:r>
      <w:r w:rsidR="00106003" w:rsidRPr="004158B6">
        <w:rPr>
          <w:sz w:val="20"/>
          <w:szCs w:val="20"/>
        </w:rPr>
        <w:t xml:space="preserve">In contrast, </w:t>
      </w:r>
      <w:r w:rsidR="00EC079B" w:rsidRPr="004158B6">
        <w:rPr>
          <w:sz w:val="20"/>
          <w:szCs w:val="20"/>
        </w:rPr>
        <w:t xml:space="preserve">the placebo gel (TFG F2) and </w:t>
      </w:r>
      <w:r w:rsidR="00106003" w:rsidRPr="004158B6">
        <w:rPr>
          <w:sz w:val="20"/>
          <w:szCs w:val="20"/>
        </w:rPr>
        <w:t xml:space="preserve">all </w:t>
      </w:r>
      <w:r w:rsidR="00EC079B" w:rsidRPr="004158B6">
        <w:rPr>
          <w:sz w:val="20"/>
          <w:szCs w:val="20"/>
        </w:rPr>
        <w:t>other</w:t>
      </w:r>
      <w:r w:rsidR="00106003" w:rsidRPr="004158B6">
        <w:rPr>
          <w:sz w:val="20"/>
          <w:szCs w:val="20"/>
        </w:rPr>
        <w:t xml:space="preserve"> gel formulations did not show any sign of skin irritation</w:t>
      </w:r>
      <w:r w:rsidR="00474F20" w:rsidRPr="004158B6">
        <w:rPr>
          <w:sz w:val="20"/>
          <w:szCs w:val="20"/>
        </w:rPr>
        <w:t xml:space="preserve"> (</w:t>
      </w:r>
      <w:r w:rsidR="00487F86" w:rsidRPr="004158B6">
        <w:rPr>
          <w:sz w:val="20"/>
          <w:szCs w:val="20"/>
        </w:rPr>
        <w:t>Figure</w:t>
      </w:r>
      <w:r w:rsidR="00474F20" w:rsidRPr="004158B6">
        <w:rPr>
          <w:sz w:val="20"/>
          <w:szCs w:val="20"/>
        </w:rPr>
        <w:t xml:space="preserve"> S1</w:t>
      </w:r>
      <w:r w:rsidR="00AC710C" w:rsidRPr="004158B6">
        <w:rPr>
          <w:sz w:val="20"/>
          <w:szCs w:val="20"/>
        </w:rPr>
        <w:t>3</w:t>
      </w:r>
      <w:r w:rsidR="00B1296F" w:rsidRPr="004158B6">
        <w:rPr>
          <w:sz w:val="20"/>
          <w:szCs w:val="20"/>
        </w:rPr>
        <w:t>B</w:t>
      </w:r>
      <w:r w:rsidR="00474F20" w:rsidRPr="004158B6">
        <w:rPr>
          <w:sz w:val="20"/>
          <w:szCs w:val="20"/>
        </w:rPr>
        <w:t>-</w:t>
      </w:r>
      <w:r w:rsidR="00B1296F" w:rsidRPr="004158B6">
        <w:rPr>
          <w:sz w:val="20"/>
          <w:szCs w:val="20"/>
        </w:rPr>
        <w:t>D</w:t>
      </w:r>
      <w:r w:rsidR="00474F20" w:rsidRPr="004158B6">
        <w:rPr>
          <w:sz w:val="20"/>
          <w:szCs w:val="20"/>
        </w:rPr>
        <w:t>)</w:t>
      </w:r>
      <w:r w:rsidR="00106003" w:rsidRPr="004158B6">
        <w:rPr>
          <w:sz w:val="20"/>
          <w:szCs w:val="20"/>
        </w:rPr>
        <w:t xml:space="preserve">. </w:t>
      </w:r>
      <w:r w:rsidR="00100F66" w:rsidRPr="004158B6">
        <w:rPr>
          <w:sz w:val="20"/>
          <w:szCs w:val="20"/>
        </w:rPr>
        <w:t>I</w:t>
      </w:r>
      <w:r w:rsidR="00106003" w:rsidRPr="004158B6">
        <w:rPr>
          <w:sz w:val="20"/>
          <w:szCs w:val="20"/>
        </w:rPr>
        <w:t xml:space="preserve">n </w:t>
      </w:r>
      <w:r w:rsidR="00100F66" w:rsidRPr="004158B6">
        <w:rPr>
          <w:sz w:val="20"/>
          <w:szCs w:val="20"/>
        </w:rPr>
        <w:t xml:space="preserve">the </w:t>
      </w:r>
      <w:r w:rsidR="00106003" w:rsidRPr="004158B6">
        <w:rPr>
          <w:sz w:val="20"/>
          <w:szCs w:val="20"/>
        </w:rPr>
        <w:t>case of standardized PLFEE</w:t>
      </w:r>
      <w:r w:rsidR="00100F66" w:rsidRPr="004158B6">
        <w:rPr>
          <w:sz w:val="20"/>
          <w:szCs w:val="20"/>
        </w:rPr>
        <w:t>-</w:t>
      </w:r>
      <w:r w:rsidR="00106003" w:rsidRPr="004158B6">
        <w:rPr>
          <w:sz w:val="20"/>
          <w:szCs w:val="20"/>
        </w:rPr>
        <w:t xml:space="preserve">loaded plain gel, </w:t>
      </w:r>
      <w:r w:rsidR="00100F66" w:rsidRPr="004158B6">
        <w:rPr>
          <w:sz w:val="20"/>
          <w:szCs w:val="20"/>
        </w:rPr>
        <w:t xml:space="preserve">a </w:t>
      </w:r>
      <w:r w:rsidR="00106003" w:rsidRPr="004158B6">
        <w:rPr>
          <w:sz w:val="20"/>
          <w:szCs w:val="20"/>
        </w:rPr>
        <w:t xml:space="preserve">rapid moment of animals was observed </w:t>
      </w:r>
      <w:r w:rsidR="00474F20" w:rsidRPr="004158B6">
        <w:rPr>
          <w:sz w:val="20"/>
          <w:szCs w:val="20"/>
        </w:rPr>
        <w:t xml:space="preserve">after 30 minutes of topical application </w:t>
      </w:r>
      <w:r w:rsidR="00106003" w:rsidRPr="004158B6">
        <w:rPr>
          <w:sz w:val="20"/>
          <w:szCs w:val="20"/>
        </w:rPr>
        <w:t xml:space="preserve">without any visual sign of skin irritation. Such behavior of the animals </w:t>
      </w:r>
      <w:r w:rsidR="00BB402A" w:rsidRPr="004158B6">
        <w:rPr>
          <w:sz w:val="20"/>
          <w:szCs w:val="20"/>
        </w:rPr>
        <w:t xml:space="preserve">is ascribed to the pungency principle of PLFEE </w:t>
      </w:r>
      <w:r w:rsidR="00474F20" w:rsidRPr="004158B6">
        <w:rPr>
          <w:sz w:val="20"/>
          <w:szCs w:val="20"/>
        </w:rPr>
        <w:t>owing</w:t>
      </w:r>
      <w:r w:rsidR="00BB402A" w:rsidRPr="004158B6">
        <w:rPr>
          <w:sz w:val="20"/>
          <w:szCs w:val="20"/>
        </w:rPr>
        <w:t xml:space="preserve"> to the direct contact with the skin. However, in </w:t>
      </w:r>
      <w:r w:rsidR="00100F66" w:rsidRPr="004158B6">
        <w:rPr>
          <w:sz w:val="20"/>
          <w:szCs w:val="20"/>
        </w:rPr>
        <w:t xml:space="preserve">the </w:t>
      </w:r>
      <w:r w:rsidR="00BB402A" w:rsidRPr="004158B6">
        <w:rPr>
          <w:sz w:val="20"/>
          <w:szCs w:val="20"/>
        </w:rPr>
        <w:t xml:space="preserve">case of </w:t>
      </w:r>
      <w:r w:rsidR="00EC079B" w:rsidRPr="004158B6">
        <w:rPr>
          <w:sz w:val="20"/>
          <w:szCs w:val="20"/>
        </w:rPr>
        <w:t>vesicular gel (</w:t>
      </w:r>
      <w:r w:rsidR="00BB402A" w:rsidRPr="004158B6">
        <w:rPr>
          <w:sz w:val="20"/>
          <w:szCs w:val="20"/>
        </w:rPr>
        <w:t>TFG F2</w:t>
      </w:r>
      <w:r w:rsidR="00EC079B" w:rsidRPr="004158B6">
        <w:rPr>
          <w:sz w:val="20"/>
          <w:szCs w:val="20"/>
        </w:rPr>
        <w:t>)</w:t>
      </w:r>
      <w:r w:rsidR="00BB402A" w:rsidRPr="004158B6">
        <w:rPr>
          <w:sz w:val="20"/>
          <w:szCs w:val="20"/>
        </w:rPr>
        <w:t xml:space="preserve">, such behavior was not noticed, which is due entrapment of PLFEE inside the </w:t>
      </w:r>
      <w:proofErr w:type="spellStart"/>
      <w:r w:rsidR="00BB402A" w:rsidRPr="004158B6">
        <w:rPr>
          <w:sz w:val="20"/>
          <w:szCs w:val="20"/>
        </w:rPr>
        <w:t>transferosomal</w:t>
      </w:r>
      <w:proofErr w:type="spellEnd"/>
      <w:r w:rsidR="00BB402A" w:rsidRPr="004158B6">
        <w:rPr>
          <w:sz w:val="20"/>
          <w:szCs w:val="20"/>
        </w:rPr>
        <w:t xml:space="preserve"> vesicle. </w:t>
      </w:r>
      <w:r w:rsidR="00246324" w:rsidRPr="004158B6">
        <w:rPr>
          <w:sz w:val="20"/>
          <w:szCs w:val="20"/>
        </w:rPr>
        <w:t>The histopathological photomicrograph of skin treated with standard irritant showed ruptured anatomy</w:t>
      </w:r>
      <w:r w:rsidR="00977AB4" w:rsidRPr="004158B6">
        <w:rPr>
          <w:sz w:val="20"/>
          <w:szCs w:val="20"/>
        </w:rPr>
        <w:t xml:space="preserve"> (</w:t>
      </w:r>
      <w:r w:rsidR="00487F86" w:rsidRPr="004158B6">
        <w:rPr>
          <w:sz w:val="20"/>
          <w:szCs w:val="20"/>
        </w:rPr>
        <w:t xml:space="preserve">Figure </w:t>
      </w:r>
      <w:r w:rsidR="00977AB4" w:rsidRPr="004158B6">
        <w:rPr>
          <w:sz w:val="20"/>
          <w:szCs w:val="20"/>
        </w:rPr>
        <w:t>S1</w:t>
      </w:r>
      <w:r w:rsidR="00AC710C" w:rsidRPr="004158B6">
        <w:rPr>
          <w:sz w:val="20"/>
          <w:szCs w:val="20"/>
        </w:rPr>
        <w:t>4</w:t>
      </w:r>
      <w:r w:rsidR="00382A9B" w:rsidRPr="004158B6">
        <w:rPr>
          <w:sz w:val="20"/>
          <w:szCs w:val="20"/>
        </w:rPr>
        <w:t>A</w:t>
      </w:r>
      <w:r w:rsidR="00977AB4" w:rsidRPr="004158B6">
        <w:rPr>
          <w:sz w:val="20"/>
          <w:szCs w:val="20"/>
        </w:rPr>
        <w:t>)</w:t>
      </w:r>
      <w:r w:rsidR="00246324" w:rsidRPr="004158B6">
        <w:rPr>
          <w:sz w:val="20"/>
          <w:szCs w:val="20"/>
        </w:rPr>
        <w:t xml:space="preserve">. In contrast, the photomicrographs of skin topically applied with placebo TFG F2, TFG F2, and plain gel showed </w:t>
      </w:r>
      <w:r w:rsidR="005D1E2B" w:rsidRPr="004158B6">
        <w:rPr>
          <w:sz w:val="20"/>
          <w:szCs w:val="20"/>
        </w:rPr>
        <w:t>intact</w:t>
      </w:r>
      <w:r w:rsidR="000E6937" w:rsidRPr="004158B6">
        <w:rPr>
          <w:sz w:val="20"/>
          <w:szCs w:val="20"/>
        </w:rPr>
        <w:t xml:space="preserve"> skin architecture</w:t>
      </w:r>
      <w:r w:rsidR="00977AB4" w:rsidRPr="004158B6">
        <w:rPr>
          <w:sz w:val="20"/>
          <w:szCs w:val="20"/>
        </w:rPr>
        <w:t xml:space="preserve"> of distinct layers of skin (epidermis, dermis, and hypodermis)</w:t>
      </w:r>
      <w:r w:rsidR="000E6937" w:rsidRPr="004158B6">
        <w:rPr>
          <w:sz w:val="20"/>
          <w:szCs w:val="20"/>
        </w:rPr>
        <w:t xml:space="preserve"> with </w:t>
      </w:r>
      <w:r w:rsidR="00246324" w:rsidRPr="004158B6">
        <w:rPr>
          <w:sz w:val="20"/>
          <w:szCs w:val="20"/>
        </w:rPr>
        <w:t>no deterioration or anatomical alterations</w:t>
      </w:r>
      <w:r w:rsidR="0048281D" w:rsidRPr="004158B6">
        <w:rPr>
          <w:sz w:val="20"/>
          <w:szCs w:val="20"/>
        </w:rPr>
        <w:t xml:space="preserve"> (</w:t>
      </w:r>
      <w:r w:rsidR="00487F86" w:rsidRPr="004158B6">
        <w:rPr>
          <w:sz w:val="20"/>
          <w:szCs w:val="20"/>
        </w:rPr>
        <w:t xml:space="preserve">Figure </w:t>
      </w:r>
      <w:r w:rsidR="0048281D" w:rsidRPr="004158B6">
        <w:rPr>
          <w:sz w:val="20"/>
          <w:szCs w:val="20"/>
        </w:rPr>
        <w:t>S1</w:t>
      </w:r>
      <w:r w:rsidR="00AC710C" w:rsidRPr="004158B6">
        <w:rPr>
          <w:sz w:val="20"/>
          <w:szCs w:val="20"/>
        </w:rPr>
        <w:t>4</w:t>
      </w:r>
      <w:r w:rsidR="004D519F" w:rsidRPr="004158B6">
        <w:rPr>
          <w:sz w:val="20"/>
          <w:szCs w:val="20"/>
        </w:rPr>
        <w:t>B</w:t>
      </w:r>
      <w:r w:rsidR="0048281D" w:rsidRPr="004158B6">
        <w:rPr>
          <w:sz w:val="20"/>
          <w:szCs w:val="20"/>
        </w:rPr>
        <w:t>-</w:t>
      </w:r>
      <w:r w:rsidR="004D519F" w:rsidRPr="004158B6">
        <w:rPr>
          <w:sz w:val="20"/>
          <w:szCs w:val="20"/>
        </w:rPr>
        <w:t>D</w:t>
      </w:r>
      <w:r w:rsidR="0048281D" w:rsidRPr="004158B6">
        <w:rPr>
          <w:sz w:val="20"/>
          <w:szCs w:val="20"/>
        </w:rPr>
        <w:t>)</w:t>
      </w:r>
      <w:r w:rsidR="00246324" w:rsidRPr="004158B6">
        <w:rPr>
          <w:sz w:val="20"/>
          <w:szCs w:val="20"/>
        </w:rPr>
        <w:t xml:space="preserve">.  </w:t>
      </w:r>
      <w:r w:rsidR="00EC079B" w:rsidRPr="004158B6">
        <w:rPr>
          <w:sz w:val="20"/>
          <w:szCs w:val="20"/>
        </w:rPr>
        <w:t xml:space="preserve">A topical product with higher acidity or alkalinity affects the natural environment of </w:t>
      </w:r>
      <w:r w:rsidR="00100F66" w:rsidRPr="004158B6">
        <w:rPr>
          <w:sz w:val="20"/>
          <w:szCs w:val="20"/>
        </w:rPr>
        <w:t xml:space="preserve">the </w:t>
      </w:r>
      <w:r w:rsidR="00EC079B" w:rsidRPr="004158B6">
        <w:rPr>
          <w:sz w:val="20"/>
          <w:szCs w:val="20"/>
        </w:rPr>
        <w:t xml:space="preserve">skin </w:t>
      </w:r>
      <w:r w:rsidR="00EC079B" w:rsidRPr="004158B6">
        <w:rPr>
          <w:sz w:val="20"/>
          <w:szCs w:val="20"/>
        </w:rPr>
        <w:fldChar w:fldCharType="begin">
          <w:fldData xml:space="preserve">PEVuZE5vdGU+PENpdGU+PEF1dGhvcj5FbC1HaXphd3k8L0F1dGhvcj48WWVhcj4yMDIwPC9ZZWFy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</w:fldData>
        </w:fldChar>
      </w:r>
      <w:r w:rsidR="005403F3" w:rsidRPr="004158B6">
        <w:rPr>
          <w:sz w:val="20"/>
          <w:szCs w:val="20"/>
        </w:rPr>
        <w:instrText xml:space="preserve"> ADDIN EN.CITE </w:instrText>
      </w:r>
      <w:r w:rsidR="005403F3" w:rsidRPr="004158B6">
        <w:rPr>
          <w:sz w:val="20"/>
          <w:szCs w:val="20"/>
        </w:rPr>
        <w:fldChar w:fldCharType="begin">
          <w:fldData xml:space="preserve">PEVuZE5vdGU+PENpdGU+PEF1dGhvcj5FbC1HaXphd3k8L0F1dGhvcj48WWVhcj4yMDIwPC9ZZWFy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</w:fldData>
        </w:fldChar>
      </w:r>
      <w:r w:rsidR="005403F3" w:rsidRPr="004158B6">
        <w:rPr>
          <w:sz w:val="20"/>
          <w:szCs w:val="20"/>
        </w:rPr>
        <w:instrText xml:space="preserve"> ADDIN EN.CITE.DATA </w:instrText>
      </w:r>
      <w:r w:rsidR="005403F3" w:rsidRPr="004158B6">
        <w:rPr>
          <w:sz w:val="20"/>
          <w:szCs w:val="20"/>
        </w:rPr>
      </w:r>
      <w:r w:rsidR="005403F3" w:rsidRPr="004158B6">
        <w:rPr>
          <w:sz w:val="20"/>
          <w:szCs w:val="20"/>
        </w:rPr>
        <w:fldChar w:fldCharType="end"/>
      </w:r>
      <w:r w:rsidR="00EC079B" w:rsidRPr="004158B6">
        <w:rPr>
          <w:sz w:val="20"/>
          <w:szCs w:val="20"/>
        </w:rPr>
      </w:r>
      <w:r w:rsidR="00EC079B" w:rsidRPr="004158B6">
        <w:rPr>
          <w:sz w:val="20"/>
          <w:szCs w:val="20"/>
        </w:rPr>
        <w:fldChar w:fldCharType="separate"/>
      </w:r>
      <w:r w:rsidR="00BC60A1" w:rsidRPr="004158B6">
        <w:rPr>
          <w:noProof/>
          <w:sz w:val="20"/>
          <w:szCs w:val="20"/>
        </w:rPr>
        <w:t>[5-7]</w:t>
      </w:r>
      <w:r w:rsidR="00EC079B" w:rsidRPr="004158B6">
        <w:rPr>
          <w:sz w:val="20"/>
          <w:szCs w:val="20"/>
        </w:rPr>
        <w:fldChar w:fldCharType="end"/>
      </w:r>
      <w:r w:rsidR="00EC079B" w:rsidRPr="004158B6">
        <w:rPr>
          <w:sz w:val="20"/>
          <w:szCs w:val="20"/>
        </w:rPr>
        <w:t xml:space="preserve">. </w:t>
      </w:r>
      <w:r w:rsidR="002C28C3" w:rsidRPr="004158B6">
        <w:rPr>
          <w:sz w:val="20"/>
          <w:szCs w:val="20"/>
        </w:rPr>
        <w:t xml:space="preserve">All the </w:t>
      </w:r>
      <w:r w:rsidR="00EC079B" w:rsidRPr="004158B6">
        <w:rPr>
          <w:sz w:val="20"/>
          <w:szCs w:val="20"/>
        </w:rPr>
        <w:t>formulated gels</w:t>
      </w:r>
      <w:r w:rsidR="002C28C3" w:rsidRPr="004158B6">
        <w:rPr>
          <w:sz w:val="20"/>
          <w:szCs w:val="20"/>
        </w:rPr>
        <w:t xml:space="preserve"> </w:t>
      </w:r>
      <w:r w:rsidR="00EC079B" w:rsidRPr="004158B6">
        <w:rPr>
          <w:sz w:val="20"/>
          <w:szCs w:val="20"/>
        </w:rPr>
        <w:t xml:space="preserve">possess </w:t>
      </w:r>
      <w:r w:rsidR="00100F66" w:rsidRPr="004158B6">
        <w:rPr>
          <w:sz w:val="20"/>
          <w:szCs w:val="20"/>
        </w:rPr>
        <w:t>a</w:t>
      </w:r>
      <w:r w:rsidR="00EC079B" w:rsidRPr="004158B6">
        <w:rPr>
          <w:sz w:val="20"/>
          <w:szCs w:val="20"/>
        </w:rPr>
        <w:t xml:space="preserve"> </w:t>
      </w:r>
      <w:r w:rsidR="002C28C3" w:rsidRPr="004158B6">
        <w:rPr>
          <w:sz w:val="20"/>
          <w:szCs w:val="20"/>
        </w:rPr>
        <w:t xml:space="preserve">pH towards neutrality, hence </w:t>
      </w:r>
      <w:r w:rsidR="00EC079B" w:rsidRPr="004158B6">
        <w:rPr>
          <w:sz w:val="20"/>
          <w:szCs w:val="20"/>
        </w:rPr>
        <w:t>hav</w:t>
      </w:r>
      <w:r w:rsidR="00100F66" w:rsidRPr="004158B6">
        <w:rPr>
          <w:sz w:val="20"/>
          <w:szCs w:val="20"/>
        </w:rPr>
        <w:t>ing</w:t>
      </w:r>
      <w:r w:rsidR="002C28C3" w:rsidRPr="004158B6">
        <w:rPr>
          <w:sz w:val="20"/>
          <w:szCs w:val="20"/>
        </w:rPr>
        <w:t xml:space="preserve"> very less chance of skin irritation due to acidity</w:t>
      </w:r>
      <w:r w:rsidR="00EC079B" w:rsidRPr="004158B6">
        <w:rPr>
          <w:sz w:val="20"/>
          <w:szCs w:val="20"/>
        </w:rPr>
        <w:t xml:space="preserve"> and alkalinity</w:t>
      </w:r>
      <w:r w:rsidR="002C28C3" w:rsidRPr="004158B6">
        <w:rPr>
          <w:sz w:val="20"/>
          <w:szCs w:val="20"/>
        </w:rPr>
        <w:t xml:space="preserve">. </w:t>
      </w:r>
      <w:r w:rsidR="00EC079B" w:rsidRPr="004158B6">
        <w:rPr>
          <w:sz w:val="20"/>
          <w:szCs w:val="20"/>
        </w:rPr>
        <w:t>The overall results indicated the acceptable skin tolerability of the prepared gel</w:t>
      </w:r>
      <w:r w:rsidR="008B5755" w:rsidRPr="004158B6">
        <w:rPr>
          <w:sz w:val="20"/>
          <w:szCs w:val="20"/>
        </w:rPr>
        <w:t>s</w:t>
      </w:r>
      <w:r w:rsidR="00EC079B" w:rsidRPr="004158B6">
        <w:rPr>
          <w:sz w:val="20"/>
          <w:szCs w:val="20"/>
        </w:rPr>
        <w:t xml:space="preserve">. </w:t>
      </w:r>
    </w:p>
    <w:p w14:paraId="72C50BCD" w14:textId="1DA227A8" w:rsidR="00D67BC6" w:rsidRPr="004158B6" w:rsidRDefault="00D67BC6" w:rsidP="004855B1">
      <w:pPr>
        <w:pStyle w:val="PIPSDMEL"/>
        <w:jc w:val="center"/>
        <w:rPr>
          <w:sz w:val="20"/>
          <w:szCs w:val="20"/>
          <w:vertAlign w:val="superscript"/>
        </w:rPr>
      </w:pPr>
      <w:r w:rsidRPr="004158B6">
        <w:rPr>
          <w:noProof/>
          <w:sz w:val="20"/>
          <w:szCs w:val="20"/>
          <w:vertAlign w:val="superscript"/>
          <w:lang w:val="en-IN" w:eastAsia="en-IN"/>
        </w:rPr>
        <w:drawing>
          <wp:inline distT="0" distB="0" distL="0" distR="0" wp14:anchorId="2C235A55" wp14:editId="652D4431">
            <wp:extent cx="3505821" cy="3769744"/>
            <wp:effectExtent l="0" t="0" r="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23235" cy="3788469"/>
                    </a:xfrm>
                    <a:prstGeom prst="rect">
                      <a:avLst/>
                    </a:prstGeom>
                    <a:noFill/>
                  </pic:spPr>
                </pic:pic>
              </a:graphicData>
            </a:graphic>
          </wp:inline>
        </w:drawing>
      </w:r>
    </w:p>
    <w:p w14:paraId="7C18153A" w14:textId="05DEF9C0" w:rsidR="00C40F56" w:rsidRPr="004158B6" w:rsidRDefault="00487F86" w:rsidP="00C40F56">
      <w:pPr>
        <w:pStyle w:val="PLFEETFs"/>
        <w:rPr>
          <w:sz w:val="20"/>
          <w:szCs w:val="20"/>
        </w:rPr>
      </w:pPr>
      <w:r w:rsidRPr="004158B6">
        <w:rPr>
          <w:b/>
          <w:bCs/>
          <w:sz w:val="20"/>
          <w:szCs w:val="20"/>
        </w:rPr>
        <w:t xml:space="preserve">Figure </w:t>
      </w:r>
      <w:r w:rsidR="00C40F56" w:rsidRPr="004158B6">
        <w:rPr>
          <w:b/>
          <w:bCs/>
          <w:sz w:val="20"/>
          <w:szCs w:val="20"/>
        </w:rPr>
        <w:t>S1</w:t>
      </w:r>
      <w:r w:rsidR="00AC710C" w:rsidRPr="004158B6">
        <w:rPr>
          <w:b/>
          <w:bCs/>
          <w:sz w:val="20"/>
          <w:szCs w:val="20"/>
        </w:rPr>
        <w:t>3</w:t>
      </w:r>
      <w:r w:rsidR="00C40F56" w:rsidRPr="004158B6">
        <w:rPr>
          <w:sz w:val="20"/>
          <w:szCs w:val="20"/>
        </w:rPr>
        <w:t xml:space="preserve"> Skin irritation study of (</w:t>
      </w:r>
      <w:r w:rsidR="0057062C" w:rsidRPr="004158B6">
        <w:rPr>
          <w:sz w:val="20"/>
          <w:szCs w:val="20"/>
        </w:rPr>
        <w:t>A</w:t>
      </w:r>
      <w:r w:rsidR="00C40F56" w:rsidRPr="004158B6">
        <w:rPr>
          <w:sz w:val="20"/>
          <w:szCs w:val="20"/>
        </w:rPr>
        <w:t xml:space="preserve">) </w:t>
      </w:r>
      <w:r w:rsidR="003573F3" w:rsidRPr="004158B6">
        <w:rPr>
          <w:sz w:val="20"/>
          <w:szCs w:val="20"/>
        </w:rPr>
        <w:t>standard irritant</w:t>
      </w:r>
      <w:r w:rsidR="00452782" w:rsidRPr="004158B6">
        <w:rPr>
          <w:sz w:val="20"/>
          <w:szCs w:val="20"/>
        </w:rPr>
        <w:t xml:space="preserve"> (0.8% w/v aqueous formalin solution)</w:t>
      </w:r>
      <w:r w:rsidR="00C40F56" w:rsidRPr="004158B6">
        <w:rPr>
          <w:sz w:val="20"/>
          <w:szCs w:val="20"/>
        </w:rPr>
        <w:t>, (</w:t>
      </w:r>
      <w:r w:rsidR="0057062C" w:rsidRPr="004158B6">
        <w:rPr>
          <w:sz w:val="20"/>
          <w:szCs w:val="20"/>
        </w:rPr>
        <w:t>B</w:t>
      </w:r>
      <w:r w:rsidR="00C40F56" w:rsidRPr="004158B6">
        <w:rPr>
          <w:sz w:val="20"/>
          <w:szCs w:val="20"/>
        </w:rPr>
        <w:t xml:space="preserve">) </w:t>
      </w:r>
      <w:r w:rsidR="003573F3" w:rsidRPr="004158B6">
        <w:rPr>
          <w:sz w:val="20"/>
          <w:szCs w:val="20"/>
        </w:rPr>
        <w:t>placebo TFG F2, (</w:t>
      </w:r>
      <w:r w:rsidR="0057062C" w:rsidRPr="004158B6">
        <w:rPr>
          <w:sz w:val="20"/>
          <w:szCs w:val="20"/>
        </w:rPr>
        <w:t>C</w:t>
      </w:r>
      <w:r w:rsidR="003573F3" w:rsidRPr="004158B6">
        <w:rPr>
          <w:sz w:val="20"/>
          <w:szCs w:val="20"/>
        </w:rPr>
        <w:t xml:space="preserve">) </w:t>
      </w:r>
      <w:r w:rsidR="00D25CCB" w:rsidRPr="004158B6">
        <w:rPr>
          <w:sz w:val="20"/>
          <w:szCs w:val="20"/>
        </w:rPr>
        <w:t>TFG F2, and (</w:t>
      </w:r>
      <w:r w:rsidR="0057062C" w:rsidRPr="004158B6">
        <w:rPr>
          <w:sz w:val="20"/>
          <w:szCs w:val="20"/>
        </w:rPr>
        <w:t>D</w:t>
      </w:r>
      <w:r w:rsidR="00D25CCB" w:rsidRPr="004158B6">
        <w:rPr>
          <w:sz w:val="20"/>
          <w:szCs w:val="20"/>
        </w:rPr>
        <w:t xml:space="preserve">) plain gel </w:t>
      </w:r>
    </w:p>
    <w:p w14:paraId="561FF56B" w14:textId="49CE53D7" w:rsidR="00100F66" w:rsidRPr="004158B6" w:rsidRDefault="00100F66" w:rsidP="00C40F56">
      <w:pPr>
        <w:pStyle w:val="PLFEETFs"/>
        <w:rPr>
          <w:sz w:val="20"/>
          <w:szCs w:val="20"/>
        </w:rPr>
      </w:pPr>
      <w:r w:rsidRPr="004158B6">
        <w:rPr>
          <w:sz w:val="20"/>
          <w:szCs w:val="20"/>
        </w:rPr>
        <w:lastRenderedPageBreak/>
        <w:t xml:space="preserve">Placebo TFG F2: Placebo </w:t>
      </w:r>
      <w:proofErr w:type="spellStart"/>
      <w:r w:rsidRPr="004158B6">
        <w:rPr>
          <w:sz w:val="20"/>
          <w:szCs w:val="20"/>
        </w:rPr>
        <w:t>transgelosome</w:t>
      </w:r>
      <w:proofErr w:type="spellEnd"/>
      <w:r w:rsidRPr="004158B6">
        <w:rPr>
          <w:sz w:val="20"/>
          <w:szCs w:val="20"/>
        </w:rPr>
        <w:t xml:space="preserve"> formulation TFG F2; TFG F2: </w:t>
      </w:r>
      <w:proofErr w:type="spellStart"/>
      <w:r w:rsidRPr="004158B6">
        <w:rPr>
          <w:sz w:val="20"/>
          <w:szCs w:val="20"/>
        </w:rPr>
        <w:t>Transgelosome</w:t>
      </w:r>
      <w:proofErr w:type="spellEnd"/>
      <w:r w:rsidRPr="004158B6">
        <w:rPr>
          <w:sz w:val="20"/>
          <w:szCs w:val="20"/>
        </w:rPr>
        <w:t xml:space="preserve"> containing optimized transferosome</w:t>
      </w:r>
    </w:p>
    <w:p w14:paraId="1F1B4076" w14:textId="6FD8DE0E" w:rsidR="00550948" w:rsidRPr="004158B6" w:rsidRDefault="00BA4F8D" w:rsidP="004855B1">
      <w:pPr>
        <w:pStyle w:val="Normal1"/>
        <w:spacing w:after="0" w:line="240" w:lineRule="auto"/>
        <w:jc w:val="both"/>
        <w:rPr>
          <w:rFonts w:ascii="Times New Roman" w:eastAsia="Times New Roman" w:hAnsi="Times New Roman" w:cs="Times New Roman"/>
          <w:bCs/>
          <w:sz w:val="20"/>
          <w:szCs w:val="20"/>
        </w:rPr>
      </w:pPr>
      <w:r w:rsidRPr="004158B6">
        <w:rPr>
          <w:rFonts w:ascii="Times New Roman" w:eastAsia="Times New Roman" w:hAnsi="Times New Roman" w:cs="Times New Roman"/>
          <w:bCs/>
          <w:sz w:val="20"/>
          <w:szCs w:val="20"/>
        </w:rPr>
        <w:t>Table S19</w:t>
      </w:r>
      <w:r w:rsidR="004855B1" w:rsidRPr="004158B6">
        <w:rPr>
          <w:rFonts w:ascii="Times New Roman" w:eastAsia="Times New Roman" w:hAnsi="Times New Roman" w:cs="Times New Roman"/>
          <w:bCs/>
          <w:sz w:val="20"/>
          <w:szCs w:val="20"/>
        </w:rPr>
        <w:t xml:space="preserve"> Reaction on skin and score of </w:t>
      </w:r>
      <w:r w:rsidR="00550948" w:rsidRPr="004158B6">
        <w:rPr>
          <w:rFonts w:ascii="Times New Roman" w:eastAsia="Times New Roman" w:hAnsi="Times New Roman" w:cs="Times New Roman"/>
          <w:bCs/>
          <w:sz w:val="20"/>
          <w:szCs w:val="20"/>
        </w:rPr>
        <w:t xml:space="preserve">standard </w:t>
      </w:r>
      <w:proofErr w:type="gramStart"/>
      <w:r w:rsidR="00550948" w:rsidRPr="004158B6">
        <w:rPr>
          <w:rFonts w:ascii="Times New Roman" w:eastAsia="Times New Roman" w:hAnsi="Times New Roman" w:cs="Times New Roman"/>
          <w:bCs/>
          <w:sz w:val="20"/>
          <w:szCs w:val="20"/>
        </w:rPr>
        <w:t>irritant</w:t>
      </w:r>
      <w:proofErr w:type="gramEnd"/>
      <w:r w:rsidR="00550948" w:rsidRPr="004158B6">
        <w:rPr>
          <w:rFonts w:ascii="Times New Roman" w:eastAsia="Times New Roman" w:hAnsi="Times New Roman" w:cs="Times New Roman"/>
          <w:bCs/>
          <w:sz w:val="20"/>
          <w:szCs w:val="20"/>
        </w:rPr>
        <w:t xml:space="preserve"> (0.8% v/v aqueous formalin solutions), </w:t>
      </w:r>
    </w:p>
    <w:p w14:paraId="3575DF30" w14:textId="14C62849" w:rsidR="004855B1" w:rsidRPr="004158B6" w:rsidRDefault="00550948" w:rsidP="004855B1">
      <w:pPr>
        <w:pStyle w:val="Normal1"/>
        <w:spacing w:after="0" w:line="240" w:lineRule="auto"/>
        <w:jc w:val="both"/>
        <w:rPr>
          <w:rFonts w:ascii="Times New Roman" w:eastAsia="Times New Roman" w:hAnsi="Times New Roman" w:cs="Times New Roman"/>
          <w:bCs/>
          <w:sz w:val="20"/>
          <w:szCs w:val="20"/>
        </w:rPr>
      </w:pPr>
      <w:r w:rsidRPr="004158B6">
        <w:rPr>
          <w:rFonts w:ascii="Times New Roman" w:eastAsia="Times New Roman" w:hAnsi="Times New Roman" w:cs="Times New Roman"/>
          <w:bCs/>
          <w:sz w:val="20"/>
          <w:szCs w:val="20"/>
        </w:rPr>
        <w:t>placebo TFG-F2 (vehicle control), TFG-F2, and plain gel on female</w:t>
      </w:r>
      <w:r w:rsidR="004855B1" w:rsidRPr="004158B6">
        <w:rPr>
          <w:rFonts w:ascii="Times New Roman" w:eastAsia="Times New Roman" w:hAnsi="Times New Roman" w:cs="Times New Roman"/>
          <w:bCs/>
          <w:sz w:val="20"/>
          <w:szCs w:val="20"/>
        </w:rPr>
        <w:t>C57BL/6 mice</w:t>
      </w:r>
    </w:p>
    <w:p w14:paraId="06001553" w14:textId="1F9EC16A" w:rsidR="004855B1" w:rsidRPr="004158B6" w:rsidRDefault="004855B1" w:rsidP="004855B1">
      <w:pPr>
        <w:pStyle w:val="Normal1"/>
        <w:spacing w:after="0" w:line="240" w:lineRule="auto"/>
        <w:jc w:val="both"/>
        <w:rPr>
          <w:rFonts w:ascii="Times New Roman" w:eastAsia="Times New Roman" w:hAnsi="Times New Roman" w:cs="Times New Roman"/>
          <w:b/>
          <w:sz w:val="20"/>
          <w:szCs w:val="20"/>
        </w:rPr>
      </w:pPr>
    </w:p>
    <w:p w14:paraId="286EC92A" w14:textId="3D2818F0" w:rsidR="0054357E" w:rsidRPr="004158B6" w:rsidRDefault="0054357E" w:rsidP="004855B1">
      <w:pPr>
        <w:pStyle w:val="Normal1"/>
        <w:spacing w:after="0" w:line="240" w:lineRule="auto"/>
        <w:jc w:val="both"/>
        <w:rPr>
          <w:rFonts w:ascii="Times New Roman" w:eastAsia="Times New Roman" w:hAnsi="Times New Roman" w:cs="Times New Roman"/>
          <w:b/>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94"/>
        <w:gridCol w:w="661"/>
        <w:gridCol w:w="325"/>
        <w:gridCol w:w="328"/>
        <w:gridCol w:w="383"/>
        <w:gridCol w:w="372"/>
        <w:gridCol w:w="1161"/>
        <w:gridCol w:w="316"/>
        <w:gridCol w:w="328"/>
        <w:gridCol w:w="383"/>
        <w:gridCol w:w="372"/>
        <w:gridCol w:w="1037"/>
        <w:gridCol w:w="1005"/>
        <w:gridCol w:w="1061"/>
      </w:tblGrid>
      <w:tr w:rsidR="00474F20" w:rsidRPr="004158B6" w14:paraId="2A9005FD" w14:textId="19602457" w:rsidTr="00474F20">
        <w:trPr>
          <w:trHeight w:val="975"/>
        </w:trPr>
        <w:tc>
          <w:tcPr>
            <w:tcW w:w="1291" w:type="dxa"/>
            <w:tcBorders>
              <w:top w:val="single" w:sz="4" w:space="0" w:color="auto"/>
              <w:bottom w:val="single" w:sz="4" w:space="0" w:color="auto"/>
            </w:tcBorders>
          </w:tcPr>
          <w:p w14:paraId="4401D91E" w14:textId="31CE3060" w:rsidR="0054357E" w:rsidRPr="004158B6" w:rsidRDefault="0054357E" w:rsidP="004855B1">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
                <w:sz w:val="20"/>
                <w:szCs w:val="20"/>
              </w:rPr>
              <w:t>Formulation</w:t>
            </w:r>
          </w:p>
        </w:tc>
        <w:tc>
          <w:tcPr>
            <w:tcW w:w="660" w:type="dxa"/>
            <w:tcBorders>
              <w:top w:val="single" w:sz="4" w:space="0" w:color="auto"/>
              <w:bottom w:val="single" w:sz="4" w:space="0" w:color="auto"/>
            </w:tcBorders>
          </w:tcPr>
          <w:p w14:paraId="15F3237A" w14:textId="2EC922A7" w:rsidR="0054357E" w:rsidRPr="004158B6" w:rsidRDefault="0054357E" w:rsidP="004855B1">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
                <w:sz w:val="20"/>
                <w:szCs w:val="20"/>
              </w:rPr>
              <w:t>Time (h)</w:t>
            </w:r>
          </w:p>
        </w:tc>
        <w:tc>
          <w:tcPr>
            <w:tcW w:w="1411" w:type="dxa"/>
            <w:gridSpan w:val="4"/>
            <w:tcBorders>
              <w:top w:val="single" w:sz="4" w:space="0" w:color="auto"/>
              <w:bottom w:val="single" w:sz="4" w:space="0" w:color="auto"/>
            </w:tcBorders>
          </w:tcPr>
          <w:p w14:paraId="25506F73" w14:textId="277C38D9" w:rsidR="0054357E" w:rsidRPr="004158B6" w:rsidRDefault="0054357E" w:rsidP="004855B1">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
                <w:sz w:val="20"/>
                <w:szCs w:val="20"/>
              </w:rPr>
              <w:t>PII of Erythema</w:t>
            </w:r>
          </w:p>
        </w:tc>
        <w:tc>
          <w:tcPr>
            <w:tcW w:w="1192" w:type="dxa"/>
            <w:tcBorders>
              <w:top w:val="single" w:sz="4" w:space="0" w:color="auto"/>
              <w:bottom w:val="single" w:sz="4" w:space="0" w:color="auto"/>
            </w:tcBorders>
          </w:tcPr>
          <w:p w14:paraId="79B99226" w14:textId="029D1107" w:rsidR="0054357E" w:rsidRPr="004158B6" w:rsidRDefault="0054357E" w:rsidP="004855B1">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
                <w:sz w:val="20"/>
                <w:szCs w:val="20"/>
              </w:rPr>
              <w:t>Average PII score of Erythema (a)</w:t>
            </w:r>
          </w:p>
        </w:tc>
        <w:tc>
          <w:tcPr>
            <w:tcW w:w="1389" w:type="dxa"/>
            <w:gridSpan w:val="4"/>
            <w:tcBorders>
              <w:top w:val="single" w:sz="4" w:space="0" w:color="auto"/>
              <w:bottom w:val="single" w:sz="4" w:space="0" w:color="auto"/>
            </w:tcBorders>
          </w:tcPr>
          <w:p w14:paraId="157CBBE6" w14:textId="7FCC8BF3" w:rsidR="0054357E" w:rsidRPr="004158B6" w:rsidRDefault="0054357E" w:rsidP="004855B1">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
                <w:sz w:val="20"/>
                <w:szCs w:val="20"/>
              </w:rPr>
              <w:t>PII of Edema</w:t>
            </w:r>
          </w:p>
        </w:tc>
        <w:tc>
          <w:tcPr>
            <w:tcW w:w="1075" w:type="dxa"/>
            <w:tcBorders>
              <w:top w:val="single" w:sz="4" w:space="0" w:color="auto"/>
              <w:bottom w:val="single" w:sz="4" w:space="0" w:color="auto"/>
            </w:tcBorders>
          </w:tcPr>
          <w:p w14:paraId="608DC33E" w14:textId="77777777" w:rsidR="0054357E" w:rsidRPr="004158B6" w:rsidRDefault="0054357E" w:rsidP="004855B1">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
                <w:sz w:val="20"/>
                <w:szCs w:val="20"/>
              </w:rPr>
              <w:t>Average PII score of</w:t>
            </w:r>
          </w:p>
          <w:p w14:paraId="6D412258" w14:textId="3B76CC53" w:rsidR="0054357E" w:rsidRPr="004158B6" w:rsidRDefault="0054357E" w:rsidP="004855B1">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
                <w:sz w:val="20"/>
                <w:szCs w:val="20"/>
              </w:rPr>
              <w:t>Edema (b)</w:t>
            </w:r>
          </w:p>
        </w:tc>
        <w:tc>
          <w:tcPr>
            <w:tcW w:w="1004" w:type="dxa"/>
            <w:tcBorders>
              <w:top w:val="single" w:sz="4" w:space="0" w:color="auto"/>
              <w:bottom w:val="single" w:sz="4" w:space="0" w:color="auto"/>
            </w:tcBorders>
          </w:tcPr>
          <w:p w14:paraId="76CF8838" w14:textId="0BB3C300" w:rsidR="0054357E" w:rsidRPr="004158B6" w:rsidRDefault="0054357E" w:rsidP="004855B1">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
                <w:sz w:val="20"/>
                <w:szCs w:val="20"/>
              </w:rPr>
              <w:t>Total irritation score (a</w:t>
            </w:r>
            <w:r w:rsidR="001C19D1" w:rsidRPr="004158B6">
              <w:rPr>
                <w:rFonts w:ascii="Times New Roman" w:eastAsia="Times New Roman" w:hAnsi="Times New Roman" w:cs="Times New Roman"/>
                <w:b/>
                <w:sz w:val="20"/>
                <w:szCs w:val="20"/>
              </w:rPr>
              <w:t xml:space="preserve"> </w:t>
            </w:r>
            <w:r w:rsidRPr="004158B6">
              <w:rPr>
                <w:rFonts w:ascii="Times New Roman" w:eastAsia="Times New Roman" w:hAnsi="Times New Roman" w:cs="Times New Roman"/>
                <w:b/>
                <w:sz w:val="20"/>
                <w:szCs w:val="20"/>
              </w:rPr>
              <w:t>+</w:t>
            </w:r>
            <w:r w:rsidR="001C19D1" w:rsidRPr="004158B6">
              <w:rPr>
                <w:rFonts w:ascii="Times New Roman" w:eastAsia="Times New Roman" w:hAnsi="Times New Roman" w:cs="Times New Roman"/>
                <w:b/>
                <w:sz w:val="20"/>
                <w:szCs w:val="20"/>
              </w:rPr>
              <w:t xml:space="preserve"> </w:t>
            </w:r>
            <w:r w:rsidRPr="004158B6">
              <w:rPr>
                <w:rFonts w:ascii="Times New Roman" w:eastAsia="Times New Roman" w:hAnsi="Times New Roman" w:cs="Times New Roman"/>
                <w:b/>
                <w:sz w:val="20"/>
                <w:szCs w:val="20"/>
              </w:rPr>
              <w:t>b)</w:t>
            </w:r>
          </w:p>
        </w:tc>
        <w:tc>
          <w:tcPr>
            <w:tcW w:w="1004" w:type="dxa"/>
            <w:tcBorders>
              <w:top w:val="single" w:sz="4" w:space="0" w:color="auto"/>
              <w:bottom w:val="single" w:sz="4" w:space="0" w:color="auto"/>
            </w:tcBorders>
          </w:tcPr>
          <w:p w14:paraId="185EE0AB" w14:textId="55FA28BD" w:rsidR="0054357E" w:rsidRPr="004158B6" w:rsidRDefault="0054357E" w:rsidP="004855B1">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bCs/>
                <w:sz w:val="20"/>
                <w:szCs w:val="20"/>
              </w:rPr>
            </w:pPr>
            <w:r w:rsidRPr="004158B6">
              <w:rPr>
                <w:rFonts w:ascii="Times New Roman" w:eastAsia="Times New Roman" w:hAnsi="Times New Roman" w:cs="Times New Roman"/>
                <w:b/>
                <w:bCs/>
                <w:color w:val="auto"/>
                <w:sz w:val="20"/>
                <w:szCs w:val="20"/>
              </w:rPr>
              <w:t>Category</w:t>
            </w:r>
          </w:p>
        </w:tc>
      </w:tr>
      <w:tr w:rsidR="00D00336" w:rsidRPr="004158B6" w14:paraId="4CEBB6F6" w14:textId="0ADDC968" w:rsidTr="00474F20">
        <w:tc>
          <w:tcPr>
            <w:tcW w:w="1291" w:type="dxa"/>
            <w:tcBorders>
              <w:top w:val="single" w:sz="4" w:space="0" w:color="auto"/>
            </w:tcBorders>
          </w:tcPr>
          <w:p w14:paraId="724274D4" w14:textId="77777777" w:rsidR="00D00336" w:rsidRPr="004158B6" w:rsidRDefault="00D00336" w:rsidP="00D00336">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p>
        </w:tc>
        <w:tc>
          <w:tcPr>
            <w:tcW w:w="660" w:type="dxa"/>
            <w:tcBorders>
              <w:top w:val="single" w:sz="4" w:space="0" w:color="auto"/>
            </w:tcBorders>
            <w:vAlign w:val="center"/>
          </w:tcPr>
          <w:p w14:paraId="7A88D283" w14:textId="3B40CDE8" w:rsidR="00D00336" w:rsidRPr="004158B6" w:rsidRDefault="00D00336" w:rsidP="00D00336">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p>
        </w:tc>
        <w:tc>
          <w:tcPr>
            <w:tcW w:w="328" w:type="dxa"/>
            <w:tcBorders>
              <w:top w:val="single" w:sz="4" w:space="0" w:color="auto"/>
            </w:tcBorders>
          </w:tcPr>
          <w:p w14:paraId="6E00E233" w14:textId="6D22F255" w:rsidR="00D00336" w:rsidRPr="004158B6" w:rsidRDefault="00D00336" w:rsidP="00D00336">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proofErr w:type="spellStart"/>
            <w:r w:rsidRPr="004158B6">
              <w:rPr>
                <w:rFonts w:ascii="Times New Roman" w:eastAsia="Times New Roman" w:hAnsi="Times New Roman" w:cs="Times New Roman"/>
                <w:b/>
                <w:sz w:val="20"/>
                <w:szCs w:val="20"/>
              </w:rPr>
              <w:t>i</w:t>
            </w:r>
            <w:proofErr w:type="spellEnd"/>
          </w:p>
        </w:tc>
        <w:tc>
          <w:tcPr>
            <w:tcW w:w="328" w:type="dxa"/>
            <w:tcBorders>
              <w:top w:val="single" w:sz="4" w:space="0" w:color="auto"/>
            </w:tcBorders>
          </w:tcPr>
          <w:p w14:paraId="32F2AD0C" w14:textId="4B9B1B8A" w:rsidR="00D00336" w:rsidRPr="004158B6" w:rsidRDefault="00D00336" w:rsidP="00D00336">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
                <w:sz w:val="20"/>
                <w:szCs w:val="20"/>
              </w:rPr>
              <w:t>ii</w:t>
            </w:r>
          </w:p>
        </w:tc>
        <w:tc>
          <w:tcPr>
            <w:tcW w:w="383" w:type="dxa"/>
            <w:tcBorders>
              <w:top w:val="single" w:sz="4" w:space="0" w:color="auto"/>
            </w:tcBorders>
          </w:tcPr>
          <w:p w14:paraId="22E57C34" w14:textId="6F7C0AD6" w:rsidR="00D00336" w:rsidRPr="004158B6" w:rsidRDefault="00D00336" w:rsidP="00D00336">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
                <w:sz w:val="20"/>
                <w:szCs w:val="20"/>
              </w:rPr>
              <w:t>iii</w:t>
            </w:r>
          </w:p>
        </w:tc>
        <w:tc>
          <w:tcPr>
            <w:tcW w:w="372" w:type="dxa"/>
            <w:tcBorders>
              <w:top w:val="single" w:sz="4" w:space="0" w:color="auto"/>
            </w:tcBorders>
          </w:tcPr>
          <w:p w14:paraId="58DA9E5F" w14:textId="3CA29F3F" w:rsidR="00D00336" w:rsidRPr="004158B6" w:rsidRDefault="00D00336" w:rsidP="00D00336">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
                <w:sz w:val="20"/>
                <w:szCs w:val="20"/>
              </w:rPr>
              <w:t>iv</w:t>
            </w:r>
          </w:p>
        </w:tc>
        <w:tc>
          <w:tcPr>
            <w:tcW w:w="1192" w:type="dxa"/>
            <w:tcBorders>
              <w:top w:val="single" w:sz="4" w:space="0" w:color="auto"/>
            </w:tcBorders>
          </w:tcPr>
          <w:p w14:paraId="39C13EE4" w14:textId="77777777" w:rsidR="00D00336" w:rsidRPr="004158B6" w:rsidRDefault="00D00336" w:rsidP="00D00336">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p>
        </w:tc>
        <w:tc>
          <w:tcPr>
            <w:tcW w:w="306" w:type="dxa"/>
            <w:tcBorders>
              <w:top w:val="single" w:sz="4" w:space="0" w:color="auto"/>
            </w:tcBorders>
          </w:tcPr>
          <w:p w14:paraId="55FA874A" w14:textId="5F28C2AD" w:rsidR="00D00336" w:rsidRPr="004158B6" w:rsidRDefault="00D00336" w:rsidP="00D00336">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proofErr w:type="spellStart"/>
            <w:r w:rsidRPr="004158B6">
              <w:rPr>
                <w:rFonts w:ascii="Times New Roman" w:eastAsia="Times New Roman" w:hAnsi="Times New Roman" w:cs="Times New Roman"/>
                <w:b/>
                <w:sz w:val="20"/>
                <w:szCs w:val="20"/>
              </w:rPr>
              <w:t>i</w:t>
            </w:r>
            <w:proofErr w:type="spellEnd"/>
          </w:p>
        </w:tc>
        <w:tc>
          <w:tcPr>
            <w:tcW w:w="328" w:type="dxa"/>
            <w:tcBorders>
              <w:top w:val="single" w:sz="4" w:space="0" w:color="auto"/>
            </w:tcBorders>
          </w:tcPr>
          <w:p w14:paraId="0725077D" w14:textId="46E3D091" w:rsidR="00D00336" w:rsidRPr="004158B6" w:rsidRDefault="00D00336" w:rsidP="00D00336">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
                <w:sz w:val="20"/>
                <w:szCs w:val="20"/>
              </w:rPr>
              <w:t>ii</w:t>
            </w:r>
          </w:p>
        </w:tc>
        <w:tc>
          <w:tcPr>
            <w:tcW w:w="383" w:type="dxa"/>
            <w:tcBorders>
              <w:top w:val="single" w:sz="4" w:space="0" w:color="auto"/>
            </w:tcBorders>
          </w:tcPr>
          <w:p w14:paraId="329D0593" w14:textId="2CC51ED2" w:rsidR="00D00336" w:rsidRPr="004158B6" w:rsidRDefault="00D00336" w:rsidP="00D00336">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
                <w:sz w:val="20"/>
                <w:szCs w:val="20"/>
              </w:rPr>
              <w:t>iii</w:t>
            </w:r>
          </w:p>
        </w:tc>
        <w:tc>
          <w:tcPr>
            <w:tcW w:w="372" w:type="dxa"/>
            <w:tcBorders>
              <w:top w:val="single" w:sz="4" w:space="0" w:color="auto"/>
            </w:tcBorders>
          </w:tcPr>
          <w:p w14:paraId="177AA436" w14:textId="213C3775" w:rsidR="00D00336" w:rsidRPr="004158B6" w:rsidRDefault="00D00336" w:rsidP="00D00336">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
                <w:sz w:val="20"/>
                <w:szCs w:val="20"/>
              </w:rPr>
              <w:t>iv</w:t>
            </w:r>
          </w:p>
        </w:tc>
        <w:tc>
          <w:tcPr>
            <w:tcW w:w="1075" w:type="dxa"/>
            <w:tcBorders>
              <w:top w:val="single" w:sz="4" w:space="0" w:color="auto"/>
            </w:tcBorders>
          </w:tcPr>
          <w:p w14:paraId="56FA72F3" w14:textId="77777777" w:rsidR="00D00336" w:rsidRPr="004158B6" w:rsidRDefault="00D00336" w:rsidP="00D00336">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p>
        </w:tc>
        <w:tc>
          <w:tcPr>
            <w:tcW w:w="1004" w:type="dxa"/>
            <w:tcBorders>
              <w:top w:val="single" w:sz="4" w:space="0" w:color="auto"/>
            </w:tcBorders>
          </w:tcPr>
          <w:p w14:paraId="6118AB1E" w14:textId="77777777" w:rsidR="00D00336" w:rsidRPr="004158B6" w:rsidRDefault="00D00336" w:rsidP="00D00336">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p>
        </w:tc>
        <w:tc>
          <w:tcPr>
            <w:tcW w:w="1004" w:type="dxa"/>
            <w:tcBorders>
              <w:top w:val="single" w:sz="4" w:space="0" w:color="auto"/>
            </w:tcBorders>
          </w:tcPr>
          <w:p w14:paraId="7984409E" w14:textId="77777777" w:rsidR="00D00336" w:rsidRPr="004158B6" w:rsidRDefault="00D00336" w:rsidP="00D00336">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p>
        </w:tc>
      </w:tr>
      <w:tr w:rsidR="00474F20" w:rsidRPr="004158B6" w14:paraId="63E00926" w14:textId="77777777" w:rsidTr="00474F20">
        <w:tc>
          <w:tcPr>
            <w:tcW w:w="1291" w:type="dxa"/>
            <w:tcBorders>
              <w:top w:val="single" w:sz="4" w:space="0" w:color="auto"/>
            </w:tcBorders>
          </w:tcPr>
          <w:p w14:paraId="673BF2B3" w14:textId="77777777"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p>
        </w:tc>
        <w:tc>
          <w:tcPr>
            <w:tcW w:w="660" w:type="dxa"/>
            <w:tcBorders>
              <w:top w:val="single" w:sz="4" w:space="0" w:color="auto"/>
            </w:tcBorders>
            <w:vAlign w:val="center"/>
          </w:tcPr>
          <w:p w14:paraId="01DAB96A" w14:textId="402807D6"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color w:val="auto"/>
                <w:sz w:val="20"/>
                <w:szCs w:val="20"/>
              </w:rPr>
            </w:pPr>
            <w:r w:rsidRPr="004158B6">
              <w:rPr>
                <w:rFonts w:ascii="Times New Roman" w:eastAsia="Times New Roman" w:hAnsi="Times New Roman" w:cs="Times New Roman"/>
                <w:color w:val="auto"/>
                <w:sz w:val="20"/>
                <w:szCs w:val="20"/>
              </w:rPr>
              <w:t>24</w:t>
            </w:r>
          </w:p>
        </w:tc>
        <w:tc>
          <w:tcPr>
            <w:tcW w:w="328" w:type="dxa"/>
            <w:tcBorders>
              <w:top w:val="single" w:sz="4" w:space="0" w:color="auto"/>
            </w:tcBorders>
          </w:tcPr>
          <w:p w14:paraId="3F07B8B4" w14:textId="0748BF1A" w:rsidR="00474F20" w:rsidRPr="004158B6" w:rsidRDefault="00127ECF"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3</w:t>
            </w:r>
          </w:p>
        </w:tc>
        <w:tc>
          <w:tcPr>
            <w:tcW w:w="328" w:type="dxa"/>
            <w:tcBorders>
              <w:top w:val="single" w:sz="4" w:space="0" w:color="auto"/>
            </w:tcBorders>
          </w:tcPr>
          <w:p w14:paraId="264596C7" w14:textId="5594D6A5" w:rsidR="00474F20" w:rsidRPr="004158B6" w:rsidRDefault="00127ECF"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Cs/>
                <w:sz w:val="20"/>
                <w:szCs w:val="20"/>
              </w:rPr>
            </w:pPr>
            <w:r w:rsidRPr="004158B6">
              <w:rPr>
                <w:rFonts w:ascii="Times New Roman" w:hAnsi="Times New Roman" w:cs="Times New Roman"/>
                <w:bCs/>
                <w:sz w:val="20"/>
                <w:szCs w:val="20"/>
              </w:rPr>
              <w:t>3</w:t>
            </w:r>
          </w:p>
        </w:tc>
        <w:tc>
          <w:tcPr>
            <w:tcW w:w="383" w:type="dxa"/>
            <w:tcBorders>
              <w:top w:val="single" w:sz="4" w:space="0" w:color="auto"/>
            </w:tcBorders>
          </w:tcPr>
          <w:p w14:paraId="56B6226A" w14:textId="7CB12CDF" w:rsidR="00474F20" w:rsidRPr="004158B6" w:rsidRDefault="00127ECF"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4</w:t>
            </w:r>
          </w:p>
        </w:tc>
        <w:tc>
          <w:tcPr>
            <w:tcW w:w="372" w:type="dxa"/>
            <w:tcBorders>
              <w:top w:val="single" w:sz="4" w:space="0" w:color="auto"/>
            </w:tcBorders>
          </w:tcPr>
          <w:p w14:paraId="24531959" w14:textId="68123339" w:rsidR="00474F20" w:rsidRPr="004158B6" w:rsidRDefault="00127ECF"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3</w:t>
            </w:r>
          </w:p>
        </w:tc>
        <w:tc>
          <w:tcPr>
            <w:tcW w:w="1192" w:type="dxa"/>
            <w:tcBorders>
              <w:top w:val="single" w:sz="4" w:space="0" w:color="auto"/>
            </w:tcBorders>
          </w:tcPr>
          <w:p w14:paraId="230020D5" w14:textId="4C9C5360"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3.</w:t>
            </w:r>
            <w:r w:rsidR="00127ECF" w:rsidRPr="004158B6">
              <w:rPr>
                <w:rFonts w:ascii="Times New Roman" w:hAnsi="Times New Roman" w:cs="Times New Roman"/>
                <w:sz w:val="20"/>
                <w:szCs w:val="20"/>
              </w:rPr>
              <w:t>2</w:t>
            </w:r>
            <w:r w:rsidRPr="004158B6">
              <w:rPr>
                <w:rFonts w:ascii="Times New Roman" w:hAnsi="Times New Roman" w:cs="Times New Roman"/>
                <w:sz w:val="20"/>
                <w:szCs w:val="20"/>
              </w:rPr>
              <w:t>50</w:t>
            </w:r>
          </w:p>
        </w:tc>
        <w:tc>
          <w:tcPr>
            <w:tcW w:w="306" w:type="dxa"/>
            <w:tcBorders>
              <w:top w:val="single" w:sz="4" w:space="0" w:color="auto"/>
            </w:tcBorders>
          </w:tcPr>
          <w:p w14:paraId="56F85961" w14:textId="7FA1B567"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2</w:t>
            </w:r>
          </w:p>
        </w:tc>
        <w:tc>
          <w:tcPr>
            <w:tcW w:w="328" w:type="dxa"/>
            <w:tcBorders>
              <w:top w:val="single" w:sz="4" w:space="0" w:color="auto"/>
            </w:tcBorders>
          </w:tcPr>
          <w:p w14:paraId="1089BB74" w14:textId="79B92E12"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2</w:t>
            </w:r>
          </w:p>
        </w:tc>
        <w:tc>
          <w:tcPr>
            <w:tcW w:w="383" w:type="dxa"/>
            <w:tcBorders>
              <w:top w:val="single" w:sz="4" w:space="0" w:color="auto"/>
            </w:tcBorders>
          </w:tcPr>
          <w:p w14:paraId="0EE9031F" w14:textId="502959E8"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1</w:t>
            </w:r>
          </w:p>
        </w:tc>
        <w:tc>
          <w:tcPr>
            <w:tcW w:w="372" w:type="dxa"/>
            <w:tcBorders>
              <w:top w:val="single" w:sz="4" w:space="0" w:color="auto"/>
            </w:tcBorders>
          </w:tcPr>
          <w:p w14:paraId="1C2975A9" w14:textId="5D6AEC60"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2</w:t>
            </w:r>
          </w:p>
        </w:tc>
        <w:tc>
          <w:tcPr>
            <w:tcW w:w="1075" w:type="dxa"/>
            <w:tcBorders>
              <w:top w:val="single" w:sz="4" w:space="0" w:color="auto"/>
            </w:tcBorders>
          </w:tcPr>
          <w:p w14:paraId="7D938D1D" w14:textId="69FB0992"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1.750</w:t>
            </w:r>
          </w:p>
        </w:tc>
        <w:tc>
          <w:tcPr>
            <w:tcW w:w="1004" w:type="dxa"/>
            <w:tcBorders>
              <w:top w:val="single" w:sz="4" w:space="0" w:color="auto"/>
            </w:tcBorders>
          </w:tcPr>
          <w:p w14:paraId="20997EA2" w14:textId="5716CD53"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Cs/>
                <w:sz w:val="20"/>
                <w:szCs w:val="20"/>
              </w:rPr>
            </w:pPr>
            <w:r w:rsidRPr="004158B6">
              <w:rPr>
                <w:rFonts w:ascii="Times New Roman" w:eastAsia="Times New Roman" w:hAnsi="Times New Roman" w:cs="Times New Roman"/>
                <w:bCs/>
                <w:sz w:val="20"/>
                <w:szCs w:val="20"/>
              </w:rPr>
              <w:t>5</w:t>
            </w:r>
          </w:p>
        </w:tc>
        <w:tc>
          <w:tcPr>
            <w:tcW w:w="1004" w:type="dxa"/>
            <w:tcBorders>
              <w:top w:val="single" w:sz="4" w:space="0" w:color="auto"/>
            </w:tcBorders>
          </w:tcPr>
          <w:p w14:paraId="3B9BD250" w14:textId="0B0034FA"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Cs/>
                <w:sz w:val="20"/>
                <w:szCs w:val="20"/>
              </w:rPr>
            </w:pPr>
            <w:r w:rsidRPr="004158B6">
              <w:rPr>
                <w:rFonts w:ascii="Times New Roman" w:eastAsia="Times New Roman" w:hAnsi="Times New Roman" w:cs="Times New Roman"/>
                <w:bCs/>
                <w:sz w:val="20"/>
                <w:szCs w:val="20"/>
              </w:rPr>
              <w:t>Severe irritation</w:t>
            </w:r>
          </w:p>
        </w:tc>
      </w:tr>
      <w:tr w:rsidR="00474F20" w:rsidRPr="004158B6" w14:paraId="5E3C716A" w14:textId="61AFE32F" w:rsidTr="00474F20">
        <w:tc>
          <w:tcPr>
            <w:tcW w:w="1291" w:type="dxa"/>
          </w:tcPr>
          <w:p w14:paraId="09D6DE0D" w14:textId="2B5949B8"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
                <w:sz w:val="20"/>
                <w:szCs w:val="20"/>
              </w:rPr>
              <w:t>Standard irritant</w:t>
            </w:r>
          </w:p>
        </w:tc>
        <w:tc>
          <w:tcPr>
            <w:tcW w:w="660" w:type="dxa"/>
            <w:vAlign w:val="center"/>
          </w:tcPr>
          <w:p w14:paraId="131154AB" w14:textId="1E57C933"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color w:val="auto"/>
                <w:sz w:val="20"/>
                <w:szCs w:val="20"/>
              </w:rPr>
              <w:t>48</w:t>
            </w:r>
          </w:p>
        </w:tc>
        <w:tc>
          <w:tcPr>
            <w:tcW w:w="328" w:type="dxa"/>
          </w:tcPr>
          <w:p w14:paraId="1AE9E397" w14:textId="554C602B" w:rsidR="00474F20" w:rsidRPr="004158B6" w:rsidRDefault="007C5DA5"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2</w:t>
            </w:r>
          </w:p>
        </w:tc>
        <w:tc>
          <w:tcPr>
            <w:tcW w:w="328" w:type="dxa"/>
          </w:tcPr>
          <w:p w14:paraId="19CCC590" w14:textId="5F4CE6DD" w:rsidR="00474F20" w:rsidRPr="004158B6" w:rsidRDefault="00127ECF"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2</w:t>
            </w:r>
          </w:p>
        </w:tc>
        <w:tc>
          <w:tcPr>
            <w:tcW w:w="383" w:type="dxa"/>
          </w:tcPr>
          <w:p w14:paraId="5FC3F782" w14:textId="03838B9E" w:rsidR="00474F20" w:rsidRPr="004158B6" w:rsidRDefault="00127ECF"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3</w:t>
            </w:r>
          </w:p>
        </w:tc>
        <w:tc>
          <w:tcPr>
            <w:tcW w:w="372" w:type="dxa"/>
          </w:tcPr>
          <w:p w14:paraId="7BFB1A07" w14:textId="70A69BE6" w:rsidR="00474F20" w:rsidRPr="004158B6" w:rsidRDefault="00127ECF"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2</w:t>
            </w:r>
          </w:p>
        </w:tc>
        <w:tc>
          <w:tcPr>
            <w:tcW w:w="1192" w:type="dxa"/>
          </w:tcPr>
          <w:p w14:paraId="380859B0" w14:textId="4CB221AA"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2.</w:t>
            </w:r>
            <w:r w:rsidR="007C5DA5" w:rsidRPr="004158B6">
              <w:rPr>
                <w:rFonts w:ascii="Times New Roman" w:hAnsi="Times New Roman" w:cs="Times New Roman"/>
                <w:sz w:val="20"/>
                <w:szCs w:val="20"/>
              </w:rPr>
              <w:t>2</w:t>
            </w:r>
            <w:r w:rsidRPr="004158B6">
              <w:rPr>
                <w:rFonts w:ascii="Times New Roman" w:hAnsi="Times New Roman" w:cs="Times New Roman"/>
                <w:sz w:val="20"/>
                <w:szCs w:val="20"/>
              </w:rPr>
              <w:t>50</w:t>
            </w:r>
          </w:p>
        </w:tc>
        <w:tc>
          <w:tcPr>
            <w:tcW w:w="306" w:type="dxa"/>
          </w:tcPr>
          <w:p w14:paraId="6B227CA5" w14:textId="5EAB190D"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1</w:t>
            </w:r>
          </w:p>
        </w:tc>
        <w:tc>
          <w:tcPr>
            <w:tcW w:w="328" w:type="dxa"/>
          </w:tcPr>
          <w:p w14:paraId="2514BAC2" w14:textId="64ED00F4"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1</w:t>
            </w:r>
          </w:p>
        </w:tc>
        <w:tc>
          <w:tcPr>
            <w:tcW w:w="383" w:type="dxa"/>
          </w:tcPr>
          <w:p w14:paraId="274D5ED9" w14:textId="734A8CCB"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1</w:t>
            </w:r>
          </w:p>
        </w:tc>
        <w:tc>
          <w:tcPr>
            <w:tcW w:w="372" w:type="dxa"/>
          </w:tcPr>
          <w:p w14:paraId="0E22DCCE" w14:textId="029D839E" w:rsidR="00474F20" w:rsidRPr="004158B6" w:rsidRDefault="007C5DA5"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1075" w:type="dxa"/>
          </w:tcPr>
          <w:p w14:paraId="6A7D8A13" w14:textId="7FD9B460" w:rsidR="00474F20" w:rsidRPr="004158B6" w:rsidRDefault="007C5DA5"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0.750</w:t>
            </w:r>
          </w:p>
        </w:tc>
        <w:tc>
          <w:tcPr>
            <w:tcW w:w="1004" w:type="dxa"/>
          </w:tcPr>
          <w:p w14:paraId="6D26E06E" w14:textId="2D484836"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Cs/>
                <w:sz w:val="20"/>
                <w:szCs w:val="20"/>
              </w:rPr>
            </w:pPr>
            <w:r w:rsidRPr="004158B6">
              <w:rPr>
                <w:rFonts w:ascii="Times New Roman" w:eastAsia="Times New Roman" w:hAnsi="Times New Roman" w:cs="Times New Roman"/>
                <w:bCs/>
                <w:sz w:val="20"/>
                <w:szCs w:val="20"/>
              </w:rPr>
              <w:t>3</w:t>
            </w:r>
          </w:p>
        </w:tc>
        <w:tc>
          <w:tcPr>
            <w:tcW w:w="1004" w:type="dxa"/>
          </w:tcPr>
          <w:p w14:paraId="33AB7098" w14:textId="6D34E95A"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Cs/>
                <w:sz w:val="20"/>
                <w:szCs w:val="20"/>
              </w:rPr>
            </w:pPr>
            <w:r w:rsidRPr="004158B6">
              <w:rPr>
                <w:rFonts w:ascii="Times New Roman" w:eastAsia="Times New Roman" w:hAnsi="Times New Roman" w:cs="Times New Roman"/>
                <w:bCs/>
                <w:sz w:val="20"/>
                <w:szCs w:val="20"/>
              </w:rPr>
              <w:t>Moderate irritation</w:t>
            </w:r>
          </w:p>
        </w:tc>
      </w:tr>
      <w:tr w:rsidR="00474F20" w:rsidRPr="004158B6" w14:paraId="433F08B2" w14:textId="530B4DFC" w:rsidTr="00474F20">
        <w:tc>
          <w:tcPr>
            <w:tcW w:w="1291" w:type="dxa"/>
            <w:tcBorders>
              <w:bottom w:val="single" w:sz="4" w:space="0" w:color="auto"/>
            </w:tcBorders>
          </w:tcPr>
          <w:p w14:paraId="4FD7CD64" w14:textId="77777777"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p>
        </w:tc>
        <w:tc>
          <w:tcPr>
            <w:tcW w:w="660" w:type="dxa"/>
            <w:tcBorders>
              <w:bottom w:val="single" w:sz="4" w:space="0" w:color="auto"/>
            </w:tcBorders>
            <w:vAlign w:val="center"/>
          </w:tcPr>
          <w:p w14:paraId="24EF6606" w14:textId="28CE6BB1"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color w:val="auto"/>
                <w:sz w:val="20"/>
                <w:szCs w:val="20"/>
              </w:rPr>
              <w:t>72</w:t>
            </w:r>
          </w:p>
        </w:tc>
        <w:tc>
          <w:tcPr>
            <w:tcW w:w="328" w:type="dxa"/>
            <w:tcBorders>
              <w:bottom w:val="single" w:sz="4" w:space="0" w:color="auto"/>
            </w:tcBorders>
          </w:tcPr>
          <w:p w14:paraId="0F29AEDA" w14:textId="18145BDA"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2</w:t>
            </w:r>
          </w:p>
        </w:tc>
        <w:tc>
          <w:tcPr>
            <w:tcW w:w="328" w:type="dxa"/>
            <w:tcBorders>
              <w:bottom w:val="single" w:sz="4" w:space="0" w:color="auto"/>
            </w:tcBorders>
          </w:tcPr>
          <w:p w14:paraId="4D259D4A" w14:textId="60146A73"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2</w:t>
            </w:r>
          </w:p>
        </w:tc>
        <w:tc>
          <w:tcPr>
            <w:tcW w:w="383" w:type="dxa"/>
            <w:tcBorders>
              <w:bottom w:val="single" w:sz="4" w:space="0" w:color="auto"/>
            </w:tcBorders>
          </w:tcPr>
          <w:p w14:paraId="370FED49" w14:textId="0A4496B9"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2</w:t>
            </w:r>
          </w:p>
        </w:tc>
        <w:tc>
          <w:tcPr>
            <w:tcW w:w="372" w:type="dxa"/>
            <w:tcBorders>
              <w:bottom w:val="single" w:sz="4" w:space="0" w:color="auto"/>
            </w:tcBorders>
          </w:tcPr>
          <w:p w14:paraId="790ED558" w14:textId="6C1CC0DF" w:rsidR="00474F20" w:rsidRPr="004158B6" w:rsidRDefault="007C5DA5"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1</w:t>
            </w:r>
          </w:p>
        </w:tc>
        <w:tc>
          <w:tcPr>
            <w:tcW w:w="1192" w:type="dxa"/>
            <w:tcBorders>
              <w:bottom w:val="single" w:sz="4" w:space="0" w:color="auto"/>
            </w:tcBorders>
          </w:tcPr>
          <w:p w14:paraId="570CBD87" w14:textId="743119B3" w:rsidR="00474F20" w:rsidRPr="004158B6" w:rsidRDefault="007C5DA5"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1.75</w:t>
            </w:r>
          </w:p>
        </w:tc>
        <w:tc>
          <w:tcPr>
            <w:tcW w:w="306" w:type="dxa"/>
            <w:tcBorders>
              <w:bottom w:val="single" w:sz="4" w:space="0" w:color="auto"/>
            </w:tcBorders>
          </w:tcPr>
          <w:p w14:paraId="491B8A47" w14:textId="27B9E4DF"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1</w:t>
            </w:r>
          </w:p>
        </w:tc>
        <w:tc>
          <w:tcPr>
            <w:tcW w:w="328" w:type="dxa"/>
            <w:tcBorders>
              <w:bottom w:val="single" w:sz="4" w:space="0" w:color="auto"/>
            </w:tcBorders>
          </w:tcPr>
          <w:p w14:paraId="4094A2A1" w14:textId="218E0945"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1</w:t>
            </w:r>
          </w:p>
        </w:tc>
        <w:tc>
          <w:tcPr>
            <w:tcW w:w="383" w:type="dxa"/>
            <w:tcBorders>
              <w:bottom w:val="single" w:sz="4" w:space="0" w:color="auto"/>
            </w:tcBorders>
          </w:tcPr>
          <w:p w14:paraId="212FD65A" w14:textId="61064FC4"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72" w:type="dxa"/>
            <w:tcBorders>
              <w:bottom w:val="single" w:sz="4" w:space="0" w:color="auto"/>
            </w:tcBorders>
          </w:tcPr>
          <w:p w14:paraId="570C6325" w14:textId="4A2EF8C8"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1075" w:type="dxa"/>
            <w:tcBorders>
              <w:bottom w:val="single" w:sz="4" w:space="0" w:color="auto"/>
            </w:tcBorders>
          </w:tcPr>
          <w:p w14:paraId="114472B0" w14:textId="070ADDB0"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0.500</w:t>
            </w:r>
          </w:p>
        </w:tc>
        <w:tc>
          <w:tcPr>
            <w:tcW w:w="1004" w:type="dxa"/>
            <w:tcBorders>
              <w:bottom w:val="single" w:sz="4" w:space="0" w:color="auto"/>
            </w:tcBorders>
          </w:tcPr>
          <w:p w14:paraId="09F0812A" w14:textId="7F54AE3D"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Cs/>
                <w:sz w:val="20"/>
                <w:szCs w:val="20"/>
              </w:rPr>
            </w:pPr>
            <w:r w:rsidRPr="004158B6">
              <w:rPr>
                <w:rFonts w:ascii="Times New Roman" w:eastAsia="Times New Roman" w:hAnsi="Times New Roman" w:cs="Times New Roman"/>
                <w:bCs/>
                <w:sz w:val="20"/>
                <w:szCs w:val="20"/>
              </w:rPr>
              <w:t>2.</w:t>
            </w:r>
            <w:r w:rsidR="00E87E5F" w:rsidRPr="004158B6">
              <w:rPr>
                <w:rFonts w:ascii="Times New Roman" w:eastAsia="Times New Roman" w:hAnsi="Times New Roman" w:cs="Times New Roman"/>
                <w:bCs/>
                <w:sz w:val="20"/>
                <w:szCs w:val="20"/>
              </w:rPr>
              <w:t>25</w:t>
            </w:r>
            <w:r w:rsidRPr="004158B6">
              <w:rPr>
                <w:rFonts w:ascii="Times New Roman" w:eastAsia="Times New Roman" w:hAnsi="Times New Roman" w:cs="Times New Roman"/>
                <w:bCs/>
                <w:sz w:val="20"/>
                <w:szCs w:val="20"/>
              </w:rPr>
              <w:t>0</w:t>
            </w:r>
          </w:p>
        </w:tc>
        <w:tc>
          <w:tcPr>
            <w:tcW w:w="1004" w:type="dxa"/>
            <w:tcBorders>
              <w:bottom w:val="single" w:sz="4" w:space="0" w:color="auto"/>
            </w:tcBorders>
          </w:tcPr>
          <w:p w14:paraId="73BBA36C" w14:textId="61C0FB49"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Cs/>
                <w:sz w:val="20"/>
                <w:szCs w:val="20"/>
              </w:rPr>
            </w:pPr>
            <w:r w:rsidRPr="004158B6">
              <w:rPr>
                <w:rFonts w:ascii="Times New Roman" w:eastAsia="Times New Roman" w:hAnsi="Times New Roman" w:cs="Times New Roman"/>
                <w:bCs/>
                <w:sz w:val="20"/>
                <w:szCs w:val="20"/>
              </w:rPr>
              <w:t>Moderate irritation</w:t>
            </w:r>
          </w:p>
        </w:tc>
      </w:tr>
      <w:tr w:rsidR="00474F20" w:rsidRPr="004158B6" w14:paraId="28BD1C55" w14:textId="00794F23" w:rsidTr="00474F20">
        <w:tc>
          <w:tcPr>
            <w:tcW w:w="1291" w:type="dxa"/>
            <w:tcBorders>
              <w:top w:val="single" w:sz="4" w:space="0" w:color="auto"/>
            </w:tcBorders>
          </w:tcPr>
          <w:p w14:paraId="643D71DF" w14:textId="77777777"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p>
        </w:tc>
        <w:tc>
          <w:tcPr>
            <w:tcW w:w="660" w:type="dxa"/>
            <w:tcBorders>
              <w:top w:val="single" w:sz="4" w:space="0" w:color="auto"/>
            </w:tcBorders>
            <w:vAlign w:val="center"/>
          </w:tcPr>
          <w:p w14:paraId="244676B8" w14:textId="16AE0498"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color w:val="auto"/>
                <w:sz w:val="20"/>
                <w:szCs w:val="20"/>
              </w:rPr>
              <w:t>24</w:t>
            </w:r>
          </w:p>
        </w:tc>
        <w:tc>
          <w:tcPr>
            <w:tcW w:w="328" w:type="dxa"/>
            <w:tcBorders>
              <w:top w:val="single" w:sz="4" w:space="0" w:color="auto"/>
            </w:tcBorders>
          </w:tcPr>
          <w:p w14:paraId="3E452A3D" w14:textId="2739D568"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28" w:type="dxa"/>
            <w:tcBorders>
              <w:top w:val="single" w:sz="4" w:space="0" w:color="auto"/>
            </w:tcBorders>
          </w:tcPr>
          <w:p w14:paraId="7E72453E" w14:textId="70BCCF6B"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83" w:type="dxa"/>
            <w:tcBorders>
              <w:top w:val="single" w:sz="4" w:space="0" w:color="auto"/>
            </w:tcBorders>
          </w:tcPr>
          <w:p w14:paraId="00D748A0" w14:textId="166E3781"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72" w:type="dxa"/>
            <w:tcBorders>
              <w:top w:val="single" w:sz="4" w:space="0" w:color="auto"/>
            </w:tcBorders>
          </w:tcPr>
          <w:p w14:paraId="5E09C138" w14:textId="1D541E9E"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1192" w:type="dxa"/>
            <w:tcBorders>
              <w:top w:val="single" w:sz="4" w:space="0" w:color="auto"/>
            </w:tcBorders>
          </w:tcPr>
          <w:p w14:paraId="25BF55BA" w14:textId="3F274334"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Cs/>
                <w:sz w:val="20"/>
                <w:szCs w:val="20"/>
              </w:rPr>
              <w:t>0</w:t>
            </w:r>
          </w:p>
        </w:tc>
        <w:tc>
          <w:tcPr>
            <w:tcW w:w="306" w:type="dxa"/>
            <w:tcBorders>
              <w:top w:val="single" w:sz="4" w:space="0" w:color="auto"/>
            </w:tcBorders>
          </w:tcPr>
          <w:p w14:paraId="374669CC" w14:textId="5A643918"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28" w:type="dxa"/>
            <w:tcBorders>
              <w:top w:val="single" w:sz="4" w:space="0" w:color="auto"/>
            </w:tcBorders>
          </w:tcPr>
          <w:p w14:paraId="23557DFE" w14:textId="51EF3D10"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83" w:type="dxa"/>
            <w:tcBorders>
              <w:top w:val="single" w:sz="4" w:space="0" w:color="auto"/>
            </w:tcBorders>
          </w:tcPr>
          <w:p w14:paraId="21CF4CAC" w14:textId="62066581"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72" w:type="dxa"/>
            <w:tcBorders>
              <w:top w:val="single" w:sz="4" w:space="0" w:color="auto"/>
            </w:tcBorders>
          </w:tcPr>
          <w:p w14:paraId="5E14F5A2" w14:textId="2A70E5C6"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1075" w:type="dxa"/>
            <w:tcBorders>
              <w:top w:val="single" w:sz="4" w:space="0" w:color="auto"/>
            </w:tcBorders>
          </w:tcPr>
          <w:p w14:paraId="652028CF" w14:textId="482BA396"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Cs/>
                <w:sz w:val="20"/>
                <w:szCs w:val="20"/>
              </w:rPr>
              <w:t>0</w:t>
            </w:r>
          </w:p>
        </w:tc>
        <w:tc>
          <w:tcPr>
            <w:tcW w:w="1004" w:type="dxa"/>
            <w:tcBorders>
              <w:top w:val="single" w:sz="4" w:space="0" w:color="auto"/>
            </w:tcBorders>
          </w:tcPr>
          <w:p w14:paraId="1DCA68B0" w14:textId="17217626"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Cs/>
                <w:sz w:val="20"/>
                <w:szCs w:val="20"/>
              </w:rPr>
              <w:t>0</w:t>
            </w:r>
          </w:p>
        </w:tc>
        <w:tc>
          <w:tcPr>
            <w:tcW w:w="1004" w:type="dxa"/>
            <w:tcBorders>
              <w:top w:val="single" w:sz="4" w:space="0" w:color="auto"/>
            </w:tcBorders>
          </w:tcPr>
          <w:p w14:paraId="48DDB094" w14:textId="77777777"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Cs/>
                <w:sz w:val="20"/>
                <w:szCs w:val="20"/>
              </w:rPr>
            </w:pPr>
          </w:p>
        </w:tc>
      </w:tr>
      <w:tr w:rsidR="00474F20" w:rsidRPr="004158B6" w14:paraId="75A9B25C" w14:textId="77777777" w:rsidTr="00474F20">
        <w:tc>
          <w:tcPr>
            <w:tcW w:w="1291" w:type="dxa"/>
          </w:tcPr>
          <w:p w14:paraId="304E7FC2" w14:textId="04A61E37"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
                <w:sz w:val="20"/>
                <w:szCs w:val="20"/>
              </w:rPr>
              <w:t>Placebo TFG F2</w:t>
            </w:r>
          </w:p>
        </w:tc>
        <w:tc>
          <w:tcPr>
            <w:tcW w:w="660" w:type="dxa"/>
            <w:vAlign w:val="center"/>
          </w:tcPr>
          <w:p w14:paraId="4E880E57" w14:textId="2CF30B9E"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color w:val="auto"/>
                <w:sz w:val="20"/>
                <w:szCs w:val="20"/>
              </w:rPr>
              <w:t>48</w:t>
            </w:r>
          </w:p>
        </w:tc>
        <w:tc>
          <w:tcPr>
            <w:tcW w:w="328" w:type="dxa"/>
          </w:tcPr>
          <w:p w14:paraId="549B09C7" w14:textId="6049F762"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28" w:type="dxa"/>
          </w:tcPr>
          <w:p w14:paraId="5AD2FFE4" w14:textId="10A44E1C"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83" w:type="dxa"/>
          </w:tcPr>
          <w:p w14:paraId="6BAFBD8B" w14:textId="0A55440B"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72" w:type="dxa"/>
          </w:tcPr>
          <w:p w14:paraId="50077707" w14:textId="0420127F"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1192" w:type="dxa"/>
          </w:tcPr>
          <w:p w14:paraId="496E395C" w14:textId="5D7243F6"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Cs/>
                <w:sz w:val="20"/>
                <w:szCs w:val="20"/>
              </w:rPr>
              <w:t>0</w:t>
            </w:r>
          </w:p>
        </w:tc>
        <w:tc>
          <w:tcPr>
            <w:tcW w:w="306" w:type="dxa"/>
          </w:tcPr>
          <w:p w14:paraId="249B54E4" w14:textId="4D2F9658"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28" w:type="dxa"/>
          </w:tcPr>
          <w:p w14:paraId="761479D4" w14:textId="35A79A8A"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83" w:type="dxa"/>
          </w:tcPr>
          <w:p w14:paraId="0A92B367" w14:textId="79E08189"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72" w:type="dxa"/>
          </w:tcPr>
          <w:p w14:paraId="38F933C9" w14:textId="34D66A11"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1075" w:type="dxa"/>
          </w:tcPr>
          <w:p w14:paraId="4B4476CB" w14:textId="20AFED69"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Cs/>
                <w:sz w:val="20"/>
                <w:szCs w:val="20"/>
              </w:rPr>
              <w:t>0</w:t>
            </w:r>
          </w:p>
        </w:tc>
        <w:tc>
          <w:tcPr>
            <w:tcW w:w="1004" w:type="dxa"/>
          </w:tcPr>
          <w:p w14:paraId="1C8E1C3F" w14:textId="79BE4407"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Cs/>
                <w:sz w:val="20"/>
                <w:szCs w:val="20"/>
              </w:rPr>
              <w:t>0</w:t>
            </w:r>
          </w:p>
        </w:tc>
        <w:tc>
          <w:tcPr>
            <w:tcW w:w="1004" w:type="dxa"/>
          </w:tcPr>
          <w:p w14:paraId="12DE4FD7" w14:textId="57E819D7"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Cs/>
                <w:sz w:val="20"/>
                <w:szCs w:val="20"/>
              </w:rPr>
            </w:pPr>
            <w:r w:rsidRPr="004158B6">
              <w:rPr>
                <w:rFonts w:ascii="Times New Roman" w:eastAsia="Times New Roman" w:hAnsi="Times New Roman" w:cs="Times New Roman"/>
                <w:bCs/>
                <w:sz w:val="20"/>
                <w:szCs w:val="20"/>
              </w:rPr>
              <w:t>Negligible</w:t>
            </w:r>
          </w:p>
        </w:tc>
      </w:tr>
      <w:tr w:rsidR="00474F20" w:rsidRPr="004158B6" w14:paraId="51547AA6" w14:textId="77777777" w:rsidTr="00474F20">
        <w:tc>
          <w:tcPr>
            <w:tcW w:w="1291" w:type="dxa"/>
            <w:tcBorders>
              <w:bottom w:val="single" w:sz="4" w:space="0" w:color="auto"/>
            </w:tcBorders>
          </w:tcPr>
          <w:p w14:paraId="1469EBF6" w14:textId="77777777"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p>
        </w:tc>
        <w:tc>
          <w:tcPr>
            <w:tcW w:w="660" w:type="dxa"/>
            <w:tcBorders>
              <w:bottom w:val="single" w:sz="4" w:space="0" w:color="auto"/>
            </w:tcBorders>
            <w:vAlign w:val="center"/>
          </w:tcPr>
          <w:p w14:paraId="3E8DE7AD" w14:textId="0311826C"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color w:val="auto"/>
                <w:sz w:val="20"/>
                <w:szCs w:val="20"/>
              </w:rPr>
              <w:t>72</w:t>
            </w:r>
          </w:p>
        </w:tc>
        <w:tc>
          <w:tcPr>
            <w:tcW w:w="328" w:type="dxa"/>
            <w:tcBorders>
              <w:bottom w:val="single" w:sz="4" w:space="0" w:color="auto"/>
            </w:tcBorders>
          </w:tcPr>
          <w:p w14:paraId="64FDB13C" w14:textId="03A62C8E"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28" w:type="dxa"/>
            <w:tcBorders>
              <w:bottom w:val="single" w:sz="4" w:space="0" w:color="auto"/>
            </w:tcBorders>
          </w:tcPr>
          <w:p w14:paraId="73853F62" w14:textId="1908048D"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83" w:type="dxa"/>
            <w:tcBorders>
              <w:bottom w:val="single" w:sz="4" w:space="0" w:color="auto"/>
            </w:tcBorders>
          </w:tcPr>
          <w:p w14:paraId="59DD84B7" w14:textId="63A35B34"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72" w:type="dxa"/>
            <w:tcBorders>
              <w:bottom w:val="single" w:sz="4" w:space="0" w:color="auto"/>
            </w:tcBorders>
          </w:tcPr>
          <w:p w14:paraId="223952E6" w14:textId="0CEECCC2"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1192" w:type="dxa"/>
            <w:tcBorders>
              <w:bottom w:val="single" w:sz="4" w:space="0" w:color="auto"/>
            </w:tcBorders>
          </w:tcPr>
          <w:p w14:paraId="0C2E030C" w14:textId="4031F369"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Cs/>
                <w:sz w:val="20"/>
                <w:szCs w:val="20"/>
              </w:rPr>
              <w:t>0</w:t>
            </w:r>
          </w:p>
        </w:tc>
        <w:tc>
          <w:tcPr>
            <w:tcW w:w="306" w:type="dxa"/>
            <w:tcBorders>
              <w:bottom w:val="single" w:sz="4" w:space="0" w:color="auto"/>
            </w:tcBorders>
          </w:tcPr>
          <w:p w14:paraId="5C378D65" w14:textId="1833A9D1"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28" w:type="dxa"/>
            <w:tcBorders>
              <w:bottom w:val="single" w:sz="4" w:space="0" w:color="auto"/>
            </w:tcBorders>
          </w:tcPr>
          <w:p w14:paraId="5A3831B5" w14:textId="11067425"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83" w:type="dxa"/>
            <w:tcBorders>
              <w:bottom w:val="single" w:sz="4" w:space="0" w:color="auto"/>
            </w:tcBorders>
          </w:tcPr>
          <w:p w14:paraId="38D7DAAD" w14:textId="3FA27247"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72" w:type="dxa"/>
            <w:tcBorders>
              <w:bottom w:val="single" w:sz="4" w:space="0" w:color="auto"/>
            </w:tcBorders>
          </w:tcPr>
          <w:p w14:paraId="4BECE43B" w14:textId="5606E888"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1075" w:type="dxa"/>
            <w:tcBorders>
              <w:bottom w:val="single" w:sz="4" w:space="0" w:color="auto"/>
            </w:tcBorders>
          </w:tcPr>
          <w:p w14:paraId="59FC8CEA" w14:textId="621381F8"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Cs/>
                <w:sz w:val="20"/>
                <w:szCs w:val="20"/>
              </w:rPr>
              <w:t>0</w:t>
            </w:r>
          </w:p>
        </w:tc>
        <w:tc>
          <w:tcPr>
            <w:tcW w:w="1004" w:type="dxa"/>
            <w:tcBorders>
              <w:bottom w:val="single" w:sz="4" w:space="0" w:color="auto"/>
            </w:tcBorders>
          </w:tcPr>
          <w:p w14:paraId="48B6D2E9" w14:textId="1344B18A"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Cs/>
                <w:sz w:val="20"/>
                <w:szCs w:val="20"/>
              </w:rPr>
              <w:t>0</w:t>
            </w:r>
          </w:p>
        </w:tc>
        <w:tc>
          <w:tcPr>
            <w:tcW w:w="1004" w:type="dxa"/>
            <w:tcBorders>
              <w:bottom w:val="single" w:sz="4" w:space="0" w:color="auto"/>
            </w:tcBorders>
          </w:tcPr>
          <w:p w14:paraId="28C60FAF" w14:textId="77777777"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Cs/>
                <w:sz w:val="20"/>
                <w:szCs w:val="20"/>
              </w:rPr>
            </w:pPr>
          </w:p>
        </w:tc>
      </w:tr>
      <w:tr w:rsidR="00474F20" w:rsidRPr="004158B6" w14:paraId="0953B248" w14:textId="77777777" w:rsidTr="00474F20">
        <w:tc>
          <w:tcPr>
            <w:tcW w:w="1291" w:type="dxa"/>
            <w:tcBorders>
              <w:top w:val="single" w:sz="4" w:space="0" w:color="auto"/>
            </w:tcBorders>
          </w:tcPr>
          <w:p w14:paraId="30F2167C" w14:textId="77777777"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p>
        </w:tc>
        <w:tc>
          <w:tcPr>
            <w:tcW w:w="660" w:type="dxa"/>
            <w:tcBorders>
              <w:top w:val="single" w:sz="4" w:space="0" w:color="auto"/>
            </w:tcBorders>
            <w:vAlign w:val="center"/>
          </w:tcPr>
          <w:p w14:paraId="52556744" w14:textId="1FB1AFC2"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color w:val="auto"/>
                <w:sz w:val="20"/>
                <w:szCs w:val="20"/>
              </w:rPr>
              <w:t>24</w:t>
            </w:r>
          </w:p>
        </w:tc>
        <w:tc>
          <w:tcPr>
            <w:tcW w:w="328" w:type="dxa"/>
            <w:tcBorders>
              <w:top w:val="single" w:sz="4" w:space="0" w:color="auto"/>
            </w:tcBorders>
          </w:tcPr>
          <w:p w14:paraId="31677BD6" w14:textId="4D6DAE76"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28" w:type="dxa"/>
            <w:tcBorders>
              <w:top w:val="single" w:sz="4" w:space="0" w:color="auto"/>
            </w:tcBorders>
          </w:tcPr>
          <w:p w14:paraId="6A069C4D" w14:textId="03CACAC6"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83" w:type="dxa"/>
            <w:tcBorders>
              <w:top w:val="single" w:sz="4" w:space="0" w:color="auto"/>
            </w:tcBorders>
          </w:tcPr>
          <w:p w14:paraId="1AA734D4" w14:textId="15D1C29B"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72" w:type="dxa"/>
            <w:tcBorders>
              <w:top w:val="single" w:sz="4" w:space="0" w:color="auto"/>
            </w:tcBorders>
          </w:tcPr>
          <w:p w14:paraId="1BA2705A" w14:textId="2B238263"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1192" w:type="dxa"/>
            <w:tcBorders>
              <w:top w:val="single" w:sz="4" w:space="0" w:color="auto"/>
            </w:tcBorders>
          </w:tcPr>
          <w:p w14:paraId="41BCDD2D" w14:textId="3106982F"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Cs/>
                <w:sz w:val="20"/>
                <w:szCs w:val="20"/>
              </w:rPr>
            </w:pPr>
            <w:r w:rsidRPr="004158B6">
              <w:rPr>
                <w:rFonts w:ascii="Times New Roman" w:eastAsia="Times New Roman" w:hAnsi="Times New Roman" w:cs="Times New Roman"/>
                <w:bCs/>
                <w:sz w:val="20"/>
                <w:szCs w:val="20"/>
              </w:rPr>
              <w:t>0</w:t>
            </w:r>
          </w:p>
        </w:tc>
        <w:tc>
          <w:tcPr>
            <w:tcW w:w="306" w:type="dxa"/>
            <w:tcBorders>
              <w:top w:val="single" w:sz="4" w:space="0" w:color="auto"/>
            </w:tcBorders>
          </w:tcPr>
          <w:p w14:paraId="057DCED5" w14:textId="62D648EB"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28" w:type="dxa"/>
            <w:tcBorders>
              <w:top w:val="single" w:sz="4" w:space="0" w:color="auto"/>
            </w:tcBorders>
          </w:tcPr>
          <w:p w14:paraId="46747FCB" w14:textId="51B846C5"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83" w:type="dxa"/>
            <w:tcBorders>
              <w:top w:val="single" w:sz="4" w:space="0" w:color="auto"/>
            </w:tcBorders>
          </w:tcPr>
          <w:p w14:paraId="7E577458" w14:textId="257FE6E2"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72" w:type="dxa"/>
            <w:tcBorders>
              <w:top w:val="single" w:sz="4" w:space="0" w:color="auto"/>
            </w:tcBorders>
          </w:tcPr>
          <w:p w14:paraId="7C175FDB" w14:textId="36C9347C"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1075" w:type="dxa"/>
            <w:tcBorders>
              <w:top w:val="single" w:sz="4" w:space="0" w:color="auto"/>
            </w:tcBorders>
          </w:tcPr>
          <w:p w14:paraId="27C5598F" w14:textId="5FEF3E5B"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Cs/>
                <w:sz w:val="20"/>
                <w:szCs w:val="20"/>
              </w:rPr>
              <w:t>0</w:t>
            </w:r>
          </w:p>
        </w:tc>
        <w:tc>
          <w:tcPr>
            <w:tcW w:w="1004" w:type="dxa"/>
            <w:tcBorders>
              <w:top w:val="single" w:sz="4" w:space="0" w:color="auto"/>
            </w:tcBorders>
          </w:tcPr>
          <w:p w14:paraId="5909864F" w14:textId="4D5BAB50"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Cs/>
                <w:sz w:val="20"/>
                <w:szCs w:val="20"/>
              </w:rPr>
              <w:t>0</w:t>
            </w:r>
          </w:p>
        </w:tc>
        <w:tc>
          <w:tcPr>
            <w:tcW w:w="1004" w:type="dxa"/>
            <w:tcBorders>
              <w:top w:val="single" w:sz="4" w:space="0" w:color="auto"/>
            </w:tcBorders>
          </w:tcPr>
          <w:p w14:paraId="5D7269DA" w14:textId="77777777"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Cs/>
                <w:sz w:val="20"/>
                <w:szCs w:val="20"/>
              </w:rPr>
            </w:pPr>
          </w:p>
        </w:tc>
      </w:tr>
      <w:tr w:rsidR="00474F20" w:rsidRPr="004158B6" w14:paraId="6514E000" w14:textId="77777777" w:rsidTr="00474F20">
        <w:tc>
          <w:tcPr>
            <w:tcW w:w="1291" w:type="dxa"/>
          </w:tcPr>
          <w:p w14:paraId="6AEB1EB7" w14:textId="1FD8A6D4"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
                <w:sz w:val="20"/>
                <w:szCs w:val="20"/>
              </w:rPr>
              <w:t>TFG F2</w:t>
            </w:r>
          </w:p>
        </w:tc>
        <w:tc>
          <w:tcPr>
            <w:tcW w:w="660" w:type="dxa"/>
            <w:vAlign w:val="center"/>
          </w:tcPr>
          <w:p w14:paraId="590632E9" w14:textId="7EB07A84"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color w:val="auto"/>
                <w:sz w:val="20"/>
                <w:szCs w:val="20"/>
              </w:rPr>
              <w:t>48</w:t>
            </w:r>
          </w:p>
        </w:tc>
        <w:tc>
          <w:tcPr>
            <w:tcW w:w="328" w:type="dxa"/>
          </w:tcPr>
          <w:p w14:paraId="5DDC0C27" w14:textId="0B9A1CAD"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28" w:type="dxa"/>
          </w:tcPr>
          <w:p w14:paraId="5DCB2981" w14:textId="324ABFE3"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83" w:type="dxa"/>
          </w:tcPr>
          <w:p w14:paraId="560424EF" w14:textId="78B0334A"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72" w:type="dxa"/>
          </w:tcPr>
          <w:p w14:paraId="7809D450" w14:textId="1AAC9732"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1192" w:type="dxa"/>
          </w:tcPr>
          <w:p w14:paraId="2C230C0E" w14:textId="65091259"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Cs/>
                <w:sz w:val="20"/>
                <w:szCs w:val="20"/>
              </w:rPr>
            </w:pPr>
            <w:r w:rsidRPr="004158B6">
              <w:rPr>
                <w:rFonts w:ascii="Times New Roman" w:eastAsia="Times New Roman" w:hAnsi="Times New Roman" w:cs="Times New Roman"/>
                <w:bCs/>
                <w:sz w:val="20"/>
                <w:szCs w:val="20"/>
              </w:rPr>
              <w:t>0</w:t>
            </w:r>
          </w:p>
        </w:tc>
        <w:tc>
          <w:tcPr>
            <w:tcW w:w="306" w:type="dxa"/>
          </w:tcPr>
          <w:p w14:paraId="57924CD3" w14:textId="78380392"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28" w:type="dxa"/>
          </w:tcPr>
          <w:p w14:paraId="229A2F65" w14:textId="17EDE211"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83" w:type="dxa"/>
          </w:tcPr>
          <w:p w14:paraId="1018E905" w14:textId="1C065A8E"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72" w:type="dxa"/>
          </w:tcPr>
          <w:p w14:paraId="26B0288E" w14:textId="3ACCABCA"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1075" w:type="dxa"/>
          </w:tcPr>
          <w:p w14:paraId="4F108ADB" w14:textId="58E732AF"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Cs/>
                <w:sz w:val="20"/>
                <w:szCs w:val="20"/>
              </w:rPr>
              <w:t>0</w:t>
            </w:r>
          </w:p>
        </w:tc>
        <w:tc>
          <w:tcPr>
            <w:tcW w:w="1004" w:type="dxa"/>
          </w:tcPr>
          <w:p w14:paraId="48ABC109" w14:textId="50C7EE09"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Cs/>
                <w:sz w:val="20"/>
                <w:szCs w:val="20"/>
              </w:rPr>
              <w:t>0</w:t>
            </w:r>
          </w:p>
        </w:tc>
        <w:tc>
          <w:tcPr>
            <w:tcW w:w="1004" w:type="dxa"/>
          </w:tcPr>
          <w:p w14:paraId="00194912" w14:textId="1C53BD16"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Cs/>
                <w:sz w:val="20"/>
                <w:szCs w:val="20"/>
              </w:rPr>
            </w:pPr>
            <w:r w:rsidRPr="004158B6">
              <w:rPr>
                <w:rFonts w:ascii="Times New Roman" w:eastAsia="Times New Roman" w:hAnsi="Times New Roman" w:cs="Times New Roman"/>
                <w:bCs/>
                <w:sz w:val="20"/>
                <w:szCs w:val="20"/>
              </w:rPr>
              <w:t>Negligible</w:t>
            </w:r>
          </w:p>
        </w:tc>
      </w:tr>
      <w:tr w:rsidR="00474F20" w:rsidRPr="004158B6" w14:paraId="67469962" w14:textId="77777777" w:rsidTr="00474F20">
        <w:tc>
          <w:tcPr>
            <w:tcW w:w="1291" w:type="dxa"/>
            <w:tcBorders>
              <w:bottom w:val="single" w:sz="4" w:space="0" w:color="auto"/>
            </w:tcBorders>
          </w:tcPr>
          <w:p w14:paraId="6CE23D23" w14:textId="77777777"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p>
        </w:tc>
        <w:tc>
          <w:tcPr>
            <w:tcW w:w="660" w:type="dxa"/>
            <w:tcBorders>
              <w:bottom w:val="single" w:sz="4" w:space="0" w:color="auto"/>
            </w:tcBorders>
            <w:vAlign w:val="center"/>
          </w:tcPr>
          <w:p w14:paraId="3E5046B9" w14:textId="53592060"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color w:val="auto"/>
                <w:sz w:val="20"/>
                <w:szCs w:val="20"/>
              </w:rPr>
              <w:t>72</w:t>
            </w:r>
          </w:p>
        </w:tc>
        <w:tc>
          <w:tcPr>
            <w:tcW w:w="328" w:type="dxa"/>
            <w:tcBorders>
              <w:bottom w:val="single" w:sz="4" w:space="0" w:color="auto"/>
            </w:tcBorders>
          </w:tcPr>
          <w:p w14:paraId="28B60D56" w14:textId="5E1A2338"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28" w:type="dxa"/>
            <w:tcBorders>
              <w:bottom w:val="single" w:sz="4" w:space="0" w:color="auto"/>
            </w:tcBorders>
          </w:tcPr>
          <w:p w14:paraId="6B2A65D2" w14:textId="2BC5F6FC"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83" w:type="dxa"/>
            <w:tcBorders>
              <w:bottom w:val="single" w:sz="4" w:space="0" w:color="auto"/>
            </w:tcBorders>
          </w:tcPr>
          <w:p w14:paraId="5491115D" w14:textId="64A0DAA4"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72" w:type="dxa"/>
            <w:tcBorders>
              <w:bottom w:val="single" w:sz="4" w:space="0" w:color="auto"/>
            </w:tcBorders>
          </w:tcPr>
          <w:p w14:paraId="5C540229" w14:textId="09F0AF28"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1192" w:type="dxa"/>
            <w:tcBorders>
              <w:bottom w:val="single" w:sz="4" w:space="0" w:color="auto"/>
            </w:tcBorders>
          </w:tcPr>
          <w:p w14:paraId="1DE3D5E2" w14:textId="2811C0EB"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Cs/>
                <w:sz w:val="20"/>
                <w:szCs w:val="20"/>
              </w:rPr>
            </w:pPr>
            <w:r w:rsidRPr="004158B6">
              <w:rPr>
                <w:rFonts w:ascii="Times New Roman" w:eastAsia="Times New Roman" w:hAnsi="Times New Roman" w:cs="Times New Roman"/>
                <w:bCs/>
                <w:sz w:val="20"/>
                <w:szCs w:val="20"/>
              </w:rPr>
              <w:t>0</w:t>
            </w:r>
          </w:p>
        </w:tc>
        <w:tc>
          <w:tcPr>
            <w:tcW w:w="306" w:type="dxa"/>
            <w:tcBorders>
              <w:bottom w:val="single" w:sz="4" w:space="0" w:color="auto"/>
            </w:tcBorders>
          </w:tcPr>
          <w:p w14:paraId="489103A9" w14:textId="3890364C"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28" w:type="dxa"/>
            <w:tcBorders>
              <w:bottom w:val="single" w:sz="4" w:space="0" w:color="auto"/>
            </w:tcBorders>
          </w:tcPr>
          <w:p w14:paraId="7E464BF3" w14:textId="0F7FC978"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83" w:type="dxa"/>
            <w:tcBorders>
              <w:bottom w:val="single" w:sz="4" w:space="0" w:color="auto"/>
            </w:tcBorders>
          </w:tcPr>
          <w:p w14:paraId="69DC9625" w14:textId="3460BB7D"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72" w:type="dxa"/>
            <w:tcBorders>
              <w:bottom w:val="single" w:sz="4" w:space="0" w:color="auto"/>
            </w:tcBorders>
          </w:tcPr>
          <w:p w14:paraId="4E7906CC" w14:textId="7E057B67"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1075" w:type="dxa"/>
            <w:tcBorders>
              <w:bottom w:val="single" w:sz="4" w:space="0" w:color="auto"/>
            </w:tcBorders>
          </w:tcPr>
          <w:p w14:paraId="14069588" w14:textId="335C2C2F"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Cs/>
                <w:sz w:val="20"/>
                <w:szCs w:val="20"/>
              </w:rPr>
              <w:t>0</w:t>
            </w:r>
          </w:p>
        </w:tc>
        <w:tc>
          <w:tcPr>
            <w:tcW w:w="1004" w:type="dxa"/>
            <w:tcBorders>
              <w:bottom w:val="single" w:sz="4" w:space="0" w:color="auto"/>
            </w:tcBorders>
          </w:tcPr>
          <w:p w14:paraId="5BA33894" w14:textId="21039E2C"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Cs/>
                <w:sz w:val="20"/>
                <w:szCs w:val="20"/>
              </w:rPr>
              <w:t>0</w:t>
            </w:r>
          </w:p>
        </w:tc>
        <w:tc>
          <w:tcPr>
            <w:tcW w:w="1004" w:type="dxa"/>
            <w:tcBorders>
              <w:bottom w:val="single" w:sz="4" w:space="0" w:color="auto"/>
            </w:tcBorders>
          </w:tcPr>
          <w:p w14:paraId="1FBE6C1F" w14:textId="77777777"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Cs/>
                <w:sz w:val="20"/>
                <w:szCs w:val="20"/>
              </w:rPr>
            </w:pPr>
          </w:p>
        </w:tc>
      </w:tr>
      <w:tr w:rsidR="00474F20" w:rsidRPr="004158B6" w14:paraId="7857E2ED" w14:textId="77777777" w:rsidTr="00474F20">
        <w:tc>
          <w:tcPr>
            <w:tcW w:w="1291" w:type="dxa"/>
            <w:tcBorders>
              <w:top w:val="single" w:sz="4" w:space="0" w:color="auto"/>
            </w:tcBorders>
          </w:tcPr>
          <w:p w14:paraId="7BE7F88B" w14:textId="77777777"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p>
        </w:tc>
        <w:tc>
          <w:tcPr>
            <w:tcW w:w="660" w:type="dxa"/>
            <w:tcBorders>
              <w:top w:val="single" w:sz="4" w:space="0" w:color="auto"/>
            </w:tcBorders>
            <w:vAlign w:val="center"/>
          </w:tcPr>
          <w:p w14:paraId="0D36E18A" w14:textId="6BA7EC02"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color w:val="auto"/>
                <w:sz w:val="20"/>
                <w:szCs w:val="20"/>
              </w:rPr>
              <w:t>24</w:t>
            </w:r>
          </w:p>
        </w:tc>
        <w:tc>
          <w:tcPr>
            <w:tcW w:w="328" w:type="dxa"/>
            <w:tcBorders>
              <w:top w:val="single" w:sz="4" w:space="0" w:color="auto"/>
            </w:tcBorders>
          </w:tcPr>
          <w:p w14:paraId="0D77141F" w14:textId="1E156B4F"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28" w:type="dxa"/>
            <w:tcBorders>
              <w:top w:val="single" w:sz="4" w:space="0" w:color="auto"/>
            </w:tcBorders>
          </w:tcPr>
          <w:p w14:paraId="2C4BAA73" w14:textId="36C27A56"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83" w:type="dxa"/>
            <w:tcBorders>
              <w:top w:val="single" w:sz="4" w:space="0" w:color="auto"/>
            </w:tcBorders>
          </w:tcPr>
          <w:p w14:paraId="6DD6D8AA" w14:textId="5DDBF767"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72" w:type="dxa"/>
            <w:tcBorders>
              <w:top w:val="single" w:sz="4" w:space="0" w:color="auto"/>
            </w:tcBorders>
          </w:tcPr>
          <w:p w14:paraId="6642D842" w14:textId="5AAF132B"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1192" w:type="dxa"/>
            <w:tcBorders>
              <w:top w:val="single" w:sz="4" w:space="0" w:color="auto"/>
            </w:tcBorders>
          </w:tcPr>
          <w:p w14:paraId="2D6F4866" w14:textId="4C22B004"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Cs/>
                <w:sz w:val="20"/>
                <w:szCs w:val="20"/>
              </w:rPr>
            </w:pPr>
            <w:r w:rsidRPr="004158B6">
              <w:rPr>
                <w:rFonts w:ascii="Times New Roman" w:eastAsia="Times New Roman" w:hAnsi="Times New Roman" w:cs="Times New Roman"/>
                <w:bCs/>
                <w:sz w:val="20"/>
                <w:szCs w:val="20"/>
              </w:rPr>
              <w:t>0</w:t>
            </w:r>
          </w:p>
        </w:tc>
        <w:tc>
          <w:tcPr>
            <w:tcW w:w="306" w:type="dxa"/>
            <w:tcBorders>
              <w:top w:val="single" w:sz="4" w:space="0" w:color="auto"/>
            </w:tcBorders>
          </w:tcPr>
          <w:p w14:paraId="21394487" w14:textId="4C0D340D"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28" w:type="dxa"/>
            <w:tcBorders>
              <w:top w:val="single" w:sz="4" w:space="0" w:color="auto"/>
            </w:tcBorders>
          </w:tcPr>
          <w:p w14:paraId="2D06AFDC" w14:textId="3192B223"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83" w:type="dxa"/>
            <w:tcBorders>
              <w:top w:val="single" w:sz="4" w:space="0" w:color="auto"/>
            </w:tcBorders>
          </w:tcPr>
          <w:p w14:paraId="749542F7" w14:textId="63C8B344"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72" w:type="dxa"/>
            <w:tcBorders>
              <w:top w:val="single" w:sz="4" w:space="0" w:color="auto"/>
            </w:tcBorders>
          </w:tcPr>
          <w:p w14:paraId="1D36F8D7" w14:textId="25922DA4"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1075" w:type="dxa"/>
            <w:tcBorders>
              <w:top w:val="single" w:sz="4" w:space="0" w:color="auto"/>
            </w:tcBorders>
          </w:tcPr>
          <w:p w14:paraId="60F5145D" w14:textId="73EDC2AB"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Cs/>
                <w:sz w:val="20"/>
                <w:szCs w:val="20"/>
              </w:rPr>
              <w:t>0</w:t>
            </w:r>
          </w:p>
        </w:tc>
        <w:tc>
          <w:tcPr>
            <w:tcW w:w="1004" w:type="dxa"/>
            <w:tcBorders>
              <w:top w:val="single" w:sz="4" w:space="0" w:color="auto"/>
            </w:tcBorders>
          </w:tcPr>
          <w:p w14:paraId="351B1FD5" w14:textId="22D7BBBA"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Cs/>
                <w:sz w:val="20"/>
                <w:szCs w:val="20"/>
              </w:rPr>
              <w:t>0</w:t>
            </w:r>
          </w:p>
        </w:tc>
        <w:tc>
          <w:tcPr>
            <w:tcW w:w="1004" w:type="dxa"/>
            <w:tcBorders>
              <w:top w:val="single" w:sz="4" w:space="0" w:color="auto"/>
            </w:tcBorders>
          </w:tcPr>
          <w:p w14:paraId="6CA1055E" w14:textId="77777777"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Cs/>
                <w:sz w:val="20"/>
                <w:szCs w:val="20"/>
              </w:rPr>
            </w:pPr>
          </w:p>
        </w:tc>
      </w:tr>
      <w:tr w:rsidR="00474F20" w:rsidRPr="004158B6" w14:paraId="38D3CECD" w14:textId="77777777" w:rsidTr="00474F20">
        <w:tc>
          <w:tcPr>
            <w:tcW w:w="1291" w:type="dxa"/>
          </w:tcPr>
          <w:p w14:paraId="5EA9A0FF" w14:textId="53415183"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
                <w:sz w:val="20"/>
                <w:szCs w:val="20"/>
              </w:rPr>
              <w:t>Plain Gel</w:t>
            </w:r>
          </w:p>
        </w:tc>
        <w:tc>
          <w:tcPr>
            <w:tcW w:w="660" w:type="dxa"/>
            <w:vAlign w:val="center"/>
          </w:tcPr>
          <w:p w14:paraId="2C923D11" w14:textId="2415E8C9"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color w:val="auto"/>
                <w:sz w:val="20"/>
                <w:szCs w:val="20"/>
              </w:rPr>
              <w:t>48</w:t>
            </w:r>
          </w:p>
        </w:tc>
        <w:tc>
          <w:tcPr>
            <w:tcW w:w="328" w:type="dxa"/>
          </w:tcPr>
          <w:p w14:paraId="013D7445" w14:textId="46E0405C"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28" w:type="dxa"/>
          </w:tcPr>
          <w:p w14:paraId="2DA22C4C" w14:textId="2411E6D2"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83" w:type="dxa"/>
          </w:tcPr>
          <w:p w14:paraId="418A200D" w14:textId="5DD0DCE8"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72" w:type="dxa"/>
          </w:tcPr>
          <w:p w14:paraId="6AFC59CA" w14:textId="30B78939"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1192" w:type="dxa"/>
          </w:tcPr>
          <w:p w14:paraId="6E0D926A" w14:textId="69C76F94"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Cs/>
                <w:sz w:val="20"/>
                <w:szCs w:val="20"/>
              </w:rPr>
            </w:pPr>
            <w:r w:rsidRPr="004158B6">
              <w:rPr>
                <w:rFonts w:ascii="Times New Roman" w:eastAsia="Times New Roman" w:hAnsi="Times New Roman" w:cs="Times New Roman"/>
                <w:bCs/>
                <w:sz w:val="20"/>
                <w:szCs w:val="20"/>
              </w:rPr>
              <w:t>0</w:t>
            </w:r>
          </w:p>
        </w:tc>
        <w:tc>
          <w:tcPr>
            <w:tcW w:w="306" w:type="dxa"/>
          </w:tcPr>
          <w:p w14:paraId="19B6EC6A" w14:textId="03520F03"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28" w:type="dxa"/>
          </w:tcPr>
          <w:p w14:paraId="19985462" w14:textId="7E16A759"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83" w:type="dxa"/>
          </w:tcPr>
          <w:p w14:paraId="03E9FE16" w14:textId="461F098E"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72" w:type="dxa"/>
          </w:tcPr>
          <w:p w14:paraId="42C5343C" w14:textId="2FBE5FAF"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1075" w:type="dxa"/>
          </w:tcPr>
          <w:p w14:paraId="2271BC03" w14:textId="356980E9"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Cs/>
                <w:sz w:val="20"/>
                <w:szCs w:val="20"/>
              </w:rPr>
              <w:t>0</w:t>
            </w:r>
          </w:p>
        </w:tc>
        <w:tc>
          <w:tcPr>
            <w:tcW w:w="1004" w:type="dxa"/>
          </w:tcPr>
          <w:p w14:paraId="00468D3F" w14:textId="49499BD2"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Cs/>
                <w:sz w:val="20"/>
                <w:szCs w:val="20"/>
              </w:rPr>
              <w:t>0</w:t>
            </w:r>
          </w:p>
        </w:tc>
        <w:tc>
          <w:tcPr>
            <w:tcW w:w="1004" w:type="dxa"/>
          </w:tcPr>
          <w:p w14:paraId="2DA5484F" w14:textId="689BDD69"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Cs/>
                <w:sz w:val="20"/>
                <w:szCs w:val="20"/>
              </w:rPr>
            </w:pPr>
            <w:r w:rsidRPr="004158B6">
              <w:rPr>
                <w:rFonts w:ascii="Times New Roman" w:eastAsia="Times New Roman" w:hAnsi="Times New Roman" w:cs="Times New Roman"/>
                <w:bCs/>
                <w:sz w:val="20"/>
                <w:szCs w:val="20"/>
              </w:rPr>
              <w:t>Negligible</w:t>
            </w:r>
          </w:p>
        </w:tc>
      </w:tr>
      <w:tr w:rsidR="00474F20" w:rsidRPr="004158B6" w14:paraId="7037CD4B" w14:textId="77777777" w:rsidTr="00474F20">
        <w:tc>
          <w:tcPr>
            <w:tcW w:w="1291" w:type="dxa"/>
            <w:tcBorders>
              <w:bottom w:val="single" w:sz="4" w:space="0" w:color="auto"/>
            </w:tcBorders>
          </w:tcPr>
          <w:p w14:paraId="30B15701" w14:textId="77777777"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p>
        </w:tc>
        <w:tc>
          <w:tcPr>
            <w:tcW w:w="660" w:type="dxa"/>
            <w:tcBorders>
              <w:bottom w:val="single" w:sz="4" w:space="0" w:color="auto"/>
            </w:tcBorders>
            <w:vAlign w:val="center"/>
          </w:tcPr>
          <w:p w14:paraId="1E63949C" w14:textId="77903BC3"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color w:val="auto"/>
                <w:sz w:val="20"/>
                <w:szCs w:val="20"/>
              </w:rPr>
              <w:t>72</w:t>
            </w:r>
          </w:p>
        </w:tc>
        <w:tc>
          <w:tcPr>
            <w:tcW w:w="328" w:type="dxa"/>
            <w:tcBorders>
              <w:bottom w:val="single" w:sz="4" w:space="0" w:color="auto"/>
            </w:tcBorders>
          </w:tcPr>
          <w:p w14:paraId="6D48F6F1" w14:textId="1BFC74D4"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28" w:type="dxa"/>
            <w:tcBorders>
              <w:bottom w:val="single" w:sz="4" w:space="0" w:color="auto"/>
            </w:tcBorders>
          </w:tcPr>
          <w:p w14:paraId="23366653" w14:textId="3F1AB36B"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83" w:type="dxa"/>
            <w:tcBorders>
              <w:bottom w:val="single" w:sz="4" w:space="0" w:color="auto"/>
            </w:tcBorders>
          </w:tcPr>
          <w:p w14:paraId="790051D8" w14:textId="7E61F7DE"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72" w:type="dxa"/>
            <w:tcBorders>
              <w:bottom w:val="single" w:sz="4" w:space="0" w:color="auto"/>
            </w:tcBorders>
          </w:tcPr>
          <w:p w14:paraId="1C50C78D" w14:textId="0F6F045A"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1192" w:type="dxa"/>
            <w:tcBorders>
              <w:bottom w:val="single" w:sz="4" w:space="0" w:color="auto"/>
            </w:tcBorders>
          </w:tcPr>
          <w:p w14:paraId="62043E44" w14:textId="231070B6"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Cs/>
                <w:sz w:val="20"/>
                <w:szCs w:val="20"/>
              </w:rPr>
            </w:pPr>
            <w:r w:rsidRPr="004158B6">
              <w:rPr>
                <w:rFonts w:ascii="Times New Roman" w:eastAsia="Times New Roman" w:hAnsi="Times New Roman" w:cs="Times New Roman"/>
                <w:bCs/>
                <w:sz w:val="20"/>
                <w:szCs w:val="20"/>
              </w:rPr>
              <w:t>0</w:t>
            </w:r>
          </w:p>
        </w:tc>
        <w:tc>
          <w:tcPr>
            <w:tcW w:w="306" w:type="dxa"/>
            <w:tcBorders>
              <w:bottom w:val="single" w:sz="4" w:space="0" w:color="auto"/>
            </w:tcBorders>
          </w:tcPr>
          <w:p w14:paraId="57D5B2EF" w14:textId="2B83374C"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28" w:type="dxa"/>
            <w:tcBorders>
              <w:bottom w:val="single" w:sz="4" w:space="0" w:color="auto"/>
            </w:tcBorders>
          </w:tcPr>
          <w:p w14:paraId="3C3E5ACF" w14:textId="63ED317A"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83" w:type="dxa"/>
            <w:tcBorders>
              <w:bottom w:val="single" w:sz="4" w:space="0" w:color="auto"/>
            </w:tcBorders>
          </w:tcPr>
          <w:p w14:paraId="3F2E84D3" w14:textId="1D90117B"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372" w:type="dxa"/>
            <w:tcBorders>
              <w:bottom w:val="single" w:sz="4" w:space="0" w:color="auto"/>
            </w:tcBorders>
          </w:tcPr>
          <w:p w14:paraId="76AA7362" w14:textId="3AFB4E56"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hAnsi="Times New Roman" w:cs="Times New Roman"/>
                <w:sz w:val="20"/>
                <w:szCs w:val="20"/>
              </w:rPr>
              <w:t>0</w:t>
            </w:r>
          </w:p>
        </w:tc>
        <w:tc>
          <w:tcPr>
            <w:tcW w:w="1075" w:type="dxa"/>
            <w:tcBorders>
              <w:bottom w:val="single" w:sz="4" w:space="0" w:color="auto"/>
            </w:tcBorders>
          </w:tcPr>
          <w:p w14:paraId="0419638D" w14:textId="55F90AFD"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Cs/>
                <w:sz w:val="20"/>
                <w:szCs w:val="20"/>
              </w:rPr>
              <w:t>0</w:t>
            </w:r>
          </w:p>
        </w:tc>
        <w:tc>
          <w:tcPr>
            <w:tcW w:w="1004" w:type="dxa"/>
            <w:tcBorders>
              <w:bottom w:val="single" w:sz="4" w:space="0" w:color="auto"/>
            </w:tcBorders>
          </w:tcPr>
          <w:p w14:paraId="5D0CCFE5" w14:textId="27EBAB8B"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
                <w:sz w:val="20"/>
                <w:szCs w:val="20"/>
              </w:rPr>
            </w:pPr>
            <w:r w:rsidRPr="004158B6">
              <w:rPr>
                <w:rFonts w:ascii="Times New Roman" w:eastAsia="Times New Roman" w:hAnsi="Times New Roman" w:cs="Times New Roman"/>
                <w:bCs/>
                <w:sz w:val="20"/>
                <w:szCs w:val="20"/>
              </w:rPr>
              <w:t>0</w:t>
            </w:r>
          </w:p>
        </w:tc>
        <w:tc>
          <w:tcPr>
            <w:tcW w:w="1004" w:type="dxa"/>
            <w:tcBorders>
              <w:bottom w:val="single" w:sz="4" w:space="0" w:color="auto"/>
            </w:tcBorders>
          </w:tcPr>
          <w:p w14:paraId="4F905C75" w14:textId="77777777" w:rsidR="00474F20" w:rsidRPr="004158B6" w:rsidRDefault="00474F20" w:rsidP="00474F20">
            <w:pPr>
              <w:pStyle w:val="Normal1"/>
              <w:pBdr>
                <w:top w:val="none" w:sz="0" w:space="0" w:color="auto"/>
                <w:left w:val="none" w:sz="0" w:space="0" w:color="auto"/>
                <w:bottom w:val="none" w:sz="0" w:space="0" w:color="auto"/>
                <w:right w:val="none" w:sz="0" w:space="0" w:color="auto"/>
                <w:between w:val="none" w:sz="0" w:space="0" w:color="auto"/>
              </w:pBdr>
              <w:spacing w:after="0" w:line="240" w:lineRule="auto"/>
              <w:jc w:val="both"/>
              <w:rPr>
                <w:rFonts w:ascii="Times New Roman" w:eastAsia="Times New Roman" w:hAnsi="Times New Roman" w:cs="Times New Roman"/>
                <w:bCs/>
                <w:sz w:val="20"/>
                <w:szCs w:val="20"/>
              </w:rPr>
            </w:pPr>
          </w:p>
        </w:tc>
      </w:tr>
    </w:tbl>
    <w:p w14:paraId="1A205488" w14:textId="71876DAE" w:rsidR="004855B1" w:rsidRPr="004158B6" w:rsidRDefault="004855B1" w:rsidP="004855B1">
      <w:pPr>
        <w:pStyle w:val="PIPSDMEL"/>
        <w:rPr>
          <w:sz w:val="20"/>
          <w:szCs w:val="20"/>
          <w:vertAlign w:val="superscript"/>
        </w:rPr>
      </w:pPr>
      <w:r w:rsidRPr="004158B6">
        <w:rPr>
          <w:b/>
          <w:bCs/>
          <w:sz w:val="20"/>
          <w:szCs w:val="20"/>
          <w:vertAlign w:val="superscript"/>
        </w:rPr>
        <w:t xml:space="preserve">PII: </w:t>
      </w:r>
      <w:r w:rsidRPr="004158B6">
        <w:rPr>
          <w:sz w:val="20"/>
          <w:szCs w:val="20"/>
          <w:vertAlign w:val="superscript"/>
        </w:rPr>
        <w:t>Primary irritation index</w:t>
      </w:r>
    </w:p>
    <w:p w14:paraId="076B0713" w14:textId="365E2A6B" w:rsidR="000B72C8" w:rsidRPr="004158B6" w:rsidRDefault="00D67BC6" w:rsidP="00A809EB">
      <w:pPr>
        <w:pStyle w:val="PLFEETFs"/>
        <w:jc w:val="center"/>
        <w:rPr>
          <w:sz w:val="20"/>
          <w:szCs w:val="20"/>
        </w:rPr>
      </w:pPr>
      <w:r w:rsidRPr="004158B6">
        <w:rPr>
          <w:noProof/>
          <w:sz w:val="20"/>
          <w:szCs w:val="20"/>
          <w:lang w:eastAsia="en-IN"/>
        </w:rPr>
        <w:drawing>
          <wp:inline distT="0" distB="0" distL="0" distR="0" wp14:anchorId="626EF12D" wp14:editId="344B9B2A">
            <wp:extent cx="5684470" cy="3489121"/>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94903" cy="3495525"/>
                    </a:xfrm>
                    <a:prstGeom prst="rect">
                      <a:avLst/>
                    </a:prstGeom>
                    <a:noFill/>
                  </pic:spPr>
                </pic:pic>
              </a:graphicData>
            </a:graphic>
          </wp:inline>
        </w:drawing>
      </w:r>
    </w:p>
    <w:p w14:paraId="542BD8CD" w14:textId="42F24B57" w:rsidR="006828F6" w:rsidRPr="004158B6" w:rsidRDefault="00487F86" w:rsidP="006828F6">
      <w:pPr>
        <w:pStyle w:val="PLFEETFs"/>
        <w:rPr>
          <w:sz w:val="20"/>
          <w:szCs w:val="20"/>
        </w:rPr>
      </w:pPr>
      <w:r w:rsidRPr="004158B6">
        <w:rPr>
          <w:b/>
          <w:bCs/>
          <w:sz w:val="20"/>
          <w:szCs w:val="20"/>
        </w:rPr>
        <w:lastRenderedPageBreak/>
        <w:t xml:space="preserve">Figure </w:t>
      </w:r>
      <w:r w:rsidR="006828F6" w:rsidRPr="004158B6">
        <w:rPr>
          <w:b/>
          <w:bCs/>
          <w:sz w:val="20"/>
          <w:szCs w:val="20"/>
        </w:rPr>
        <w:t>S1</w:t>
      </w:r>
      <w:r w:rsidR="00AC710C" w:rsidRPr="004158B6">
        <w:rPr>
          <w:b/>
          <w:bCs/>
          <w:sz w:val="20"/>
          <w:szCs w:val="20"/>
        </w:rPr>
        <w:t>4</w:t>
      </w:r>
      <w:r w:rsidR="006828F6" w:rsidRPr="004158B6">
        <w:rPr>
          <w:sz w:val="20"/>
          <w:szCs w:val="20"/>
        </w:rPr>
        <w:t xml:space="preserve"> Histopathological photomicrographs of </w:t>
      </w:r>
      <w:r w:rsidR="00A809EB" w:rsidRPr="004158B6">
        <w:rPr>
          <w:sz w:val="20"/>
          <w:szCs w:val="20"/>
        </w:rPr>
        <w:t xml:space="preserve">C57BL/6 mice </w:t>
      </w:r>
      <w:r w:rsidR="006828F6" w:rsidRPr="004158B6">
        <w:rPr>
          <w:sz w:val="20"/>
          <w:szCs w:val="20"/>
        </w:rPr>
        <w:t xml:space="preserve">skin </w:t>
      </w:r>
      <w:r w:rsidR="00A809EB" w:rsidRPr="004158B6">
        <w:rPr>
          <w:sz w:val="20"/>
          <w:szCs w:val="20"/>
        </w:rPr>
        <w:t xml:space="preserve">after skin </w:t>
      </w:r>
      <w:r w:rsidR="006828F6" w:rsidRPr="004158B6">
        <w:rPr>
          <w:sz w:val="20"/>
          <w:szCs w:val="20"/>
        </w:rPr>
        <w:t>irritation studies of (a) standard irritant</w:t>
      </w:r>
      <w:r w:rsidR="00FB35BB" w:rsidRPr="004158B6">
        <w:rPr>
          <w:sz w:val="20"/>
          <w:szCs w:val="20"/>
        </w:rPr>
        <w:t xml:space="preserve"> (0.8% w/v aqueous formalin solution)</w:t>
      </w:r>
      <w:r w:rsidR="006828F6" w:rsidRPr="004158B6">
        <w:rPr>
          <w:sz w:val="20"/>
          <w:szCs w:val="20"/>
        </w:rPr>
        <w:t xml:space="preserve">, (b) placebo TFG F2, (c) TFG F2, and (d) plain gel </w:t>
      </w:r>
    </w:p>
    <w:p w14:paraId="2E09265A" w14:textId="218A9E68" w:rsidR="00FF6DDF" w:rsidRPr="004158B6" w:rsidRDefault="00834AB0" w:rsidP="00834AB0">
      <w:pPr>
        <w:pStyle w:val="Heading2"/>
        <w:rPr>
          <w:sz w:val="20"/>
          <w:szCs w:val="20"/>
        </w:rPr>
      </w:pPr>
      <w:r w:rsidRPr="004158B6">
        <w:rPr>
          <w:sz w:val="20"/>
          <w:szCs w:val="20"/>
        </w:rPr>
        <w:t xml:space="preserve">Histopathology of </w:t>
      </w:r>
      <w:proofErr w:type="spellStart"/>
      <w:r w:rsidRPr="004158B6">
        <w:rPr>
          <w:sz w:val="20"/>
          <w:szCs w:val="20"/>
        </w:rPr>
        <w:t>tumor</w:t>
      </w:r>
      <w:r w:rsidR="00F65E09" w:rsidRPr="004158B6">
        <w:rPr>
          <w:sz w:val="20"/>
          <w:szCs w:val="20"/>
        </w:rPr>
        <w:t>s</w:t>
      </w:r>
      <w:proofErr w:type="spellEnd"/>
    </w:p>
    <w:p w14:paraId="5DEBAD62" w14:textId="5336D894" w:rsidR="00F65E09" w:rsidRPr="004158B6" w:rsidRDefault="00F65E09" w:rsidP="00F65E09">
      <w:pPr>
        <w:pStyle w:val="PLFEETFs"/>
        <w:rPr>
          <w:sz w:val="20"/>
          <w:szCs w:val="20"/>
        </w:rPr>
      </w:pPr>
      <w:r w:rsidRPr="004158B6">
        <w:rPr>
          <w:sz w:val="20"/>
          <w:szCs w:val="20"/>
        </w:rPr>
        <w:t xml:space="preserve">The histopathological </w:t>
      </w:r>
      <w:r w:rsidR="00A63CE5" w:rsidRPr="004158B6">
        <w:rPr>
          <w:sz w:val="20"/>
          <w:szCs w:val="20"/>
        </w:rPr>
        <w:t>photomicrographs</w:t>
      </w:r>
      <w:r w:rsidRPr="004158B6">
        <w:rPr>
          <w:sz w:val="20"/>
          <w:szCs w:val="20"/>
        </w:rPr>
        <w:t xml:space="preserve"> of </w:t>
      </w:r>
      <w:r w:rsidR="00A63CE5" w:rsidRPr="004158B6">
        <w:rPr>
          <w:sz w:val="20"/>
          <w:szCs w:val="20"/>
        </w:rPr>
        <w:t xml:space="preserve">healthy </w:t>
      </w:r>
      <w:r w:rsidRPr="004158B6">
        <w:rPr>
          <w:sz w:val="20"/>
          <w:szCs w:val="20"/>
        </w:rPr>
        <w:t xml:space="preserve">skin, skin over </w:t>
      </w:r>
      <w:r w:rsidR="00A63CE5" w:rsidRPr="004158B6">
        <w:rPr>
          <w:sz w:val="20"/>
          <w:szCs w:val="20"/>
        </w:rPr>
        <w:t>melanoma</w:t>
      </w:r>
      <w:r w:rsidRPr="004158B6">
        <w:rPr>
          <w:sz w:val="20"/>
          <w:szCs w:val="20"/>
        </w:rPr>
        <w:t xml:space="preserve"> </w:t>
      </w:r>
      <w:proofErr w:type="spellStart"/>
      <w:r w:rsidRPr="004158B6">
        <w:rPr>
          <w:sz w:val="20"/>
          <w:szCs w:val="20"/>
        </w:rPr>
        <w:t>tumor</w:t>
      </w:r>
      <w:proofErr w:type="spellEnd"/>
      <w:r w:rsidRPr="004158B6">
        <w:rPr>
          <w:sz w:val="20"/>
          <w:szCs w:val="20"/>
        </w:rPr>
        <w:t xml:space="preserve">, and </w:t>
      </w:r>
      <w:proofErr w:type="spellStart"/>
      <w:r w:rsidRPr="004158B6">
        <w:rPr>
          <w:sz w:val="20"/>
          <w:szCs w:val="20"/>
        </w:rPr>
        <w:t>tumor</w:t>
      </w:r>
      <w:proofErr w:type="spellEnd"/>
      <w:r w:rsidRPr="004158B6">
        <w:rPr>
          <w:sz w:val="20"/>
          <w:szCs w:val="20"/>
        </w:rPr>
        <w:t xml:space="preserve"> tissues from</w:t>
      </w:r>
      <w:r w:rsidR="00A63CE5" w:rsidRPr="004158B6">
        <w:rPr>
          <w:sz w:val="20"/>
          <w:szCs w:val="20"/>
        </w:rPr>
        <w:t xml:space="preserve"> female</w:t>
      </w:r>
      <w:r w:rsidRPr="004158B6">
        <w:rPr>
          <w:sz w:val="20"/>
          <w:szCs w:val="20"/>
        </w:rPr>
        <w:t xml:space="preserve"> C57BL/6 mice of</w:t>
      </w:r>
      <w:r w:rsidR="00F51800" w:rsidRPr="004158B6">
        <w:rPr>
          <w:sz w:val="20"/>
          <w:szCs w:val="20"/>
        </w:rPr>
        <w:t xml:space="preserve"> </w:t>
      </w:r>
      <w:proofErr w:type="spellStart"/>
      <w:r w:rsidR="00B26EEC" w:rsidRPr="004158B6">
        <w:rPr>
          <w:sz w:val="20"/>
          <w:szCs w:val="20"/>
        </w:rPr>
        <w:t>tumor</w:t>
      </w:r>
      <w:proofErr w:type="spellEnd"/>
      <w:r w:rsidR="00B26EEC" w:rsidRPr="004158B6">
        <w:rPr>
          <w:sz w:val="20"/>
          <w:szCs w:val="20"/>
        </w:rPr>
        <w:t xml:space="preserve"> control</w:t>
      </w:r>
      <w:r w:rsidR="00F51800" w:rsidRPr="004158B6">
        <w:rPr>
          <w:sz w:val="20"/>
          <w:szCs w:val="20"/>
        </w:rPr>
        <w:t xml:space="preserve"> and</w:t>
      </w:r>
      <w:r w:rsidRPr="004158B6">
        <w:rPr>
          <w:sz w:val="20"/>
          <w:szCs w:val="20"/>
        </w:rPr>
        <w:t xml:space="preserve"> various </w:t>
      </w:r>
      <w:r w:rsidR="00A63CE5" w:rsidRPr="004158B6">
        <w:rPr>
          <w:sz w:val="20"/>
          <w:szCs w:val="20"/>
        </w:rPr>
        <w:t xml:space="preserve">treatment </w:t>
      </w:r>
      <w:r w:rsidRPr="004158B6">
        <w:rPr>
          <w:sz w:val="20"/>
          <w:szCs w:val="20"/>
        </w:rPr>
        <w:t xml:space="preserve">groups were </w:t>
      </w:r>
      <w:r w:rsidR="00A63CE5" w:rsidRPr="004158B6">
        <w:rPr>
          <w:sz w:val="20"/>
          <w:szCs w:val="20"/>
        </w:rPr>
        <w:t>shown</w:t>
      </w:r>
      <w:r w:rsidRPr="004158B6">
        <w:rPr>
          <w:sz w:val="20"/>
          <w:szCs w:val="20"/>
        </w:rPr>
        <w:t xml:space="preserve"> in </w:t>
      </w:r>
      <w:r w:rsidR="00487F86" w:rsidRPr="004158B6">
        <w:rPr>
          <w:sz w:val="20"/>
          <w:szCs w:val="20"/>
        </w:rPr>
        <w:t xml:space="preserve">Figure </w:t>
      </w:r>
      <w:r w:rsidRPr="004158B6">
        <w:rPr>
          <w:sz w:val="20"/>
          <w:szCs w:val="20"/>
        </w:rPr>
        <w:t>S1</w:t>
      </w:r>
      <w:r w:rsidR="00DC7BC6" w:rsidRPr="004158B6">
        <w:rPr>
          <w:sz w:val="20"/>
          <w:szCs w:val="20"/>
        </w:rPr>
        <w:t>5</w:t>
      </w:r>
      <w:r w:rsidRPr="004158B6">
        <w:rPr>
          <w:sz w:val="20"/>
          <w:szCs w:val="20"/>
        </w:rPr>
        <w:t>. The histology of healthy skin (</w:t>
      </w:r>
      <w:r w:rsidR="00487F86" w:rsidRPr="004158B6">
        <w:rPr>
          <w:sz w:val="20"/>
          <w:szCs w:val="20"/>
        </w:rPr>
        <w:t xml:space="preserve">Figure </w:t>
      </w:r>
      <w:r w:rsidRPr="004158B6">
        <w:rPr>
          <w:sz w:val="20"/>
          <w:szCs w:val="20"/>
        </w:rPr>
        <w:t>S1</w:t>
      </w:r>
      <w:r w:rsidR="00A63CE5" w:rsidRPr="004158B6">
        <w:rPr>
          <w:sz w:val="20"/>
          <w:szCs w:val="20"/>
        </w:rPr>
        <w:t>5</w:t>
      </w:r>
      <w:r w:rsidR="00DC7BC6" w:rsidRPr="004158B6">
        <w:rPr>
          <w:sz w:val="20"/>
          <w:szCs w:val="20"/>
        </w:rPr>
        <w:t>A</w:t>
      </w:r>
      <w:r w:rsidRPr="004158B6">
        <w:rPr>
          <w:sz w:val="20"/>
          <w:szCs w:val="20"/>
        </w:rPr>
        <w:t xml:space="preserve">) </w:t>
      </w:r>
      <w:r w:rsidR="00A63CE5" w:rsidRPr="004158B6">
        <w:rPr>
          <w:sz w:val="20"/>
          <w:szCs w:val="20"/>
        </w:rPr>
        <w:t>represented</w:t>
      </w:r>
      <w:r w:rsidRPr="004158B6">
        <w:rPr>
          <w:sz w:val="20"/>
          <w:szCs w:val="20"/>
        </w:rPr>
        <w:t xml:space="preserve"> distinct layers of epidermis, dermis, and hypodermis, representing </w:t>
      </w:r>
      <w:r w:rsidR="000A1E45" w:rsidRPr="004158B6">
        <w:rPr>
          <w:sz w:val="20"/>
          <w:szCs w:val="20"/>
        </w:rPr>
        <w:t xml:space="preserve">the normal </w:t>
      </w:r>
      <w:r w:rsidR="00A63CE5" w:rsidRPr="004158B6">
        <w:rPr>
          <w:sz w:val="20"/>
          <w:szCs w:val="20"/>
        </w:rPr>
        <w:t xml:space="preserve">anatomy of </w:t>
      </w:r>
      <w:r w:rsidR="000A1E45" w:rsidRPr="004158B6">
        <w:rPr>
          <w:sz w:val="20"/>
          <w:szCs w:val="20"/>
        </w:rPr>
        <w:t xml:space="preserve">the </w:t>
      </w:r>
      <w:r w:rsidR="00A63CE5" w:rsidRPr="004158B6">
        <w:rPr>
          <w:sz w:val="20"/>
          <w:szCs w:val="20"/>
        </w:rPr>
        <w:t>skin</w:t>
      </w:r>
      <w:r w:rsidRPr="004158B6">
        <w:rPr>
          <w:sz w:val="20"/>
          <w:szCs w:val="20"/>
        </w:rPr>
        <w:t xml:space="preserve">. </w:t>
      </w:r>
      <w:r w:rsidR="00A63CE5" w:rsidRPr="004158B6">
        <w:rPr>
          <w:sz w:val="20"/>
          <w:szCs w:val="20"/>
        </w:rPr>
        <w:t>However</w:t>
      </w:r>
      <w:r w:rsidRPr="004158B6">
        <w:rPr>
          <w:sz w:val="20"/>
          <w:szCs w:val="20"/>
        </w:rPr>
        <w:t xml:space="preserve">, the </w:t>
      </w:r>
      <w:r w:rsidR="00A63CE5" w:rsidRPr="004158B6">
        <w:rPr>
          <w:sz w:val="20"/>
          <w:szCs w:val="20"/>
        </w:rPr>
        <w:t>photomicrograph</w:t>
      </w:r>
      <w:r w:rsidRPr="004158B6">
        <w:rPr>
          <w:sz w:val="20"/>
          <w:szCs w:val="20"/>
        </w:rPr>
        <w:t xml:space="preserve"> of skin over melanoma (</w:t>
      </w:r>
      <w:r w:rsidR="00487F86" w:rsidRPr="004158B6">
        <w:rPr>
          <w:sz w:val="20"/>
          <w:szCs w:val="20"/>
        </w:rPr>
        <w:t>Figure</w:t>
      </w:r>
      <w:r w:rsidR="00DC7BC6" w:rsidRPr="004158B6">
        <w:rPr>
          <w:sz w:val="20"/>
          <w:szCs w:val="20"/>
        </w:rPr>
        <w:t xml:space="preserve"> </w:t>
      </w:r>
      <w:r w:rsidRPr="004158B6">
        <w:rPr>
          <w:sz w:val="20"/>
          <w:szCs w:val="20"/>
        </w:rPr>
        <w:t>S1</w:t>
      </w:r>
      <w:r w:rsidR="00A63CE5" w:rsidRPr="004158B6">
        <w:rPr>
          <w:sz w:val="20"/>
          <w:szCs w:val="20"/>
        </w:rPr>
        <w:t>5</w:t>
      </w:r>
      <w:r w:rsidR="00DC7BC6" w:rsidRPr="004158B6">
        <w:rPr>
          <w:sz w:val="20"/>
          <w:szCs w:val="20"/>
        </w:rPr>
        <w:t>B</w:t>
      </w:r>
      <w:r w:rsidRPr="004158B6">
        <w:rPr>
          <w:sz w:val="20"/>
          <w:szCs w:val="20"/>
        </w:rPr>
        <w:t xml:space="preserve">) </w:t>
      </w:r>
      <w:r w:rsidR="00A63CE5" w:rsidRPr="004158B6">
        <w:rPr>
          <w:sz w:val="20"/>
          <w:szCs w:val="20"/>
        </w:rPr>
        <w:t>displayed</w:t>
      </w:r>
      <w:r w:rsidRPr="004158B6">
        <w:rPr>
          <w:sz w:val="20"/>
          <w:szCs w:val="20"/>
        </w:rPr>
        <w:t xml:space="preserve"> </w:t>
      </w:r>
      <w:r w:rsidR="00A63CE5" w:rsidRPr="004158B6">
        <w:rPr>
          <w:sz w:val="20"/>
          <w:szCs w:val="20"/>
        </w:rPr>
        <w:t>destroyed</w:t>
      </w:r>
      <w:r w:rsidRPr="004158B6">
        <w:rPr>
          <w:sz w:val="20"/>
          <w:szCs w:val="20"/>
        </w:rPr>
        <w:t xml:space="preserve"> </w:t>
      </w:r>
      <w:r w:rsidR="00A63CE5" w:rsidRPr="004158B6">
        <w:rPr>
          <w:sz w:val="20"/>
          <w:szCs w:val="20"/>
        </w:rPr>
        <w:t>anatomy</w:t>
      </w:r>
      <w:r w:rsidRPr="004158B6">
        <w:rPr>
          <w:sz w:val="20"/>
          <w:szCs w:val="20"/>
        </w:rPr>
        <w:t xml:space="preserve"> </w:t>
      </w:r>
      <w:r w:rsidR="00A63CE5" w:rsidRPr="004158B6">
        <w:rPr>
          <w:sz w:val="20"/>
          <w:szCs w:val="20"/>
        </w:rPr>
        <w:t xml:space="preserve">and the </w:t>
      </w:r>
      <w:r w:rsidRPr="004158B6">
        <w:rPr>
          <w:sz w:val="20"/>
          <w:szCs w:val="20"/>
        </w:rPr>
        <w:t xml:space="preserve">presence of live </w:t>
      </w:r>
      <w:proofErr w:type="spellStart"/>
      <w:r w:rsidRPr="004158B6">
        <w:rPr>
          <w:sz w:val="20"/>
          <w:szCs w:val="20"/>
        </w:rPr>
        <w:t>tumor</w:t>
      </w:r>
      <w:proofErr w:type="spellEnd"/>
      <w:r w:rsidRPr="004158B6">
        <w:rPr>
          <w:sz w:val="20"/>
          <w:szCs w:val="20"/>
        </w:rPr>
        <w:t xml:space="preserve"> cells</w:t>
      </w:r>
      <w:r w:rsidR="00A63CE5" w:rsidRPr="004158B6">
        <w:rPr>
          <w:sz w:val="20"/>
          <w:szCs w:val="20"/>
        </w:rPr>
        <w:t xml:space="preserve"> (LTC)</w:t>
      </w:r>
      <w:r w:rsidRPr="004158B6">
        <w:rPr>
          <w:sz w:val="20"/>
          <w:szCs w:val="20"/>
        </w:rPr>
        <w:t xml:space="preserve">. The </w:t>
      </w:r>
      <w:r w:rsidR="00A63CE5" w:rsidRPr="004158B6">
        <w:rPr>
          <w:sz w:val="20"/>
          <w:szCs w:val="20"/>
        </w:rPr>
        <w:t>“</w:t>
      </w:r>
      <w:proofErr w:type="spellStart"/>
      <w:r w:rsidR="00A63CE5" w:rsidRPr="004158B6">
        <w:rPr>
          <w:sz w:val="20"/>
          <w:szCs w:val="20"/>
        </w:rPr>
        <w:t>T</w:t>
      </w:r>
      <w:r w:rsidRPr="004158B6">
        <w:rPr>
          <w:sz w:val="20"/>
          <w:szCs w:val="20"/>
        </w:rPr>
        <w:t>umor</w:t>
      </w:r>
      <w:proofErr w:type="spellEnd"/>
      <w:r w:rsidRPr="004158B6">
        <w:rPr>
          <w:sz w:val="20"/>
          <w:szCs w:val="20"/>
        </w:rPr>
        <w:t xml:space="preserve"> control</w:t>
      </w:r>
      <w:r w:rsidR="00A63CE5" w:rsidRPr="004158B6">
        <w:rPr>
          <w:sz w:val="20"/>
          <w:szCs w:val="20"/>
        </w:rPr>
        <w:t xml:space="preserve">” </w:t>
      </w:r>
      <w:r w:rsidRPr="004158B6">
        <w:rPr>
          <w:sz w:val="20"/>
          <w:szCs w:val="20"/>
        </w:rPr>
        <w:t xml:space="preserve">group </w:t>
      </w:r>
      <w:r w:rsidR="00A63CE5" w:rsidRPr="004158B6">
        <w:rPr>
          <w:sz w:val="20"/>
          <w:szCs w:val="20"/>
        </w:rPr>
        <w:t>presented</w:t>
      </w:r>
      <w:r w:rsidRPr="004158B6">
        <w:rPr>
          <w:sz w:val="20"/>
          <w:szCs w:val="20"/>
        </w:rPr>
        <w:t xml:space="preserve"> a </w:t>
      </w:r>
      <w:r w:rsidR="00A63CE5" w:rsidRPr="004158B6">
        <w:rPr>
          <w:sz w:val="20"/>
          <w:szCs w:val="20"/>
        </w:rPr>
        <w:t xml:space="preserve">larger </w:t>
      </w:r>
      <w:r w:rsidRPr="004158B6">
        <w:rPr>
          <w:sz w:val="20"/>
          <w:szCs w:val="20"/>
        </w:rPr>
        <w:t xml:space="preserve">population of </w:t>
      </w:r>
      <w:r w:rsidR="00A63CE5" w:rsidRPr="004158B6">
        <w:rPr>
          <w:sz w:val="20"/>
          <w:szCs w:val="20"/>
        </w:rPr>
        <w:t>LTC</w:t>
      </w:r>
      <w:r w:rsidRPr="004158B6">
        <w:rPr>
          <w:sz w:val="20"/>
          <w:szCs w:val="20"/>
        </w:rPr>
        <w:t xml:space="preserve"> (</w:t>
      </w:r>
      <w:r w:rsidR="00487F86" w:rsidRPr="004158B6">
        <w:rPr>
          <w:sz w:val="20"/>
          <w:szCs w:val="20"/>
        </w:rPr>
        <w:t>Figure</w:t>
      </w:r>
      <w:r w:rsidRPr="004158B6">
        <w:rPr>
          <w:sz w:val="20"/>
          <w:szCs w:val="20"/>
        </w:rPr>
        <w:t xml:space="preserve"> S1</w:t>
      </w:r>
      <w:r w:rsidR="00A63CE5" w:rsidRPr="004158B6">
        <w:rPr>
          <w:sz w:val="20"/>
          <w:szCs w:val="20"/>
        </w:rPr>
        <w:t>5</w:t>
      </w:r>
      <w:r w:rsidR="00DC7BC6" w:rsidRPr="004158B6">
        <w:rPr>
          <w:sz w:val="20"/>
          <w:szCs w:val="20"/>
        </w:rPr>
        <w:t>C</w:t>
      </w:r>
      <w:r w:rsidRPr="004158B6">
        <w:rPr>
          <w:sz w:val="20"/>
          <w:szCs w:val="20"/>
        </w:rPr>
        <w:t xml:space="preserve">). In contrast, all the treatment groups </w:t>
      </w:r>
      <w:r w:rsidR="00A63CE5" w:rsidRPr="004158B6">
        <w:rPr>
          <w:sz w:val="20"/>
          <w:szCs w:val="20"/>
        </w:rPr>
        <w:t>displayed</w:t>
      </w:r>
      <w:r w:rsidRPr="004158B6">
        <w:rPr>
          <w:sz w:val="20"/>
          <w:szCs w:val="20"/>
        </w:rPr>
        <w:t xml:space="preserve"> </w:t>
      </w:r>
      <w:r w:rsidR="000A1E45" w:rsidRPr="004158B6">
        <w:rPr>
          <w:sz w:val="20"/>
          <w:szCs w:val="20"/>
        </w:rPr>
        <w:t xml:space="preserve">a </w:t>
      </w:r>
      <w:r w:rsidRPr="004158B6">
        <w:rPr>
          <w:sz w:val="20"/>
          <w:szCs w:val="20"/>
        </w:rPr>
        <w:t xml:space="preserve">reduced </w:t>
      </w:r>
      <w:r w:rsidR="00A63CE5" w:rsidRPr="004158B6">
        <w:rPr>
          <w:sz w:val="20"/>
          <w:szCs w:val="20"/>
        </w:rPr>
        <w:t xml:space="preserve">population of </w:t>
      </w:r>
      <w:r w:rsidRPr="004158B6">
        <w:rPr>
          <w:sz w:val="20"/>
          <w:szCs w:val="20"/>
        </w:rPr>
        <w:t xml:space="preserve">the </w:t>
      </w:r>
      <w:r w:rsidR="00A63CE5" w:rsidRPr="004158B6">
        <w:rPr>
          <w:sz w:val="20"/>
          <w:szCs w:val="20"/>
        </w:rPr>
        <w:t>LTC</w:t>
      </w:r>
      <w:r w:rsidRPr="004158B6">
        <w:rPr>
          <w:sz w:val="20"/>
          <w:szCs w:val="20"/>
        </w:rPr>
        <w:t xml:space="preserve"> (</w:t>
      </w:r>
      <w:r w:rsidR="00487F86" w:rsidRPr="004158B6">
        <w:rPr>
          <w:sz w:val="20"/>
          <w:szCs w:val="20"/>
        </w:rPr>
        <w:t xml:space="preserve">Figure </w:t>
      </w:r>
      <w:r w:rsidRPr="004158B6">
        <w:rPr>
          <w:sz w:val="20"/>
          <w:szCs w:val="20"/>
        </w:rPr>
        <w:t>S1</w:t>
      </w:r>
      <w:r w:rsidR="00A63CE5" w:rsidRPr="004158B6">
        <w:rPr>
          <w:sz w:val="20"/>
          <w:szCs w:val="20"/>
        </w:rPr>
        <w:t>5</w:t>
      </w:r>
      <w:r w:rsidR="00DC7BC6" w:rsidRPr="004158B6">
        <w:rPr>
          <w:sz w:val="20"/>
          <w:szCs w:val="20"/>
        </w:rPr>
        <w:t>D</w:t>
      </w:r>
      <w:r w:rsidRPr="004158B6">
        <w:rPr>
          <w:sz w:val="20"/>
          <w:szCs w:val="20"/>
        </w:rPr>
        <w:t>-S1</w:t>
      </w:r>
      <w:r w:rsidR="005C4EC3" w:rsidRPr="004158B6">
        <w:rPr>
          <w:sz w:val="20"/>
          <w:szCs w:val="20"/>
        </w:rPr>
        <w:t>5</w:t>
      </w:r>
      <w:r w:rsidR="00DC7BC6" w:rsidRPr="004158B6">
        <w:rPr>
          <w:sz w:val="20"/>
          <w:szCs w:val="20"/>
        </w:rPr>
        <w:t>H</w:t>
      </w:r>
      <w:r w:rsidRPr="004158B6">
        <w:rPr>
          <w:sz w:val="20"/>
          <w:szCs w:val="20"/>
        </w:rPr>
        <w:t xml:space="preserve">).  The </w:t>
      </w:r>
      <w:r w:rsidR="00A63CE5" w:rsidRPr="004158B6">
        <w:rPr>
          <w:sz w:val="20"/>
          <w:szCs w:val="20"/>
        </w:rPr>
        <w:t>“Plain gel”</w:t>
      </w:r>
      <w:r w:rsidRPr="004158B6">
        <w:rPr>
          <w:sz w:val="20"/>
          <w:szCs w:val="20"/>
        </w:rPr>
        <w:t xml:space="preserve"> </w:t>
      </w:r>
      <w:r w:rsidR="00A63CE5" w:rsidRPr="004158B6">
        <w:rPr>
          <w:sz w:val="20"/>
          <w:szCs w:val="20"/>
        </w:rPr>
        <w:t>group</w:t>
      </w:r>
      <w:r w:rsidRPr="004158B6">
        <w:rPr>
          <w:sz w:val="20"/>
          <w:szCs w:val="20"/>
        </w:rPr>
        <w:t xml:space="preserve"> </w:t>
      </w:r>
      <w:r w:rsidR="00A63CE5" w:rsidRPr="004158B6">
        <w:rPr>
          <w:sz w:val="20"/>
          <w:szCs w:val="20"/>
        </w:rPr>
        <w:t>displayed</w:t>
      </w:r>
      <w:r w:rsidRPr="004158B6">
        <w:rPr>
          <w:sz w:val="20"/>
          <w:szCs w:val="20"/>
        </w:rPr>
        <w:t xml:space="preserve"> few necrotic regions (NR) with a reduction of </w:t>
      </w:r>
      <w:r w:rsidR="00A63CE5" w:rsidRPr="004158B6">
        <w:rPr>
          <w:sz w:val="20"/>
          <w:szCs w:val="20"/>
        </w:rPr>
        <w:t>LTC</w:t>
      </w:r>
      <w:r w:rsidRPr="004158B6">
        <w:rPr>
          <w:sz w:val="20"/>
          <w:szCs w:val="20"/>
        </w:rPr>
        <w:t xml:space="preserve">. The </w:t>
      </w:r>
      <w:r w:rsidR="00A63CE5" w:rsidRPr="004158B6">
        <w:rPr>
          <w:sz w:val="20"/>
          <w:szCs w:val="20"/>
        </w:rPr>
        <w:t>TFG F2 applied group</w:t>
      </w:r>
      <w:r w:rsidRPr="004158B6">
        <w:rPr>
          <w:sz w:val="20"/>
          <w:szCs w:val="20"/>
        </w:rPr>
        <w:t xml:space="preserve">- showed a marked reduction of </w:t>
      </w:r>
      <w:r w:rsidR="00A63CE5" w:rsidRPr="004158B6">
        <w:rPr>
          <w:sz w:val="20"/>
          <w:szCs w:val="20"/>
        </w:rPr>
        <w:t>LTC</w:t>
      </w:r>
      <w:r w:rsidRPr="004158B6">
        <w:rPr>
          <w:sz w:val="20"/>
          <w:szCs w:val="20"/>
        </w:rPr>
        <w:t xml:space="preserve"> with a relatively higher population of </w:t>
      </w:r>
      <w:r w:rsidR="00A63CE5" w:rsidRPr="004158B6">
        <w:rPr>
          <w:sz w:val="20"/>
          <w:szCs w:val="20"/>
        </w:rPr>
        <w:t>NR</w:t>
      </w:r>
      <w:r w:rsidRPr="004158B6">
        <w:rPr>
          <w:sz w:val="20"/>
          <w:szCs w:val="20"/>
        </w:rPr>
        <w:t xml:space="preserve">. The DTIC alone </w:t>
      </w:r>
      <w:r w:rsidR="00A63CE5" w:rsidRPr="004158B6">
        <w:rPr>
          <w:sz w:val="20"/>
          <w:szCs w:val="20"/>
        </w:rPr>
        <w:t>caused</w:t>
      </w:r>
      <w:r w:rsidRPr="004158B6">
        <w:rPr>
          <w:sz w:val="20"/>
          <w:szCs w:val="20"/>
        </w:rPr>
        <w:t xml:space="preserve"> a </w:t>
      </w:r>
      <w:r w:rsidR="00A63CE5" w:rsidRPr="004158B6">
        <w:rPr>
          <w:sz w:val="20"/>
          <w:szCs w:val="20"/>
        </w:rPr>
        <w:t>noticeable</w:t>
      </w:r>
      <w:r w:rsidRPr="004158B6">
        <w:rPr>
          <w:sz w:val="20"/>
          <w:szCs w:val="20"/>
        </w:rPr>
        <w:t xml:space="preserve"> decrease in the </w:t>
      </w:r>
      <w:r w:rsidR="00A63CE5" w:rsidRPr="004158B6">
        <w:rPr>
          <w:sz w:val="20"/>
          <w:szCs w:val="20"/>
        </w:rPr>
        <w:t>LTC</w:t>
      </w:r>
      <w:r w:rsidRPr="004158B6">
        <w:rPr>
          <w:sz w:val="20"/>
          <w:szCs w:val="20"/>
        </w:rPr>
        <w:t xml:space="preserve"> population as an antineoplastic drug. Further, a marked reduction of the </w:t>
      </w:r>
      <w:r w:rsidR="00A63CE5" w:rsidRPr="004158B6">
        <w:rPr>
          <w:sz w:val="20"/>
          <w:szCs w:val="20"/>
        </w:rPr>
        <w:t>LTC</w:t>
      </w:r>
      <w:r w:rsidRPr="004158B6">
        <w:rPr>
          <w:sz w:val="20"/>
          <w:szCs w:val="20"/>
        </w:rPr>
        <w:t xml:space="preserve"> was observed in the case of the “DTIC + </w:t>
      </w:r>
      <w:r w:rsidR="00A63CE5" w:rsidRPr="004158B6">
        <w:rPr>
          <w:sz w:val="20"/>
          <w:szCs w:val="20"/>
        </w:rPr>
        <w:t>Plain gel</w:t>
      </w:r>
      <w:r w:rsidRPr="004158B6">
        <w:rPr>
          <w:sz w:val="20"/>
          <w:szCs w:val="20"/>
        </w:rPr>
        <w:t xml:space="preserve">” group with a relatively </w:t>
      </w:r>
      <w:r w:rsidR="00A63CE5" w:rsidRPr="004158B6">
        <w:rPr>
          <w:sz w:val="20"/>
          <w:szCs w:val="20"/>
        </w:rPr>
        <w:t>larger</w:t>
      </w:r>
      <w:r w:rsidRPr="004158B6">
        <w:rPr>
          <w:sz w:val="20"/>
          <w:szCs w:val="20"/>
        </w:rPr>
        <w:t xml:space="preserve"> necrotic area. The “DTIC + </w:t>
      </w:r>
      <w:r w:rsidR="00A63CE5" w:rsidRPr="004158B6">
        <w:rPr>
          <w:sz w:val="20"/>
          <w:szCs w:val="20"/>
        </w:rPr>
        <w:t>TFG F2</w:t>
      </w:r>
      <w:r w:rsidRPr="004158B6">
        <w:rPr>
          <w:sz w:val="20"/>
          <w:szCs w:val="20"/>
        </w:rPr>
        <w:t xml:space="preserve">” group </w:t>
      </w:r>
      <w:r w:rsidR="00A63CE5" w:rsidRPr="004158B6">
        <w:rPr>
          <w:sz w:val="20"/>
          <w:szCs w:val="20"/>
        </w:rPr>
        <w:t>demonstrated</w:t>
      </w:r>
      <w:r w:rsidRPr="004158B6">
        <w:rPr>
          <w:sz w:val="20"/>
          <w:szCs w:val="20"/>
        </w:rPr>
        <w:t xml:space="preserve"> a very low population of </w:t>
      </w:r>
      <w:r w:rsidR="00A63CE5" w:rsidRPr="004158B6">
        <w:rPr>
          <w:sz w:val="20"/>
          <w:szCs w:val="20"/>
        </w:rPr>
        <w:t>LTC</w:t>
      </w:r>
      <w:r w:rsidRPr="004158B6">
        <w:rPr>
          <w:sz w:val="20"/>
          <w:szCs w:val="20"/>
        </w:rPr>
        <w:t xml:space="preserve"> and </w:t>
      </w:r>
      <w:r w:rsidR="00A63CE5" w:rsidRPr="004158B6">
        <w:rPr>
          <w:sz w:val="20"/>
          <w:szCs w:val="20"/>
        </w:rPr>
        <w:t>larger</w:t>
      </w:r>
      <w:r w:rsidR="004445B8" w:rsidRPr="004158B6">
        <w:rPr>
          <w:sz w:val="20"/>
          <w:szCs w:val="20"/>
        </w:rPr>
        <w:t xml:space="preserve"> </w:t>
      </w:r>
      <w:r w:rsidR="00A63CE5" w:rsidRPr="004158B6">
        <w:rPr>
          <w:sz w:val="20"/>
          <w:szCs w:val="20"/>
        </w:rPr>
        <w:t>NR</w:t>
      </w:r>
      <w:r w:rsidRPr="004158B6">
        <w:rPr>
          <w:sz w:val="20"/>
          <w:szCs w:val="20"/>
        </w:rPr>
        <w:t xml:space="preserve"> compared to the “DTIC + </w:t>
      </w:r>
      <w:r w:rsidR="004445B8" w:rsidRPr="004158B6">
        <w:rPr>
          <w:sz w:val="20"/>
          <w:szCs w:val="20"/>
        </w:rPr>
        <w:t>Plain gel</w:t>
      </w:r>
      <w:r w:rsidRPr="004158B6">
        <w:rPr>
          <w:sz w:val="20"/>
          <w:szCs w:val="20"/>
        </w:rPr>
        <w:t xml:space="preserve">” group. The overall </w:t>
      </w:r>
      <w:r w:rsidR="004445B8" w:rsidRPr="004158B6">
        <w:rPr>
          <w:sz w:val="20"/>
          <w:szCs w:val="20"/>
        </w:rPr>
        <w:t>outcomes presented</w:t>
      </w:r>
      <w:r w:rsidRPr="004158B6">
        <w:rPr>
          <w:sz w:val="20"/>
          <w:szCs w:val="20"/>
        </w:rPr>
        <w:t xml:space="preserve"> the higher </w:t>
      </w:r>
      <w:r w:rsidR="004445B8" w:rsidRPr="004158B6">
        <w:rPr>
          <w:sz w:val="20"/>
          <w:szCs w:val="20"/>
        </w:rPr>
        <w:t>anticancer</w:t>
      </w:r>
      <w:r w:rsidRPr="004158B6">
        <w:rPr>
          <w:sz w:val="20"/>
          <w:szCs w:val="20"/>
        </w:rPr>
        <w:t xml:space="preserve"> activity of </w:t>
      </w:r>
      <w:r w:rsidR="004445B8" w:rsidRPr="004158B6">
        <w:rPr>
          <w:sz w:val="20"/>
          <w:szCs w:val="20"/>
        </w:rPr>
        <w:t>standardized PLFEE</w:t>
      </w:r>
      <w:r w:rsidR="000A1E45" w:rsidRPr="004158B6">
        <w:rPr>
          <w:sz w:val="20"/>
          <w:szCs w:val="20"/>
        </w:rPr>
        <w:t>-</w:t>
      </w:r>
      <w:r w:rsidR="004445B8" w:rsidRPr="004158B6">
        <w:rPr>
          <w:sz w:val="20"/>
          <w:szCs w:val="20"/>
        </w:rPr>
        <w:t>loaded TFG F2</w:t>
      </w:r>
      <w:r w:rsidRPr="004158B6">
        <w:rPr>
          <w:sz w:val="20"/>
          <w:szCs w:val="20"/>
        </w:rPr>
        <w:t xml:space="preserve"> compared to the </w:t>
      </w:r>
      <w:r w:rsidR="004445B8" w:rsidRPr="004158B6">
        <w:rPr>
          <w:sz w:val="20"/>
          <w:szCs w:val="20"/>
        </w:rPr>
        <w:t>plain gel</w:t>
      </w:r>
      <w:r w:rsidRPr="004158B6">
        <w:rPr>
          <w:sz w:val="20"/>
          <w:szCs w:val="20"/>
        </w:rPr>
        <w:t xml:space="preserve">. Further, </w:t>
      </w:r>
      <w:r w:rsidR="004445B8" w:rsidRPr="004158B6">
        <w:rPr>
          <w:sz w:val="20"/>
          <w:szCs w:val="20"/>
        </w:rPr>
        <w:t>TFG F2</w:t>
      </w:r>
      <w:r w:rsidRPr="004158B6">
        <w:rPr>
          <w:sz w:val="20"/>
          <w:szCs w:val="20"/>
        </w:rPr>
        <w:t xml:space="preserve"> as an adjuvant </w:t>
      </w:r>
      <w:r w:rsidR="004445B8" w:rsidRPr="004158B6">
        <w:rPr>
          <w:sz w:val="20"/>
          <w:szCs w:val="20"/>
        </w:rPr>
        <w:t>treatment</w:t>
      </w:r>
      <w:r w:rsidRPr="004158B6">
        <w:rPr>
          <w:sz w:val="20"/>
          <w:szCs w:val="20"/>
        </w:rPr>
        <w:t xml:space="preserve"> will </w:t>
      </w:r>
      <w:r w:rsidR="004445B8" w:rsidRPr="004158B6">
        <w:rPr>
          <w:sz w:val="20"/>
          <w:szCs w:val="20"/>
        </w:rPr>
        <w:t>improve</w:t>
      </w:r>
      <w:r w:rsidRPr="004158B6">
        <w:rPr>
          <w:sz w:val="20"/>
          <w:szCs w:val="20"/>
        </w:rPr>
        <w:t xml:space="preserve"> the activity of DTIC for melanoma therapy.</w:t>
      </w:r>
    </w:p>
    <w:p w14:paraId="45607C3A" w14:textId="009C937D" w:rsidR="00F65E09" w:rsidRPr="004158B6" w:rsidRDefault="003173B7" w:rsidP="003173B7">
      <w:pPr>
        <w:pStyle w:val="PLFEETFs"/>
        <w:jc w:val="center"/>
        <w:rPr>
          <w:sz w:val="20"/>
          <w:szCs w:val="20"/>
        </w:rPr>
      </w:pPr>
      <w:r w:rsidRPr="004158B6">
        <w:rPr>
          <w:noProof/>
          <w:sz w:val="20"/>
          <w:szCs w:val="20"/>
          <w:lang w:eastAsia="en-IN"/>
        </w:rPr>
        <w:lastRenderedPageBreak/>
        <w:drawing>
          <wp:inline distT="0" distB="0" distL="0" distR="0" wp14:anchorId="38561DBF" wp14:editId="2D12B59B">
            <wp:extent cx="5231316" cy="7038753"/>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41441" cy="7052377"/>
                    </a:xfrm>
                    <a:prstGeom prst="rect">
                      <a:avLst/>
                    </a:prstGeom>
                    <a:noFill/>
                  </pic:spPr>
                </pic:pic>
              </a:graphicData>
            </a:graphic>
          </wp:inline>
        </w:drawing>
      </w:r>
    </w:p>
    <w:p w14:paraId="354DD212" w14:textId="5E55AA0D" w:rsidR="00A265FE" w:rsidRPr="004158B6" w:rsidRDefault="00487F86" w:rsidP="00A265FE">
      <w:pPr>
        <w:pStyle w:val="PIPSDMEL"/>
        <w:rPr>
          <w:sz w:val="20"/>
          <w:szCs w:val="20"/>
        </w:rPr>
      </w:pPr>
      <w:r w:rsidRPr="004158B6">
        <w:rPr>
          <w:b/>
          <w:bCs/>
          <w:sz w:val="20"/>
          <w:szCs w:val="20"/>
        </w:rPr>
        <w:t xml:space="preserve">Figure </w:t>
      </w:r>
      <w:r w:rsidR="00A265FE" w:rsidRPr="004158B6">
        <w:rPr>
          <w:b/>
          <w:bCs/>
          <w:sz w:val="20"/>
          <w:szCs w:val="20"/>
        </w:rPr>
        <w:t>S15</w:t>
      </w:r>
      <w:r w:rsidR="00A265FE" w:rsidRPr="004158B6">
        <w:rPr>
          <w:sz w:val="20"/>
          <w:szCs w:val="20"/>
        </w:rPr>
        <w:t xml:space="preserve"> Histopathology study of skin and melanoma tumor: histology of (</w:t>
      </w:r>
      <w:r w:rsidR="00C55CDB" w:rsidRPr="004158B6">
        <w:rPr>
          <w:sz w:val="20"/>
          <w:szCs w:val="20"/>
        </w:rPr>
        <w:t>A</w:t>
      </w:r>
      <w:r w:rsidR="00A265FE" w:rsidRPr="004158B6">
        <w:rPr>
          <w:sz w:val="20"/>
          <w:szCs w:val="20"/>
        </w:rPr>
        <w:t>) normal skin, (</w:t>
      </w:r>
      <w:r w:rsidR="00C55CDB" w:rsidRPr="004158B6">
        <w:rPr>
          <w:sz w:val="20"/>
          <w:szCs w:val="20"/>
        </w:rPr>
        <w:t>B</w:t>
      </w:r>
      <w:r w:rsidR="00A265FE" w:rsidRPr="004158B6">
        <w:rPr>
          <w:sz w:val="20"/>
          <w:szCs w:val="20"/>
        </w:rPr>
        <w:t>) skin over melanoma tumor, (</w:t>
      </w:r>
      <w:r w:rsidR="00C55CDB" w:rsidRPr="004158B6">
        <w:rPr>
          <w:sz w:val="20"/>
          <w:szCs w:val="20"/>
        </w:rPr>
        <w:t>C</w:t>
      </w:r>
      <w:r w:rsidR="00A265FE" w:rsidRPr="004158B6">
        <w:rPr>
          <w:sz w:val="20"/>
          <w:szCs w:val="20"/>
        </w:rPr>
        <w:t xml:space="preserve">) </w:t>
      </w:r>
      <w:r w:rsidR="00F51800" w:rsidRPr="004158B6">
        <w:rPr>
          <w:sz w:val="20"/>
          <w:szCs w:val="20"/>
        </w:rPr>
        <w:t xml:space="preserve">tumor of </w:t>
      </w:r>
      <w:r w:rsidR="00A265FE" w:rsidRPr="004158B6">
        <w:rPr>
          <w:sz w:val="20"/>
          <w:szCs w:val="20"/>
        </w:rPr>
        <w:t>tumor control, (</w:t>
      </w:r>
      <w:r w:rsidR="00C55CDB" w:rsidRPr="004158B6">
        <w:rPr>
          <w:sz w:val="20"/>
          <w:szCs w:val="20"/>
        </w:rPr>
        <w:t>D</w:t>
      </w:r>
      <w:r w:rsidR="00A265FE" w:rsidRPr="004158B6">
        <w:rPr>
          <w:sz w:val="20"/>
          <w:szCs w:val="20"/>
        </w:rPr>
        <w:t>) tumor of DTIC treated, (</w:t>
      </w:r>
      <w:r w:rsidR="00C55CDB" w:rsidRPr="004158B6">
        <w:rPr>
          <w:sz w:val="20"/>
          <w:szCs w:val="20"/>
        </w:rPr>
        <w:t>E</w:t>
      </w:r>
      <w:r w:rsidR="00A265FE" w:rsidRPr="004158B6">
        <w:rPr>
          <w:sz w:val="20"/>
          <w:szCs w:val="20"/>
        </w:rPr>
        <w:t xml:space="preserve">) tumor </w:t>
      </w:r>
      <w:proofErr w:type="spellStart"/>
      <w:r w:rsidR="00A265FE" w:rsidRPr="004158B6">
        <w:rPr>
          <w:sz w:val="20"/>
          <w:szCs w:val="20"/>
        </w:rPr>
        <w:t>of</w:t>
      </w:r>
      <w:r w:rsidR="00F51800" w:rsidRPr="004158B6">
        <w:rPr>
          <w:sz w:val="20"/>
          <w:szCs w:val="20"/>
        </w:rPr>
        <w:t>plain</w:t>
      </w:r>
      <w:proofErr w:type="spellEnd"/>
      <w:r w:rsidR="00F51800" w:rsidRPr="004158B6">
        <w:rPr>
          <w:sz w:val="20"/>
          <w:szCs w:val="20"/>
        </w:rPr>
        <w:t xml:space="preserve"> gel</w:t>
      </w:r>
      <w:r w:rsidR="00A265FE" w:rsidRPr="004158B6">
        <w:rPr>
          <w:sz w:val="20"/>
          <w:szCs w:val="20"/>
        </w:rPr>
        <w:t>, (</w:t>
      </w:r>
      <w:r w:rsidR="00C55CDB" w:rsidRPr="004158B6">
        <w:rPr>
          <w:sz w:val="20"/>
          <w:szCs w:val="20"/>
        </w:rPr>
        <w:t>F</w:t>
      </w:r>
      <w:r w:rsidR="00A265FE" w:rsidRPr="004158B6">
        <w:rPr>
          <w:sz w:val="20"/>
          <w:szCs w:val="20"/>
        </w:rPr>
        <w:t xml:space="preserve">) tumor of </w:t>
      </w:r>
      <w:r w:rsidR="00F51800" w:rsidRPr="004158B6">
        <w:rPr>
          <w:sz w:val="20"/>
          <w:szCs w:val="20"/>
        </w:rPr>
        <w:t>TFG F2</w:t>
      </w:r>
      <w:r w:rsidR="00A265FE" w:rsidRPr="004158B6">
        <w:rPr>
          <w:sz w:val="20"/>
          <w:szCs w:val="20"/>
        </w:rPr>
        <w:t>treated, (</w:t>
      </w:r>
      <w:r w:rsidR="00C55CDB" w:rsidRPr="004158B6">
        <w:rPr>
          <w:sz w:val="20"/>
          <w:szCs w:val="20"/>
        </w:rPr>
        <w:t>G</w:t>
      </w:r>
      <w:r w:rsidR="00A265FE" w:rsidRPr="004158B6">
        <w:rPr>
          <w:sz w:val="20"/>
          <w:szCs w:val="20"/>
        </w:rPr>
        <w:t xml:space="preserve">) tumor of DTIC + </w:t>
      </w:r>
      <w:r w:rsidR="00F51800" w:rsidRPr="004158B6">
        <w:rPr>
          <w:sz w:val="20"/>
          <w:szCs w:val="20"/>
        </w:rPr>
        <w:t xml:space="preserve">Plain </w:t>
      </w:r>
      <w:proofErr w:type="spellStart"/>
      <w:r w:rsidR="00F51800" w:rsidRPr="004158B6">
        <w:rPr>
          <w:sz w:val="20"/>
          <w:szCs w:val="20"/>
        </w:rPr>
        <w:t>gel</w:t>
      </w:r>
      <w:r w:rsidR="00A265FE" w:rsidRPr="004158B6">
        <w:rPr>
          <w:sz w:val="20"/>
          <w:szCs w:val="20"/>
        </w:rPr>
        <w:t>treated</w:t>
      </w:r>
      <w:proofErr w:type="spellEnd"/>
      <w:r w:rsidR="00A265FE" w:rsidRPr="004158B6">
        <w:rPr>
          <w:sz w:val="20"/>
          <w:szCs w:val="20"/>
        </w:rPr>
        <w:t>, and (</w:t>
      </w:r>
      <w:r w:rsidR="00C55CDB" w:rsidRPr="004158B6">
        <w:rPr>
          <w:sz w:val="20"/>
          <w:szCs w:val="20"/>
        </w:rPr>
        <w:t>H</w:t>
      </w:r>
      <w:r w:rsidR="00A265FE" w:rsidRPr="004158B6">
        <w:rPr>
          <w:sz w:val="20"/>
          <w:szCs w:val="20"/>
        </w:rPr>
        <w:t xml:space="preserve">) tumor of DTIC + </w:t>
      </w:r>
      <w:r w:rsidR="00F51800" w:rsidRPr="004158B6">
        <w:rPr>
          <w:sz w:val="20"/>
          <w:szCs w:val="20"/>
        </w:rPr>
        <w:t>TFG F2</w:t>
      </w:r>
      <w:r w:rsidR="00A265FE" w:rsidRPr="004158B6">
        <w:rPr>
          <w:sz w:val="20"/>
          <w:szCs w:val="20"/>
        </w:rPr>
        <w:t>treated group. NR: necrotic region; LTC: live tumor cell</w:t>
      </w:r>
    </w:p>
    <w:p w14:paraId="161BDDBE" w14:textId="77777777" w:rsidR="000E43BF" w:rsidRPr="004158B6" w:rsidRDefault="000E43BF" w:rsidP="00977A22">
      <w:pPr>
        <w:pStyle w:val="PLFEETFs"/>
        <w:jc w:val="center"/>
        <w:rPr>
          <w:sz w:val="20"/>
          <w:szCs w:val="20"/>
        </w:rPr>
      </w:pPr>
    </w:p>
    <w:p w14:paraId="54E4BCA5" w14:textId="77777777" w:rsidR="00977A22" w:rsidRPr="004158B6" w:rsidRDefault="00977A22" w:rsidP="00977A22">
      <w:pPr>
        <w:pStyle w:val="PLFEETFs"/>
        <w:jc w:val="center"/>
        <w:rPr>
          <w:sz w:val="20"/>
          <w:szCs w:val="20"/>
        </w:rPr>
      </w:pPr>
    </w:p>
    <w:p w14:paraId="081D0678" w14:textId="47EE9AC9" w:rsidR="00E625F2" w:rsidRPr="004158B6" w:rsidRDefault="00FE6F01" w:rsidP="009B5F34">
      <w:pPr>
        <w:jc w:val="both"/>
        <w:rPr>
          <w:rFonts w:cs="Times New Roman"/>
          <w:b/>
          <w:bCs/>
          <w:sz w:val="20"/>
          <w:szCs w:val="20"/>
        </w:rPr>
      </w:pPr>
      <w:r w:rsidRPr="004158B6">
        <w:rPr>
          <w:rFonts w:cs="Times New Roman"/>
          <w:b/>
          <w:bCs/>
          <w:sz w:val="20"/>
          <w:szCs w:val="20"/>
        </w:rPr>
        <w:lastRenderedPageBreak/>
        <w:t>References</w:t>
      </w:r>
    </w:p>
    <w:p w14:paraId="58B215B1" w14:textId="77777777" w:rsidR="00B80D59" w:rsidRPr="004158B6" w:rsidRDefault="00E625F2" w:rsidP="00F14F73">
      <w:pPr>
        <w:pStyle w:val="EndNoteBibliography"/>
        <w:spacing w:after="0"/>
        <w:ind w:left="720" w:hanging="720"/>
        <w:jc w:val="both"/>
        <w:rPr>
          <w:rFonts w:ascii="Times New Roman" w:hAnsi="Times New Roman" w:cs="Times New Roman"/>
        </w:rPr>
      </w:pPr>
      <w:r w:rsidRPr="004158B6">
        <w:rPr>
          <w:rFonts w:ascii="Times New Roman" w:hAnsi="Times New Roman" w:cs="Times New Roman"/>
          <w:sz w:val="20"/>
          <w:szCs w:val="20"/>
        </w:rPr>
        <w:fldChar w:fldCharType="begin"/>
      </w:r>
      <w:r w:rsidRPr="004158B6">
        <w:rPr>
          <w:rFonts w:ascii="Times New Roman" w:hAnsi="Times New Roman" w:cs="Times New Roman"/>
          <w:sz w:val="20"/>
          <w:szCs w:val="20"/>
        </w:rPr>
        <w:instrText xml:space="preserve"> ADDIN EN.REFLIST </w:instrText>
      </w:r>
      <w:r w:rsidRPr="004158B6">
        <w:rPr>
          <w:rFonts w:ascii="Times New Roman" w:hAnsi="Times New Roman" w:cs="Times New Roman"/>
          <w:sz w:val="20"/>
          <w:szCs w:val="20"/>
        </w:rPr>
        <w:fldChar w:fldCharType="separate"/>
      </w:r>
      <w:r w:rsidR="00B80D59" w:rsidRPr="004158B6">
        <w:rPr>
          <w:rFonts w:ascii="Times New Roman" w:hAnsi="Times New Roman" w:cs="Times New Roman"/>
        </w:rPr>
        <w:t>1.</w:t>
      </w:r>
      <w:r w:rsidR="00B80D59" w:rsidRPr="004158B6">
        <w:rPr>
          <w:rFonts w:ascii="Times New Roman" w:hAnsi="Times New Roman" w:cs="Times New Roman"/>
        </w:rPr>
        <w:tab/>
        <w:t xml:space="preserve">Guideline IHT. Validation of analytical procedures: text and methodology Q2 (R1). Presented at: </w:t>
      </w:r>
      <w:r w:rsidR="00B80D59" w:rsidRPr="004158B6">
        <w:rPr>
          <w:rFonts w:ascii="Times New Roman" w:hAnsi="Times New Roman" w:cs="Times New Roman"/>
          <w:i/>
        </w:rPr>
        <w:t>International conference on harmonization of technical requirements for registration of pharmaceuticals for human use</w:t>
      </w:r>
      <w:r w:rsidR="00B80D59" w:rsidRPr="004158B6">
        <w:rPr>
          <w:rFonts w:ascii="Times New Roman" w:hAnsi="Times New Roman" w:cs="Times New Roman"/>
        </w:rPr>
        <w:t>. 2005.</w:t>
      </w:r>
    </w:p>
    <w:p w14:paraId="56C959D7" w14:textId="77777777" w:rsidR="00B80D59" w:rsidRPr="004158B6" w:rsidRDefault="00B80D59" w:rsidP="00F14F73">
      <w:pPr>
        <w:pStyle w:val="EndNoteBibliography"/>
        <w:spacing w:after="0"/>
        <w:ind w:left="720" w:hanging="720"/>
        <w:jc w:val="both"/>
        <w:rPr>
          <w:rFonts w:ascii="Times New Roman" w:hAnsi="Times New Roman" w:cs="Times New Roman"/>
        </w:rPr>
      </w:pPr>
      <w:r w:rsidRPr="004158B6">
        <w:rPr>
          <w:rFonts w:ascii="Times New Roman" w:hAnsi="Times New Roman" w:cs="Times New Roman"/>
        </w:rPr>
        <w:t>2.</w:t>
      </w:r>
      <w:r w:rsidRPr="004158B6">
        <w:rPr>
          <w:rFonts w:ascii="Times New Roman" w:hAnsi="Times New Roman" w:cs="Times New Roman"/>
        </w:rPr>
        <w:tab/>
        <w:t>Pitta SK, Dudhipala N, Narala A, Veerabrahma K. Development of zolmitriptan transfersomes by Box–Behnken design for nasal delivery: in vitro and in vivo evaluation</w:t>
      </w:r>
      <w:r w:rsidRPr="004158B6">
        <w:rPr>
          <w:rFonts w:ascii="Times New Roman" w:hAnsi="Times New Roman" w:cs="Times New Roman"/>
          <w:i/>
        </w:rPr>
        <w:t>.</w:t>
      </w:r>
      <w:r w:rsidRPr="004158B6">
        <w:rPr>
          <w:rFonts w:ascii="Times New Roman" w:hAnsi="Times New Roman" w:cs="Times New Roman"/>
        </w:rPr>
        <w:t xml:space="preserve"> </w:t>
      </w:r>
      <w:r w:rsidRPr="004158B6">
        <w:rPr>
          <w:rFonts w:ascii="Times New Roman" w:hAnsi="Times New Roman" w:cs="Times New Roman"/>
          <w:i/>
        </w:rPr>
        <w:t xml:space="preserve">Drug Dev Ind Pharm </w:t>
      </w:r>
      <w:r w:rsidRPr="004158B6">
        <w:rPr>
          <w:rFonts w:ascii="Times New Roman" w:hAnsi="Times New Roman" w:cs="Times New Roman"/>
        </w:rPr>
        <w:t>44(3), 484-492 (2018).</w:t>
      </w:r>
    </w:p>
    <w:p w14:paraId="0FF53846" w14:textId="77777777" w:rsidR="00B80D59" w:rsidRPr="004158B6" w:rsidRDefault="00B80D59" w:rsidP="00F14F73">
      <w:pPr>
        <w:pStyle w:val="EndNoteBibliography"/>
        <w:spacing w:after="0"/>
        <w:ind w:left="720" w:hanging="720"/>
        <w:jc w:val="both"/>
        <w:rPr>
          <w:rFonts w:ascii="Times New Roman" w:hAnsi="Times New Roman" w:cs="Times New Roman"/>
        </w:rPr>
      </w:pPr>
      <w:r w:rsidRPr="004158B6">
        <w:rPr>
          <w:rFonts w:ascii="Times New Roman" w:hAnsi="Times New Roman" w:cs="Times New Roman"/>
        </w:rPr>
        <w:t>3.</w:t>
      </w:r>
      <w:r w:rsidRPr="004158B6">
        <w:rPr>
          <w:rFonts w:ascii="Times New Roman" w:hAnsi="Times New Roman" w:cs="Times New Roman"/>
        </w:rPr>
        <w:tab/>
        <w:t>Pramod K, Suneesh CV, Shanavas S, Ansari SH, Ali J. Unveiling the compatibility of eugenol with formulation excipients by systematic drug-excipient compatibility studies</w:t>
      </w:r>
      <w:r w:rsidRPr="004158B6">
        <w:rPr>
          <w:rFonts w:ascii="Times New Roman" w:hAnsi="Times New Roman" w:cs="Times New Roman"/>
          <w:i/>
        </w:rPr>
        <w:t>.</w:t>
      </w:r>
      <w:r w:rsidRPr="004158B6">
        <w:rPr>
          <w:rFonts w:ascii="Times New Roman" w:hAnsi="Times New Roman" w:cs="Times New Roman"/>
        </w:rPr>
        <w:t xml:space="preserve"> </w:t>
      </w:r>
      <w:r w:rsidRPr="004158B6">
        <w:rPr>
          <w:rFonts w:ascii="Times New Roman" w:hAnsi="Times New Roman" w:cs="Times New Roman"/>
          <w:i/>
        </w:rPr>
        <w:t xml:space="preserve">J Anal Sci Technol </w:t>
      </w:r>
      <w:r w:rsidRPr="004158B6">
        <w:rPr>
          <w:rFonts w:ascii="Times New Roman" w:hAnsi="Times New Roman" w:cs="Times New Roman"/>
        </w:rPr>
        <w:t>6(1), 1-14 (2015).</w:t>
      </w:r>
    </w:p>
    <w:p w14:paraId="4E56E0F2" w14:textId="77777777" w:rsidR="00B80D59" w:rsidRPr="004158B6" w:rsidRDefault="00B80D59" w:rsidP="00F14F73">
      <w:pPr>
        <w:pStyle w:val="EndNoteBibliography"/>
        <w:spacing w:after="0"/>
        <w:ind w:left="720" w:hanging="720"/>
        <w:jc w:val="both"/>
        <w:rPr>
          <w:rFonts w:ascii="Times New Roman" w:hAnsi="Times New Roman" w:cs="Times New Roman"/>
        </w:rPr>
      </w:pPr>
      <w:r w:rsidRPr="004158B6">
        <w:rPr>
          <w:rFonts w:ascii="Times New Roman" w:hAnsi="Times New Roman" w:cs="Times New Roman"/>
        </w:rPr>
        <w:t>4.</w:t>
      </w:r>
      <w:r w:rsidRPr="004158B6">
        <w:rPr>
          <w:rFonts w:ascii="Times New Roman" w:hAnsi="Times New Roman" w:cs="Times New Roman"/>
        </w:rPr>
        <w:tab/>
        <w:t>Mohapatra D, Alam MB, Pandey V</w:t>
      </w:r>
      <w:r w:rsidRPr="004158B6">
        <w:rPr>
          <w:rFonts w:ascii="Times New Roman" w:hAnsi="Times New Roman" w:cs="Times New Roman"/>
          <w:i/>
        </w:rPr>
        <w:t xml:space="preserve"> et al</w:t>
      </w:r>
      <w:r w:rsidRPr="004158B6">
        <w:rPr>
          <w:rFonts w:ascii="Times New Roman" w:hAnsi="Times New Roman" w:cs="Times New Roman"/>
        </w:rPr>
        <w:t>. Carbon dots from an immunomodulatory plant for cancer cell imaging, free radical scavenging and metal sensing applications</w:t>
      </w:r>
      <w:r w:rsidRPr="004158B6">
        <w:rPr>
          <w:rFonts w:ascii="Times New Roman" w:hAnsi="Times New Roman" w:cs="Times New Roman"/>
          <w:i/>
        </w:rPr>
        <w:t>.</w:t>
      </w:r>
      <w:r w:rsidRPr="004158B6">
        <w:rPr>
          <w:rFonts w:ascii="Times New Roman" w:hAnsi="Times New Roman" w:cs="Times New Roman"/>
        </w:rPr>
        <w:t xml:space="preserve"> </w:t>
      </w:r>
      <w:r w:rsidRPr="004158B6">
        <w:rPr>
          <w:rFonts w:ascii="Times New Roman" w:hAnsi="Times New Roman" w:cs="Times New Roman"/>
          <w:i/>
        </w:rPr>
        <w:t xml:space="preserve">Nanomedicine </w:t>
      </w:r>
      <w:r w:rsidRPr="004158B6">
        <w:rPr>
          <w:rFonts w:ascii="Times New Roman" w:hAnsi="Times New Roman" w:cs="Times New Roman"/>
        </w:rPr>
        <w:t>16(23), 2039-2059 (2021).</w:t>
      </w:r>
    </w:p>
    <w:p w14:paraId="2491DEF7" w14:textId="77777777" w:rsidR="00B80D59" w:rsidRPr="004158B6" w:rsidRDefault="00B80D59" w:rsidP="00F14F73">
      <w:pPr>
        <w:pStyle w:val="EndNoteBibliography"/>
        <w:spacing w:after="0"/>
        <w:ind w:left="720" w:hanging="720"/>
        <w:jc w:val="both"/>
        <w:rPr>
          <w:rFonts w:ascii="Times New Roman" w:hAnsi="Times New Roman" w:cs="Times New Roman"/>
        </w:rPr>
      </w:pPr>
      <w:r w:rsidRPr="004158B6">
        <w:rPr>
          <w:rFonts w:ascii="Times New Roman" w:hAnsi="Times New Roman" w:cs="Times New Roman"/>
        </w:rPr>
        <w:t>5.</w:t>
      </w:r>
      <w:r w:rsidRPr="004158B6">
        <w:rPr>
          <w:rFonts w:ascii="Times New Roman" w:hAnsi="Times New Roman" w:cs="Times New Roman"/>
        </w:rPr>
        <w:tab/>
        <w:t>Ahad A, Al-Saleh AA, Al-Mohizea AM</w:t>
      </w:r>
      <w:r w:rsidRPr="004158B6">
        <w:rPr>
          <w:rFonts w:ascii="Times New Roman" w:hAnsi="Times New Roman" w:cs="Times New Roman"/>
          <w:i/>
        </w:rPr>
        <w:t xml:space="preserve"> et al</w:t>
      </w:r>
      <w:r w:rsidRPr="004158B6">
        <w:rPr>
          <w:rFonts w:ascii="Times New Roman" w:hAnsi="Times New Roman" w:cs="Times New Roman"/>
        </w:rPr>
        <w:t>. Pharmacodynamic study of eprosartan mesylate-loaded transfersomes Carbopol® gel under Dermaroller® on rats with methyl prednisolone acetate-induced hypertension</w:t>
      </w:r>
      <w:r w:rsidRPr="004158B6">
        <w:rPr>
          <w:rFonts w:ascii="Times New Roman" w:hAnsi="Times New Roman" w:cs="Times New Roman"/>
          <w:i/>
        </w:rPr>
        <w:t>.</w:t>
      </w:r>
      <w:r w:rsidRPr="004158B6">
        <w:rPr>
          <w:rFonts w:ascii="Times New Roman" w:hAnsi="Times New Roman" w:cs="Times New Roman"/>
        </w:rPr>
        <w:t xml:space="preserve"> </w:t>
      </w:r>
      <w:r w:rsidRPr="004158B6">
        <w:rPr>
          <w:rFonts w:ascii="Times New Roman" w:hAnsi="Times New Roman" w:cs="Times New Roman"/>
          <w:i/>
        </w:rPr>
        <w:t xml:space="preserve">Biomed Pharmacother </w:t>
      </w:r>
      <w:r w:rsidRPr="004158B6">
        <w:rPr>
          <w:rFonts w:ascii="Times New Roman" w:hAnsi="Times New Roman" w:cs="Times New Roman"/>
        </w:rPr>
        <w:t>89 177-184 (2017).</w:t>
      </w:r>
    </w:p>
    <w:p w14:paraId="2A2241B2" w14:textId="77777777" w:rsidR="00B80D59" w:rsidRPr="004158B6" w:rsidRDefault="00B80D59" w:rsidP="00F14F73">
      <w:pPr>
        <w:pStyle w:val="EndNoteBibliography"/>
        <w:spacing w:after="0"/>
        <w:ind w:left="720" w:hanging="720"/>
        <w:jc w:val="both"/>
        <w:rPr>
          <w:rFonts w:ascii="Times New Roman" w:hAnsi="Times New Roman" w:cs="Times New Roman"/>
        </w:rPr>
      </w:pPr>
      <w:r w:rsidRPr="004158B6">
        <w:rPr>
          <w:rFonts w:ascii="Times New Roman" w:hAnsi="Times New Roman" w:cs="Times New Roman"/>
        </w:rPr>
        <w:t>6.</w:t>
      </w:r>
      <w:r w:rsidRPr="004158B6">
        <w:rPr>
          <w:rFonts w:ascii="Times New Roman" w:hAnsi="Times New Roman" w:cs="Times New Roman"/>
        </w:rPr>
        <w:tab/>
        <w:t>El-Gizawy SA, Nouh A, Saber S, Kira AY. Deferoxamine-loaded transfersomes accelerates healing of pressure ulcers in streptozotocin-induced diabetic rats</w:t>
      </w:r>
      <w:r w:rsidRPr="004158B6">
        <w:rPr>
          <w:rFonts w:ascii="Times New Roman" w:hAnsi="Times New Roman" w:cs="Times New Roman"/>
          <w:i/>
        </w:rPr>
        <w:t>.</w:t>
      </w:r>
      <w:r w:rsidRPr="004158B6">
        <w:rPr>
          <w:rFonts w:ascii="Times New Roman" w:hAnsi="Times New Roman" w:cs="Times New Roman"/>
        </w:rPr>
        <w:t xml:space="preserve"> </w:t>
      </w:r>
      <w:r w:rsidRPr="004158B6">
        <w:rPr>
          <w:rFonts w:ascii="Times New Roman" w:hAnsi="Times New Roman" w:cs="Times New Roman"/>
          <w:i/>
        </w:rPr>
        <w:t xml:space="preserve">J Drug Deliv Sci Technol </w:t>
      </w:r>
      <w:r w:rsidRPr="004158B6">
        <w:rPr>
          <w:rFonts w:ascii="Times New Roman" w:hAnsi="Times New Roman" w:cs="Times New Roman"/>
        </w:rPr>
        <w:t>58 101732 (2020).</w:t>
      </w:r>
    </w:p>
    <w:p w14:paraId="33562824" w14:textId="77777777" w:rsidR="00B80D59" w:rsidRPr="004158B6" w:rsidRDefault="00B80D59" w:rsidP="00F14F73">
      <w:pPr>
        <w:pStyle w:val="EndNoteBibliography"/>
        <w:spacing w:after="0"/>
        <w:ind w:left="720" w:hanging="720"/>
        <w:jc w:val="both"/>
        <w:rPr>
          <w:rFonts w:ascii="Times New Roman" w:hAnsi="Times New Roman" w:cs="Times New Roman"/>
        </w:rPr>
      </w:pPr>
      <w:r w:rsidRPr="004158B6">
        <w:rPr>
          <w:rFonts w:ascii="Times New Roman" w:hAnsi="Times New Roman" w:cs="Times New Roman"/>
        </w:rPr>
        <w:t>7.</w:t>
      </w:r>
      <w:r w:rsidRPr="004158B6">
        <w:rPr>
          <w:rFonts w:ascii="Times New Roman" w:hAnsi="Times New Roman" w:cs="Times New Roman"/>
        </w:rPr>
        <w:tab/>
        <w:t>Dixit K, Mohapatra D, Senapati P, Sahu A. Formulation Development and Evaluation of Lawsonia inermis Extract Loaded Hydrogel for Wound Dressing Application</w:t>
      </w:r>
      <w:r w:rsidRPr="004158B6">
        <w:rPr>
          <w:rFonts w:ascii="Times New Roman" w:hAnsi="Times New Roman" w:cs="Times New Roman"/>
          <w:i/>
        </w:rPr>
        <w:t>.</w:t>
      </w:r>
      <w:r w:rsidRPr="004158B6">
        <w:rPr>
          <w:rFonts w:ascii="Times New Roman" w:hAnsi="Times New Roman" w:cs="Times New Roman"/>
        </w:rPr>
        <w:t xml:space="preserve"> </w:t>
      </w:r>
      <w:r w:rsidRPr="004158B6">
        <w:rPr>
          <w:rFonts w:ascii="Times New Roman" w:hAnsi="Times New Roman" w:cs="Times New Roman"/>
          <w:i/>
        </w:rPr>
        <w:t xml:space="preserve">Indian J Pharm Sci </w:t>
      </w:r>
      <w:r w:rsidRPr="004158B6">
        <w:rPr>
          <w:rFonts w:ascii="Times New Roman" w:hAnsi="Times New Roman" w:cs="Times New Roman"/>
        </w:rPr>
        <w:t>84(4), 848-862 (2022).</w:t>
      </w:r>
    </w:p>
    <w:p w14:paraId="134435C2" w14:textId="77777777" w:rsidR="00B80D59" w:rsidRPr="004158B6" w:rsidRDefault="00B80D59" w:rsidP="00F14F73">
      <w:pPr>
        <w:pStyle w:val="EndNoteBibliography"/>
        <w:spacing w:after="0"/>
        <w:ind w:left="720" w:hanging="720"/>
        <w:jc w:val="both"/>
        <w:rPr>
          <w:rFonts w:ascii="Times New Roman" w:hAnsi="Times New Roman" w:cs="Times New Roman"/>
        </w:rPr>
      </w:pPr>
      <w:r w:rsidRPr="004158B6">
        <w:rPr>
          <w:rFonts w:ascii="Times New Roman" w:hAnsi="Times New Roman" w:cs="Times New Roman"/>
        </w:rPr>
        <w:t>8.</w:t>
      </w:r>
      <w:r w:rsidRPr="004158B6">
        <w:rPr>
          <w:rFonts w:ascii="Times New Roman" w:hAnsi="Times New Roman" w:cs="Times New Roman"/>
        </w:rPr>
        <w:tab/>
        <w:t>Khatoon K, Rizwanullah M, Amin S, Mir SR, Akhter S. Cilnidipine loaded transfersomes for transdermal application: formulation optimization, in-vitro and in-vivo study</w:t>
      </w:r>
      <w:r w:rsidRPr="004158B6">
        <w:rPr>
          <w:rFonts w:ascii="Times New Roman" w:hAnsi="Times New Roman" w:cs="Times New Roman"/>
          <w:i/>
        </w:rPr>
        <w:t>.</w:t>
      </w:r>
      <w:r w:rsidRPr="004158B6">
        <w:rPr>
          <w:rFonts w:ascii="Times New Roman" w:hAnsi="Times New Roman" w:cs="Times New Roman"/>
        </w:rPr>
        <w:t xml:space="preserve"> </w:t>
      </w:r>
      <w:r w:rsidRPr="004158B6">
        <w:rPr>
          <w:rFonts w:ascii="Times New Roman" w:hAnsi="Times New Roman" w:cs="Times New Roman"/>
          <w:i/>
        </w:rPr>
        <w:t xml:space="preserve">J Drug Deliv Sci Technol </w:t>
      </w:r>
      <w:r w:rsidRPr="004158B6">
        <w:rPr>
          <w:rFonts w:ascii="Times New Roman" w:hAnsi="Times New Roman" w:cs="Times New Roman"/>
        </w:rPr>
        <w:t>54 101303 (2019).</w:t>
      </w:r>
    </w:p>
    <w:p w14:paraId="248D824C" w14:textId="77777777" w:rsidR="00B80D59" w:rsidRPr="004158B6" w:rsidRDefault="00B80D59" w:rsidP="00F14F73">
      <w:pPr>
        <w:pStyle w:val="EndNoteBibliography"/>
        <w:spacing w:after="0"/>
        <w:ind w:left="720" w:hanging="720"/>
        <w:jc w:val="both"/>
        <w:rPr>
          <w:rFonts w:ascii="Times New Roman" w:hAnsi="Times New Roman" w:cs="Times New Roman"/>
        </w:rPr>
      </w:pPr>
      <w:r w:rsidRPr="004158B6">
        <w:rPr>
          <w:rFonts w:ascii="Times New Roman" w:hAnsi="Times New Roman" w:cs="Times New Roman"/>
        </w:rPr>
        <w:t>9.</w:t>
      </w:r>
      <w:r w:rsidRPr="004158B6">
        <w:rPr>
          <w:rFonts w:ascii="Times New Roman" w:hAnsi="Times New Roman" w:cs="Times New Roman"/>
        </w:rPr>
        <w:tab/>
        <w:t>Dudhipala N, Phasha Mohammed R, Adel Ali Youssef A, Banala N. Effect of lipid and edge activator concentration on development of aceclofenac-loaded transfersomes gel for transdermal application: In vitro and ex vivo skin permeation</w:t>
      </w:r>
      <w:r w:rsidRPr="004158B6">
        <w:rPr>
          <w:rFonts w:ascii="Times New Roman" w:hAnsi="Times New Roman" w:cs="Times New Roman"/>
          <w:i/>
        </w:rPr>
        <w:t>.</w:t>
      </w:r>
      <w:r w:rsidRPr="004158B6">
        <w:rPr>
          <w:rFonts w:ascii="Times New Roman" w:hAnsi="Times New Roman" w:cs="Times New Roman"/>
        </w:rPr>
        <w:t xml:space="preserve"> </w:t>
      </w:r>
      <w:r w:rsidRPr="004158B6">
        <w:rPr>
          <w:rFonts w:ascii="Times New Roman" w:hAnsi="Times New Roman" w:cs="Times New Roman"/>
          <w:i/>
        </w:rPr>
        <w:t xml:space="preserve">Drug Dev Ind Pharm </w:t>
      </w:r>
      <w:r w:rsidRPr="004158B6">
        <w:rPr>
          <w:rFonts w:ascii="Times New Roman" w:hAnsi="Times New Roman" w:cs="Times New Roman"/>
        </w:rPr>
        <w:t>46(8), 1334-1344 (2020).</w:t>
      </w:r>
    </w:p>
    <w:p w14:paraId="3961CB3E" w14:textId="77777777" w:rsidR="00B80D59" w:rsidRPr="004158B6" w:rsidRDefault="00B80D59" w:rsidP="00F14F73">
      <w:pPr>
        <w:pStyle w:val="EndNoteBibliography"/>
        <w:spacing w:after="0"/>
        <w:ind w:left="720" w:hanging="720"/>
        <w:jc w:val="both"/>
        <w:rPr>
          <w:rFonts w:ascii="Times New Roman" w:hAnsi="Times New Roman" w:cs="Times New Roman"/>
        </w:rPr>
      </w:pPr>
      <w:r w:rsidRPr="004158B6">
        <w:rPr>
          <w:rFonts w:ascii="Times New Roman" w:hAnsi="Times New Roman" w:cs="Times New Roman"/>
        </w:rPr>
        <w:t>10.</w:t>
      </w:r>
      <w:r w:rsidRPr="004158B6">
        <w:rPr>
          <w:rFonts w:ascii="Times New Roman" w:hAnsi="Times New Roman" w:cs="Times New Roman"/>
        </w:rPr>
        <w:tab/>
        <w:t>Ding Y, Wang C, Wang Y</w:t>
      </w:r>
      <w:r w:rsidRPr="004158B6">
        <w:rPr>
          <w:rFonts w:ascii="Times New Roman" w:hAnsi="Times New Roman" w:cs="Times New Roman"/>
          <w:i/>
        </w:rPr>
        <w:t xml:space="preserve"> et al</w:t>
      </w:r>
      <w:r w:rsidRPr="004158B6">
        <w:rPr>
          <w:rFonts w:ascii="Times New Roman" w:hAnsi="Times New Roman" w:cs="Times New Roman"/>
        </w:rPr>
        <w:t>. Development and evaluation of a novel drug delivery: Soluplus®/TPGS mixed micelles loaded with piperine in vitro and in vivo</w:t>
      </w:r>
      <w:r w:rsidRPr="004158B6">
        <w:rPr>
          <w:rFonts w:ascii="Times New Roman" w:hAnsi="Times New Roman" w:cs="Times New Roman"/>
          <w:i/>
        </w:rPr>
        <w:t>.</w:t>
      </w:r>
      <w:r w:rsidRPr="004158B6">
        <w:rPr>
          <w:rFonts w:ascii="Times New Roman" w:hAnsi="Times New Roman" w:cs="Times New Roman"/>
        </w:rPr>
        <w:t xml:space="preserve"> </w:t>
      </w:r>
      <w:r w:rsidRPr="004158B6">
        <w:rPr>
          <w:rFonts w:ascii="Times New Roman" w:hAnsi="Times New Roman" w:cs="Times New Roman"/>
          <w:i/>
        </w:rPr>
        <w:t xml:space="preserve">Drug Dev Ind Pharm </w:t>
      </w:r>
      <w:r w:rsidRPr="004158B6">
        <w:rPr>
          <w:rFonts w:ascii="Times New Roman" w:hAnsi="Times New Roman" w:cs="Times New Roman"/>
        </w:rPr>
        <w:t>44(9), 1409-1416 (2018).</w:t>
      </w:r>
    </w:p>
    <w:p w14:paraId="45954B65" w14:textId="77777777" w:rsidR="00B80D59" w:rsidRPr="004158B6" w:rsidRDefault="00B80D59" w:rsidP="00F14F73">
      <w:pPr>
        <w:pStyle w:val="EndNoteBibliography"/>
        <w:spacing w:after="0"/>
        <w:ind w:left="720" w:hanging="720"/>
        <w:jc w:val="both"/>
        <w:rPr>
          <w:rFonts w:ascii="Times New Roman" w:hAnsi="Times New Roman" w:cs="Times New Roman"/>
        </w:rPr>
      </w:pPr>
      <w:r w:rsidRPr="004158B6">
        <w:rPr>
          <w:rFonts w:ascii="Times New Roman" w:hAnsi="Times New Roman" w:cs="Times New Roman"/>
        </w:rPr>
        <w:t>11.</w:t>
      </w:r>
      <w:r w:rsidRPr="004158B6">
        <w:rPr>
          <w:rFonts w:ascii="Times New Roman" w:hAnsi="Times New Roman" w:cs="Times New Roman"/>
        </w:rPr>
        <w:tab/>
        <w:t>Shuwaili AHA, Rasool BKA, Abdulrasool AA. Optimization of elastic transfersomes formulations for transdermal delivery of pentoxifylline</w:t>
      </w:r>
      <w:r w:rsidRPr="004158B6">
        <w:rPr>
          <w:rFonts w:ascii="Times New Roman" w:hAnsi="Times New Roman" w:cs="Times New Roman"/>
          <w:i/>
        </w:rPr>
        <w:t>.</w:t>
      </w:r>
      <w:r w:rsidRPr="004158B6">
        <w:rPr>
          <w:rFonts w:ascii="Times New Roman" w:hAnsi="Times New Roman" w:cs="Times New Roman"/>
        </w:rPr>
        <w:t xml:space="preserve"> </w:t>
      </w:r>
      <w:r w:rsidRPr="004158B6">
        <w:rPr>
          <w:rFonts w:ascii="Times New Roman" w:hAnsi="Times New Roman" w:cs="Times New Roman"/>
          <w:i/>
        </w:rPr>
        <w:t xml:space="preserve">Eur J Pharm Biopharm </w:t>
      </w:r>
      <w:r w:rsidRPr="004158B6">
        <w:rPr>
          <w:rFonts w:ascii="Times New Roman" w:hAnsi="Times New Roman" w:cs="Times New Roman"/>
        </w:rPr>
        <w:t>102 101-114 (2016).</w:t>
      </w:r>
    </w:p>
    <w:p w14:paraId="05C58671" w14:textId="77777777" w:rsidR="00B80D59" w:rsidRPr="004158B6" w:rsidRDefault="00B80D59" w:rsidP="00F14F73">
      <w:pPr>
        <w:pStyle w:val="EndNoteBibliography"/>
        <w:spacing w:after="0"/>
        <w:ind w:left="720" w:hanging="720"/>
        <w:jc w:val="both"/>
        <w:rPr>
          <w:rFonts w:ascii="Times New Roman" w:hAnsi="Times New Roman" w:cs="Times New Roman"/>
        </w:rPr>
      </w:pPr>
      <w:r w:rsidRPr="004158B6">
        <w:rPr>
          <w:rFonts w:ascii="Times New Roman" w:hAnsi="Times New Roman" w:cs="Times New Roman"/>
        </w:rPr>
        <w:t>12.</w:t>
      </w:r>
      <w:r w:rsidRPr="004158B6">
        <w:rPr>
          <w:rFonts w:ascii="Times New Roman" w:hAnsi="Times New Roman" w:cs="Times New Roman"/>
        </w:rPr>
        <w:tab/>
        <w:t>Das B, Sen SO, Maji R, Nayak AK, Sen KK. Transferosomal gel for transdermal delivery of risperidone: Formulation optimization and ex vivo permeation</w:t>
      </w:r>
      <w:r w:rsidRPr="004158B6">
        <w:rPr>
          <w:rFonts w:ascii="Times New Roman" w:hAnsi="Times New Roman" w:cs="Times New Roman"/>
          <w:i/>
        </w:rPr>
        <w:t>.</w:t>
      </w:r>
      <w:r w:rsidRPr="004158B6">
        <w:rPr>
          <w:rFonts w:ascii="Times New Roman" w:hAnsi="Times New Roman" w:cs="Times New Roman"/>
        </w:rPr>
        <w:t xml:space="preserve"> </w:t>
      </w:r>
      <w:r w:rsidRPr="004158B6">
        <w:rPr>
          <w:rFonts w:ascii="Times New Roman" w:hAnsi="Times New Roman" w:cs="Times New Roman"/>
          <w:i/>
        </w:rPr>
        <w:t xml:space="preserve">J Drug Deliv Sci Technol </w:t>
      </w:r>
      <w:r w:rsidRPr="004158B6">
        <w:rPr>
          <w:rFonts w:ascii="Times New Roman" w:hAnsi="Times New Roman" w:cs="Times New Roman"/>
        </w:rPr>
        <w:t>38 59-71 (2017).</w:t>
      </w:r>
    </w:p>
    <w:p w14:paraId="2F572F57" w14:textId="77777777" w:rsidR="00B80D59" w:rsidRPr="004158B6" w:rsidRDefault="00B80D59" w:rsidP="00F14F73">
      <w:pPr>
        <w:pStyle w:val="EndNoteBibliography"/>
        <w:spacing w:after="0"/>
        <w:ind w:left="720" w:hanging="720"/>
        <w:jc w:val="both"/>
        <w:rPr>
          <w:rFonts w:ascii="Times New Roman" w:hAnsi="Times New Roman" w:cs="Times New Roman"/>
        </w:rPr>
      </w:pPr>
      <w:r w:rsidRPr="004158B6">
        <w:rPr>
          <w:rFonts w:ascii="Times New Roman" w:hAnsi="Times New Roman" w:cs="Times New Roman"/>
        </w:rPr>
        <w:t>13.</w:t>
      </w:r>
      <w:r w:rsidRPr="004158B6">
        <w:rPr>
          <w:rFonts w:ascii="Times New Roman" w:hAnsi="Times New Roman" w:cs="Times New Roman"/>
        </w:rPr>
        <w:tab/>
        <w:t>Allaw M, Pleguezuelos-Villa M, Manca ML</w:t>
      </w:r>
      <w:r w:rsidRPr="004158B6">
        <w:rPr>
          <w:rFonts w:ascii="Times New Roman" w:hAnsi="Times New Roman" w:cs="Times New Roman"/>
          <w:i/>
        </w:rPr>
        <w:t xml:space="preserve"> et al</w:t>
      </w:r>
      <w:r w:rsidRPr="004158B6">
        <w:rPr>
          <w:rFonts w:ascii="Times New Roman" w:hAnsi="Times New Roman" w:cs="Times New Roman"/>
        </w:rPr>
        <w:t>. Innovative strategies to treat skin wounds with mangiferin: Fabrication of transfersomes modified with glycols and mucin</w:t>
      </w:r>
      <w:r w:rsidRPr="004158B6">
        <w:rPr>
          <w:rFonts w:ascii="Times New Roman" w:hAnsi="Times New Roman" w:cs="Times New Roman"/>
          <w:i/>
        </w:rPr>
        <w:t>.</w:t>
      </w:r>
      <w:r w:rsidRPr="004158B6">
        <w:rPr>
          <w:rFonts w:ascii="Times New Roman" w:hAnsi="Times New Roman" w:cs="Times New Roman"/>
        </w:rPr>
        <w:t xml:space="preserve"> </w:t>
      </w:r>
      <w:r w:rsidRPr="004158B6">
        <w:rPr>
          <w:rFonts w:ascii="Times New Roman" w:hAnsi="Times New Roman" w:cs="Times New Roman"/>
          <w:i/>
        </w:rPr>
        <w:t xml:space="preserve">Nanomedicine </w:t>
      </w:r>
      <w:r w:rsidRPr="004158B6">
        <w:rPr>
          <w:rFonts w:ascii="Times New Roman" w:hAnsi="Times New Roman" w:cs="Times New Roman"/>
        </w:rPr>
        <w:t>15(17), 1671-1685 (2020).</w:t>
      </w:r>
    </w:p>
    <w:p w14:paraId="2C1638C7" w14:textId="77777777" w:rsidR="00B80D59" w:rsidRPr="004158B6" w:rsidRDefault="00B80D59" w:rsidP="00F14F73">
      <w:pPr>
        <w:pStyle w:val="EndNoteBibliography"/>
        <w:spacing w:after="0"/>
        <w:ind w:left="720" w:hanging="720"/>
        <w:jc w:val="both"/>
        <w:rPr>
          <w:rFonts w:ascii="Times New Roman" w:hAnsi="Times New Roman" w:cs="Times New Roman"/>
        </w:rPr>
      </w:pPr>
      <w:r w:rsidRPr="004158B6">
        <w:rPr>
          <w:rFonts w:ascii="Times New Roman" w:hAnsi="Times New Roman" w:cs="Times New Roman"/>
        </w:rPr>
        <w:t>14.</w:t>
      </w:r>
      <w:r w:rsidRPr="004158B6">
        <w:rPr>
          <w:rFonts w:ascii="Times New Roman" w:hAnsi="Times New Roman" w:cs="Times New Roman"/>
        </w:rPr>
        <w:tab/>
        <w:t>Habib BA, Sayed S, Elsayed GM. Enhanced transdermal delivery of ondansetron using nanovesicular systems: fabrication, characterization, optimization and ex-vivo permeation study-Box-Cox transformation practical example</w:t>
      </w:r>
      <w:r w:rsidRPr="004158B6">
        <w:rPr>
          <w:rFonts w:ascii="Times New Roman" w:hAnsi="Times New Roman" w:cs="Times New Roman"/>
          <w:i/>
        </w:rPr>
        <w:t>.</w:t>
      </w:r>
      <w:r w:rsidRPr="004158B6">
        <w:rPr>
          <w:rFonts w:ascii="Times New Roman" w:hAnsi="Times New Roman" w:cs="Times New Roman"/>
        </w:rPr>
        <w:t xml:space="preserve"> </w:t>
      </w:r>
      <w:r w:rsidRPr="004158B6">
        <w:rPr>
          <w:rFonts w:ascii="Times New Roman" w:hAnsi="Times New Roman" w:cs="Times New Roman"/>
          <w:i/>
        </w:rPr>
        <w:t xml:space="preserve">Eur J Pharm Sci </w:t>
      </w:r>
      <w:r w:rsidRPr="004158B6">
        <w:rPr>
          <w:rFonts w:ascii="Times New Roman" w:hAnsi="Times New Roman" w:cs="Times New Roman"/>
        </w:rPr>
        <w:t>115 352-361 (2018).</w:t>
      </w:r>
    </w:p>
    <w:p w14:paraId="427E2CA1" w14:textId="77777777" w:rsidR="00B80D59" w:rsidRPr="004158B6" w:rsidRDefault="00B80D59" w:rsidP="00F14F73">
      <w:pPr>
        <w:pStyle w:val="EndNoteBibliography"/>
        <w:spacing w:after="0"/>
        <w:ind w:left="720" w:hanging="720"/>
        <w:jc w:val="both"/>
        <w:rPr>
          <w:rFonts w:ascii="Times New Roman" w:hAnsi="Times New Roman" w:cs="Times New Roman"/>
        </w:rPr>
      </w:pPr>
      <w:r w:rsidRPr="004158B6">
        <w:rPr>
          <w:rFonts w:ascii="Times New Roman" w:hAnsi="Times New Roman" w:cs="Times New Roman"/>
        </w:rPr>
        <w:t>15.</w:t>
      </w:r>
      <w:r w:rsidRPr="004158B6">
        <w:rPr>
          <w:rFonts w:ascii="Times New Roman" w:hAnsi="Times New Roman" w:cs="Times New Roman"/>
        </w:rPr>
        <w:tab/>
        <w:t>González-Rodríguez M, Arroyo C, Cózar-Bernal M</w:t>
      </w:r>
      <w:r w:rsidRPr="004158B6">
        <w:rPr>
          <w:rFonts w:ascii="Times New Roman" w:hAnsi="Times New Roman" w:cs="Times New Roman"/>
          <w:i/>
        </w:rPr>
        <w:t xml:space="preserve"> et al</w:t>
      </w:r>
      <w:r w:rsidRPr="004158B6">
        <w:rPr>
          <w:rFonts w:ascii="Times New Roman" w:hAnsi="Times New Roman" w:cs="Times New Roman"/>
        </w:rPr>
        <w:t>. Deformability properties of timolol-loaded transfersomes based on the extrusion mechanism. Statistical optimization of the process</w:t>
      </w:r>
      <w:r w:rsidRPr="004158B6">
        <w:rPr>
          <w:rFonts w:ascii="Times New Roman" w:hAnsi="Times New Roman" w:cs="Times New Roman"/>
          <w:i/>
        </w:rPr>
        <w:t>.</w:t>
      </w:r>
      <w:r w:rsidRPr="004158B6">
        <w:rPr>
          <w:rFonts w:ascii="Times New Roman" w:hAnsi="Times New Roman" w:cs="Times New Roman"/>
        </w:rPr>
        <w:t xml:space="preserve"> </w:t>
      </w:r>
      <w:r w:rsidRPr="004158B6">
        <w:rPr>
          <w:rFonts w:ascii="Times New Roman" w:hAnsi="Times New Roman" w:cs="Times New Roman"/>
          <w:i/>
        </w:rPr>
        <w:t xml:space="preserve">Drug Dev Ind Pharm </w:t>
      </w:r>
      <w:r w:rsidRPr="004158B6">
        <w:rPr>
          <w:rFonts w:ascii="Times New Roman" w:hAnsi="Times New Roman" w:cs="Times New Roman"/>
        </w:rPr>
        <w:t>42(10), 1683-1694 (2016).</w:t>
      </w:r>
    </w:p>
    <w:p w14:paraId="66C1B699" w14:textId="77777777" w:rsidR="00B80D59" w:rsidRPr="004158B6" w:rsidRDefault="00B80D59" w:rsidP="00F14F73">
      <w:pPr>
        <w:pStyle w:val="EndNoteBibliography"/>
        <w:spacing w:after="0"/>
        <w:ind w:left="720" w:hanging="720"/>
        <w:jc w:val="both"/>
        <w:rPr>
          <w:rFonts w:ascii="Times New Roman" w:hAnsi="Times New Roman" w:cs="Times New Roman"/>
        </w:rPr>
      </w:pPr>
      <w:r w:rsidRPr="004158B6">
        <w:rPr>
          <w:rFonts w:ascii="Times New Roman" w:hAnsi="Times New Roman" w:cs="Times New Roman"/>
        </w:rPr>
        <w:t>16.</w:t>
      </w:r>
      <w:r w:rsidRPr="004158B6">
        <w:rPr>
          <w:rFonts w:ascii="Times New Roman" w:hAnsi="Times New Roman" w:cs="Times New Roman"/>
        </w:rPr>
        <w:tab/>
        <w:t>Elkomy MH, El Menshawe SF, Abou-Taleb HA, Elkarmalawy MH. Loratadine bioavailability via buccal transferosomal gel: formulation, statistical optimization, in vitro/in vivo characterization, and pharmacokinetics in human volunteers</w:t>
      </w:r>
      <w:r w:rsidRPr="004158B6">
        <w:rPr>
          <w:rFonts w:ascii="Times New Roman" w:hAnsi="Times New Roman" w:cs="Times New Roman"/>
          <w:i/>
        </w:rPr>
        <w:t>.</w:t>
      </w:r>
      <w:r w:rsidRPr="004158B6">
        <w:rPr>
          <w:rFonts w:ascii="Times New Roman" w:hAnsi="Times New Roman" w:cs="Times New Roman"/>
        </w:rPr>
        <w:t xml:space="preserve"> </w:t>
      </w:r>
      <w:r w:rsidRPr="004158B6">
        <w:rPr>
          <w:rFonts w:ascii="Times New Roman" w:hAnsi="Times New Roman" w:cs="Times New Roman"/>
          <w:i/>
        </w:rPr>
        <w:t xml:space="preserve">Drug Deliv </w:t>
      </w:r>
      <w:r w:rsidRPr="004158B6">
        <w:rPr>
          <w:rFonts w:ascii="Times New Roman" w:hAnsi="Times New Roman" w:cs="Times New Roman"/>
        </w:rPr>
        <w:t>24(1), 781-791 (2017).</w:t>
      </w:r>
    </w:p>
    <w:p w14:paraId="3E2609FC" w14:textId="77777777" w:rsidR="00B80D59" w:rsidRPr="004158B6" w:rsidRDefault="00B80D59" w:rsidP="00F14F73">
      <w:pPr>
        <w:pStyle w:val="EndNoteBibliography"/>
        <w:spacing w:after="0"/>
        <w:ind w:left="720" w:hanging="720"/>
        <w:jc w:val="both"/>
        <w:rPr>
          <w:rFonts w:ascii="Times New Roman" w:hAnsi="Times New Roman" w:cs="Times New Roman"/>
        </w:rPr>
      </w:pPr>
      <w:r w:rsidRPr="004158B6">
        <w:rPr>
          <w:rFonts w:ascii="Times New Roman" w:hAnsi="Times New Roman" w:cs="Times New Roman"/>
        </w:rPr>
        <w:t>17.</w:t>
      </w:r>
      <w:r w:rsidRPr="004158B6">
        <w:rPr>
          <w:rFonts w:ascii="Times New Roman" w:hAnsi="Times New Roman" w:cs="Times New Roman"/>
        </w:rPr>
        <w:tab/>
        <w:t>Tsubaki M, Takeda T, Obata N</w:t>
      </w:r>
      <w:r w:rsidRPr="004158B6">
        <w:rPr>
          <w:rFonts w:ascii="Times New Roman" w:hAnsi="Times New Roman" w:cs="Times New Roman"/>
          <w:i/>
        </w:rPr>
        <w:t xml:space="preserve"> et al</w:t>
      </w:r>
      <w:r w:rsidRPr="004158B6">
        <w:rPr>
          <w:rFonts w:ascii="Times New Roman" w:hAnsi="Times New Roman" w:cs="Times New Roman"/>
        </w:rPr>
        <w:t>. Combination therapy with dacarbazine and statins improved the survival rate in mice with metastatic melanoma</w:t>
      </w:r>
      <w:r w:rsidRPr="004158B6">
        <w:rPr>
          <w:rFonts w:ascii="Times New Roman" w:hAnsi="Times New Roman" w:cs="Times New Roman"/>
          <w:i/>
        </w:rPr>
        <w:t>.</w:t>
      </w:r>
      <w:r w:rsidRPr="004158B6">
        <w:rPr>
          <w:rFonts w:ascii="Times New Roman" w:hAnsi="Times New Roman" w:cs="Times New Roman"/>
        </w:rPr>
        <w:t xml:space="preserve"> </w:t>
      </w:r>
      <w:r w:rsidRPr="004158B6">
        <w:rPr>
          <w:rFonts w:ascii="Times New Roman" w:hAnsi="Times New Roman" w:cs="Times New Roman"/>
          <w:i/>
        </w:rPr>
        <w:t xml:space="preserve">J. Cell. Physiol. </w:t>
      </w:r>
      <w:r w:rsidRPr="004158B6">
        <w:rPr>
          <w:rFonts w:ascii="Times New Roman" w:hAnsi="Times New Roman" w:cs="Times New Roman"/>
        </w:rPr>
        <w:t>234(10), 17975-17989 (2019).</w:t>
      </w:r>
    </w:p>
    <w:p w14:paraId="78B34309" w14:textId="77777777" w:rsidR="00B80D59" w:rsidRPr="004158B6" w:rsidRDefault="00B80D59" w:rsidP="00F14F73">
      <w:pPr>
        <w:pStyle w:val="EndNoteBibliography"/>
        <w:ind w:left="720" w:hanging="720"/>
        <w:jc w:val="both"/>
        <w:rPr>
          <w:rFonts w:ascii="Times New Roman" w:hAnsi="Times New Roman" w:cs="Times New Roman"/>
        </w:rPr>
      </w:pPr>
      <w:r w:rsidRPr="004158B6">
        <w:rPr>
          <w:rFonts w:ascii="Times New Roman" w:hAnsi="Times New Roman" w:cs="Times New Roman"/>
        </w:rPr>
        <w:lastRenderedPageBreak/>
        <w:t>18.</w:t>
      </w:r>
      <w:r w:rsidRPr="004158B6">
        <w:rPr>
          <w:rFonts w:ascii="Times New Roman" w:hAnsi="Times New Roman" w:cs="Times New Roman"/>
        </w:rPr>
        <w:tab/>
        <w:t>Pandey S. In vivo antitumor potential of extracts from different parts of Bauhinia variegata linn. Against b16f10 melanoma tumour model in c57bl/6 mice</w:t>
      </w:r>
      <w:r w:rsidRPr="004158B6">
        <w:rPr>
          <w:rFonts w:ascii="Times New Roman" w:hAnsi="Times New Roman" w:cs="Times New Roman"/>
          <w:i/>
        </w:rPr>
        <w:t>.</w:t>
      </w:r>
      <w:r w:rsidRPr="004158B6">
        <w:rPr>
          <w:rFonts w:ascii="Times New Roman" w:hAnsi="Times New Roman" w:cs="Times New Roman"/>
        </w:rPr>
        <w:t xml:space="preserve"> </w:t>
      </w:r>
      <w:r w:rsidRPr="004158B6">
        <w:rPr>
          <w:rFonts w:ascii="Times New Roman" w:hAnsi="Times New Roman" w:cs="Times New Roman"/>
          <w:i/>
        </w:rPr>
        <w:t xml:space="preserve">Applied Cancer Research </w:t>
      </w:r>
      <w:r w:rsidRPr="004158B6">
        <w:rPr>
          <w:rFonts w:ascii="Times New Roman" w:hAnsi="Times New Roman" w:cs="Times New Roman"/>
        </w:rPr>
        <w:t>37(1), 1-14 (2017).</w:t>
      </w:r>
    </w:p>
    <w:p w14:paraId="56CB0FD4" w14:textId="1D790222" w:rsidR="009B5F34" w:rsidRPr="00812E6F" w:rsidRDefault="00E625F2" w:rsidP="00F14F73">
      <w:pPr>
        <w:jc w:val="both"/>
        <w:rPr>
          <w:rFonts w:cs="Times New Roman"/>
          <w:sz w:val="20"/>
          <w:szCs w:val="20"/>
        </w:rPr>
      </w:pPr>
      <w:r w:rsidRPr="004158B6">
        <w:rPr>
          <w:rFonts w:cs="Times New Roman"/>
          <w:sz w:val="20"/>
          <w:szCs w:val="20"/>
        </w:rPr>
        <w:fldChar w:fldCharType="end"/>
      </w:r>
    </w:p>
    <w:sectPr w:rsidR="009B5F34" w:rsidRPr="00812E6F" w:rsidSect="008C6E0A">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41D8D3" w14:textId="77777777" w:rsidR="0078510B" w:rsidRDefault="0078510B" w:rsidP="00876CBF">
      <w:pPr>
        <w:spacing w:after="0"/>
      </w:pPr>
      <w:r>
        <w:separator/>
      </w:r>
    </w:p>
  </w:endnote>
  <w:endnote w:type="continuationSeparator" w:id="0">
    <w:p w14:paraId="22EE04BE" w14:textId="77777777" w:rsidR="0078510B" w:rsidRDefault="0078510B" w:rsidP="00876CB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GulliverRM">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39840247"/>
      <w:docPartObj>
        <w:docPartGallery w:val="Page Numbers (Bottom of Page)"/>
        <w:docPartUnique/>
      </w:docPartObj>
    </w:sdtPr>
    <w:sdtEndPr>
      <w:rPr>
        <w:noProof/>
      </w:rPr>
    </w:sdtEndPr>
    <w:sdtContent>
      <w:p w14:paraId="597D03F4" w14:textId="74516D8D" w:rsidR="00A73F45" w:rsidRDefault="00A73F45">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CFC6E54" w14:textId="77777777" w:rsidR="00A73F45" w:rsidRDefault="00A73F4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732B29" w14:textId="77777777" w:rsidR="0078510B" w:rsidRDefault="0078510B" w:rsidP="00876CBF">
      <w:pPr>
        <w:spacing w:after="0"/>
      </w:pPr>
      <w:r>
        <w:separator/>
      </w:r>
    </w:p>
  </w:footnote>
  <w:footnote w:type="continuationSeparator" w:id="0">
    <w:p w14:paraId="74A195F8" w14:textId="77777777" w:rsidR="0078510B" w:rsidRDefault="0078510B" w:rsidP="00876CB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F721AD" w14:textId="09709209" w:rsidR="00A73F45" w:rsidRDefault="00A73F45" w:rsidP="00A73F45">
    <w:pPr>
      <w:pStyle w:val="Header"/>
      <w:jc w:val="right"/>
    </w:pPr>
    <w:r>
      <w:t xml:space="preserve">Supplementary </w:t>
    </w:r>
  </w:p>
  <w:p w14:paraId="5CC5AFEA" w14:textId="77777777" w:rsidR="00A73F45" w:rsidRDefault="00A73F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5101182"/>
    <w:multiLevelType w:val="multilevel"/>
    <w:tmpl w:val="B540023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2F480EB0"/>
    <w:multiLevelType w:val="multilevel"/>
    <w:tmpl w:val="B808924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4548"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34097EA6"/>
    <w:multiLevelType w:val="hybridMultilevel"/>
    <w:tmpl w:val="1A06B418"/>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3" w15:restartNumberingAfterBreak="0">
    <w:nsid w:val="3F0B48E2"/>
    <w:multiLevelType w:val="hybridMultilevel"/>
    <w:tmpl w:val="9CC26CCE"/>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4" w15:restartNumberingAfterBreak="0">
    <w:nsid w:val="48E11999"/>
    <w:multiLevelType w:val="multilevel"/>
    <w:tmpl w:val="33C0B06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698D2481"/>
    <w:multiLevelType w:val="hybridMultilevel"/>
    <w:tmpl w:val="1FC4FC4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6D7C792E"/>
    <w:multiLevelType w:val="hybridMultilevel"/>
    <w:tmpl w:val="4E6AC430"/>
    <w:lvl w:ilvl="0" w:tplc="45460C54">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15:restartNumberingAfterBreak="0">
    <w:nsid w:val="7FBF26CA"/>
    <w:multiLevelType w:val="hybridMultilevel"/>
    <w:tmpl w:val="D64E120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16cid:durableId="1520007603">
    <w:abstractNumId w:val="1"/>
  </w:num>
  <w:num w:numId="2" w16cid:durableId="1917856032">
    <w:abstractNumId w:val="6"/>
  </w:num>
  <w:num w:numId="3" w16cid:durableId="1961957943">
    <w:abstractNumId w:val="4"/>
  </w:num>
  <w:num w:numId="4" w16cid:durableId="1748576410">
    <w:abstractNumId w:val="2"/>
  </w:num>
  <w:num w:numId="5" w16cid:durableId="2092895300">
    <w:abstractNumId w:val="3"/>
  </w:num>
  <w:num w:numId="6" w16cid:durableId="1734304282">
    <w:abstractNumId w:val="0"/>
  </w:num>
  <w:num w:numId="7" w16cid:durableId="271937933">
    <w:abstractNumId w:val="7"/>
  </w:num>
  <w:num w:numId="8" w16cid:durableId="105285129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3MTa1MDM1MTc3sDRV0lEKTi0uzszPAykwt6wFAG1DdO4tAAAA"/>
    <w:docVar w:name="EN.InstantFormat" w:val="&lt;ENInstantFormat&gt;&lt;Enabled&gt;1&lt;/Enabled&gt;&lt;ScanUnformatted&gt;1&lt;/ScanUnformatted&gt;&lt;ScanChanges&gt;1&lt;/ScanChanges&gt;&lt;Suspended&gt;0&lt;/Suspended&gt;&lt;/ENInstantFormat&gt;"/>
    <w:docVar w:name="EN.Layout" w:val="&lt;ENLayout&gt;&lt;Style&gt;FM FS Ref Style 2019 Copy&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xpvvtz2919xtrievep95v9090rwtd00vf2xw&quot;&gt;TFs EndNote Library&lt;record-ids&gt;&lt;item&gt;8&lt;/item&gt;&lt;item&gt;24&lt;/item&gt;&lt;item&gt;25&lt;/item&gt;&lt;item&gt;27&lt;/item&gt;&lt;item&gt;32&lt;/item&gt;&lt;item&gt;36&lt;/item&gt;&lt;item&gt;37&lt;/item&gt;&lt;item&gt;39&lt;/item&gt;&lt;item&gt;43&lt;/item&gt;&lt;item&gt;55&lt;/item&gt;&lt;item&gt;60&lt;/item&gt;&lt;item&gt;62&lt;/item&gt;&lt;item&gt;63&lt;/item&gt;&lt;item&gt;69&lt;/item&gt;&lt;item&gt;71&lt;/item&gt;&lt;item&gt;75&lt;/item&gt;&lt;/record-ids&gt;&lt;/item&gt;&lt;/Libraries&gt;"/>
  </w:docVars>
  <w:rsids>
    <w:rsidRoot w:val="00FB7F4D"/>
    <w:rsid w:val="000022C8"/>
    <w:rsid w:val="00002B26"/>
    <w:rsid w:val="00003284"/>
    <w:rsid w:val="00003D34"/>
    <w:rsid w:val="00004C37"/>
    <w:rsid w:val="00007F1B"/>
    <w:rsid w:val="0001160F"/>
    <w:rsid w:val="000123FF"/>
    <w:rsid w:val="0001366A"/>
    <w:rsid w:val="00014374"/>
    <w:rsid w:val="00014EAE"/>
    <w:rsid w:val="00015E78"/>
    <w:rsid w:val="00016069"/>
    <w:rsid w:val="00016166"/>
    <w:rsid w:val="0001786A"/>
    <w:rsid w:val="00023073"/>
    <w:rsid w:val="000249F7"/>
    <w:rsid w:val="0002580B"/>
    <w:rsid w:val="0002594B"/>
    <w:rsid w:val="000277BA"/>
    <w:rsid w:val="00027B9B"/>
    <w:rsid w:val="000309F8"/>
    <w:rsid w:val="00032B13"/>
    <w:rsid w:val="000347D6"/>
    <w:rsid w:val="000355F0"/>
    <w:rsid w:val="000408F2"/>
    <w:rsid w:val="00041E58"/>
    <w:rsid w:val="00041F61"/>
    <w:rsid w:val="00042460"/>
    <w:rsid w:val="000451B2"/>
    <w:rsid w:val="00047C6C"/>
    <w:rsid w:val="00047D8A"/>
    <w:rsid w:val="0005010C"/>
    <w:rsid w:val="000524D8"/>
    <w:rsid w:val="00053EC2"/>
    <w:rsid w:val="0005424F"/>
    <w:rsid w:val="000545D3"/>
    <w:rsid w:val="00057D29"/>
    <w:rsid w:val="0006063F"/>
    <w:rsid w:val="00061614"/>
    <w:rsid w:val="00062705"/>
    <w:rsid w:val="00066741"/>
    <w:rsid w:val="00066B41"/>
    <w:rsid w:val="00070156"/>
    <w:rsid w:val="00070DA1"/>
    <w:rsid w:val="000717E0"/>
    <w:rsid w:val="00072FF9"/>
    <w:rsid w:val="0007380B"/>
    <w:rsid w:val="00074A82"/>
    <w:rsid w:val="000769B9"/>
    <w:rsid w:val="00076A65"/>
    <w:rsid w:val="00082C9C"/>
    <w:rsid w:val="00083D09"/>
    <w:rsid w:val="00084172"/>
    <w:rsid w:val="00085E17"/>
    <w:rsid w:val="00086461"/>
    <w:rsid w:val="00090767"/>
    <w:rsid w:val="00091EE3"/>
    <w:rsid w:val="00093884"/>
    <w:rsid w:val="000A1E45"/>
    <w:rsid w:val="000A2718"/>
    <w:rsid w:val="000A293C"/>
    <w:rsid w:val="000A3E29"/>
    <w:rsid w:val="000A5BC4"/>
    <w:rsid w:val="000A5C07"/>
    <w:rsid w:val="000A5CC6"/>
    <w:rsid w:val="000B0094"/>
    <w:rsid w:val="000B4B83"/>
    <w:rsid w:val="000B55C0"/>
    <w:rsid w:val="000B5601"/>
    <w:rsid w:val="000B5ADE"/>
    <w:rsid w:val="000B6C98"/>
    <w:rsid w:val="000B6C99"/>
    <w:rsid w:val="000B72C8"/>
    <w:rsid w:val="000C03E1"/>
    <w:rsid w:val="000C2EAF"/>
    <w:rsid w:val="000C4B8D"/>
    <w:rsid w:val="000C4DE6"/>
    <w:rsid w:val="000C5D0E"/>
    <w:rsid w:val="000C799F"/>
    <w:rsid w:val="000D0548"/>
    <w:rsid w:val="000D0C88"/>
    <w:rsid w:val="000D1221"/>
    <w:rsid w:val="000D28C5"/>
    <w:rsid w:val="000D4D31"/>
    <w:rsid w:val="000D6BA1"/>
    <w:rsid w:val="000E1DA7"/>
    <w:rsid w:val="000E43BF"/>
    <w:rsid w:val="000E4549"/>
    <w:rsid w:val="000E4A61"/>
    <w:rsid w:val="000E6937"/>
    <w:rsid w:val="000F0EE6"/>
    <w:rsid w:val="000F4A6C"/>
    <w:rsid w:val="000F55BA"/>
    <w:rsid w:val="000F647B"/>
    <w:rsid w:val="000F7EF6"/>
    <w:rsid w:val="00100113"/>
    <w:rsid w:val="001005E3"/>
    <w:rsid w:val="001008AF"/>
    <w:rsid w:val="00100F66"/>
    <w:rsid w:val="00101239"/>
    <w:rsid w:val="00105468"/>
    <w:rsid w:val="00106003"/>
    <w:rsid w:val="00107369"/>
    <w:rsid w:val="0010744A"/>
    <w:rsid w:val="00110399"/>
    <w:rsid w:val="001122C6"/>
    <w:rsid w:val="0011232E"/>
    <w:rsid w:val="00112E90"/>
    <w:rsid w:val="001131A6"/>
    <w:rsid w:val="001159FD"/>
    <w:rsid w:val="0011755B"/>
    <w:rsid w:val="001205A5"/>
    <w:rsid w:val="001208AB"/>
    <w:rsid w:val="00121E2D"/>
    <w:rsid w:val="00122382"/>
    <w:rsid w:val="00122443"/>
    <w:rsid w:val="00124CE7"/>
    <w:rsid w:val="001251A0"/>
    <w:rsid w:val="00126E7C"/>
    <w:rsid w:val="00127ECF"/>
    <w:rsid w:val="001300DB"/>
    <w:rsid w:val="0013017E"/>
    <w:rsid w:val="00132978"/>
    <w:rsid w:val="00134C24"/>
    <w:rsid w:val="001351E3"/>
    <w:rsid w:val="0013571E"/>
    <w:rsid w:val="0013624A"/>
    <w:rsid w:val="00137C66"/>
    <w:rsid w:val="00137CB6"/>
    <w:rsid w:val="0014064F"/>
    <w:rsid w:val="00141AA7"/>
    <w:rsid w:val="00141D5B"/>
    <w:rsid w:val="0014290C"/>
    <w:rsid w:val="00142AA7"/>
    <w:rsid w:val="0014417B"/>
    <w:rsid w:val="00144DAD"/>
    <w:rsid w:val="00145037"/>
    <w:rsid w:val="001457AF"/>
    <w:rsid w:val="0015324A"/>
    <w:rsid w:val="00153F5A"/>
    <w:rsid w:val="00154FD1"/>
    <w:rsid w:val="001572FD"/>
    <w:rsid w:val="00160216"/>
    <w:rsid w:val="00160348"/>
    <w:rsid w:val="00164255"/>
    <w:rsid w:val="0016492E"/>
    <w:rsid w:val="0016544B"/>
    <w:rsid w:val="00165B64"/>
    <w:rsid w:val="00166024"/>
    <w:rsid w:val="001667A6"/>
    <w:rsid w:val="00166C1C"/>
    <w:rsid w:val="001670D1"/>
    <w:rsid w:val="00167A1A"/>
    <w:rsid w:val="001710B1"/>
    <w:rsid w:val="00171179"/>
    <w:rsid w:val="0017139A"/>
    <w:rsid w:val="00172495"/>
    <w:rsid w:val="00173D4B"/>
    <w:rsid w:val="00181468"/>
    <w:rsid w:val="001814D9"/>
    <w:rsid w:val="00181C29"/>
    <w:rsid w:val="001821C3"/>
    <w:rsid w:val="0018289D"/>
    <w:rsid w:val="0018462E"/>
    <w:rsid w:val="00184C4A"/>
    <w:rsid w:val="001864FB"/>
    <w:rsid w:val="001869A3"/>
    <w:rsid w:val="0019050C"/>
    <w:rsid w:val="00190687"/>
    <w:rsid w:val="00190F8B"/>
    <w:rsid w:val="00191134"/>
    <w:rsid w:val="00191C11"/>
    <w:rsid w:val="00191D07"/>
    <w:rsid w:val="001926AB"/>
    <w:rsid w:val="00194F18"/>
    <w:rsid w:val="001950C5"/>
    <w:rsid w:val="00195F2F"/>
    <w:rsid w:val="00196AAF"/>
    <w:rsid w:val="00197706"/>
    <w:rsid w:val="0019773B"/>
    <w:rsid w:val="00197ABA"/>
    <w:rsid w:val="001A1EC4"/>
    <w:rsid w:val="001A271E"/>
    <w:rsid w:val="001A40D0"/>
    <w:rsid w:val="001A4D76"/>
    <w:rsid w:val="001A7483"/>
    <w:rsid w:val="001A7CDD"/>
    <w:rsid w:val="001B0FF9"/>
    <w:rsid w:val="001B17E3"/>
    <w:rsid w:val="001B2D22"/>
    <w:rsid w:val="001B4234"/>
    <w:rsid w:val="001B5D09"/>
    <w:rsid w:val="001B5E69"/>
    <w:rsid w:val="001B6D8C"/>
    <w:rsid w:val="001C0084"/>
    <w:rsid w:val="001C15B6"/>
    <w:rsid w:val="001C19D1"/>
    <w:rsid w:val="001C1A84"/>
    <w:rsid w:val="001C2C40"/>
    <w:rsid w:val="001C2DDF"/>
    <w:rsid w:val="001C32D9"/>
    <w:rsid w:val="001C3B49"/>
    <w:rsid w:val="001C3CDF"/>
    <w:rsid w:val="001C43A6"/>
    <w:rsid w:val="001C44A2"/>
    <w:rsid w:val="001C64C0"/>
    <w:rsid w:val="001C6BB4"/>
    <w:rsid w:val="001D0913"/>
    <w:rsid w:val="001D0917"/>
    <w:rsid w:val="001D0F0E"/>
    <w:rsid w:val="001D1CDF"/>
    <w:rsid w:val="001D2520"/>
    <w:rsid w:val="001D2BBB"/>
    <w:rsid w:val="001D34BE"/>
    <w:rsid w:val="001D34F1"/>
    <w:rsid w:val="001D4218"/>
    <w:rsid w:val="001D6CE2"/>
    <w:rsid w:val="001E0B7A"/>
    <w:rsid w:val="001E122C"/>
    <w:rsid w:val="001E13F8"/>
    <w:rsid w:val="001E143A"/>
    <w:rsid w:val="001E31C7"/>
    <w:rsid w:val="001E6873"/>
    <w:rsid w:val="001E7BF6"/>
    <w:rsid w:val="001E7E9B"/>
    <w:rsid w:val="001F09FF"/>
    <w:rsid w:val="001F0D8B"/>
    <w:rsid w:val="001F4F65"/>
    <w:rsid w:val="001F738E"/>
    <w:rsid w:val="0020103C"/>
    <w:rsid w:val="0020103D"/>
    <w:rsid w:val="00201A4F"/>
    <w:rsid w:val="00203C34"/>
    <w:rsid w:val="00210E21"/>
    <w:rsid w:val="00214014"/>
    <w:rsid w:val="00215DD5"/>
    <w:rsid w:val="00216688"/>
    <w:rsid w:val="002206A4"/>
    <w:rsid w:val="0022092F"/>
    <w:rsid w:val="00222A52"/>
    <w:rsid w:val="00222A82"/>
    <w:rsid w:val="00222AC0"/>
    <w:rsid w:val="0022410F"/>
    <w:rsid w:val="002261C2"/>
    <w:rsid w:val="00226B5B"/>
    <w:rsid w:val="002276FF"/>
    <w:rsid w:val="0023171B"/>
    <w:rsid w:val="0023588F"/>
    <w:rsid w:val="0024026F"/>
    <w:rsid w:val="00242E10"/>
    <w:rsid w:val="0024312D"/>
    <w:rsid w:val="002432E1"/>
    <w:rsid w:val="00244C1F"/>
    <w:rsid w:val="00246324"/>
    <w:rsid w:val="00246A14"/>
    <w:rsid w:val="00251497"/>
    <w:rsid w:val="00252635"/>
    <w:rsid w:val="0025391A"/>
    <w:rsid w:val="00256BE5"/>
    <w:rsid w:val="002624F7"/>
    <w:rsid w:val="00267800"/>
    <w:rsid w:val="00271E3C"/>
    <w:rsid w:val="002729C8"/>
    <w:rsid w:val="0027329E"/>
    <w:rsid w:val="0027383E"/>
    <w:rsid w:val="00277A04"/>
    <w:rsid w:val="0028059D"/>
    <w:rsid w:val="002824DB"/>
    <w:rsid w:val="0028314F"/>
    <w:rsid w:val="002831F5"/>
    <w:rsid w:val="0028423E"/>
    <w:rsid w:val="00285084"/>
    <w:rsid w:val="0028513B"/>
    <w:rsid w:val="00286DD2"/>
    <w:rsid w:val="002900EA"/>
    <w:rsid w:val="00293802"/>
    <w:rsid w:val="00295974"/>
    <w:rsid w:val="00296EBB"/>
    <w:rsid w:val="002974C3"/>
    <w:rsid w:val="002976CD"/>
    <w:rsid w:val="002A2053"/>
    <w:rsid w:val="002A3998"/>
    <w:rsid w:val="002A3A1E"/>
    <w:rsid w:val="002A402F"/>
    <w:rsid w:val="002A597C"/>
    <w:rsid w:val="002A64B8"/>
    <w:rsid w:val="002A7503"/>
    <w:rsid w:val="002A7FB2"/>
    <w:rsid w:val="002B0F2D"/>
    <w:rsid w:val="002B1A38"/>
    <w:rsid w:val="002B287A"/>
    <w:rsid w:val="002B33FF"/>
    <w:rsid w:val="002B49F8"/>
    <w:rsid w:val="002B59B4"/>
    <w:rsid w:val="002B64CF"/>
    <w:rsid w:val="002C28C3"/>
    <w:rsid w:val="002C3328"/>
    <w:rsid w:val="002C38C1"/>
    <w:rsid w:val="002C5703"/>
    <w:rsid w:val="002C5C80"/>
    <w:rsid w:val="002C5E6F"/>
    <w:rsid w:val="002C65B5"/>
    <w:rsid w:val="002D092C"/>
    <w:rsid w:val="002D74F6"/>
    <w:rsid w:val="002D75FC"/>
    <w:rsid w:val="002E199F"/>
    <w:rsid w:val="002E2886"/>
    <w:rsid w:val="002E6011"/>
    <w:rsid w:val="002E76EF"/>
    <w:rsid w:val="002E7E55"/>
    <w:rsid w:val="002F09B2"/>
    <w:rsid w:val="002F254F"/>
    <w:rsid w:val="002F3252"/>
    <w:rsid w:val="002F52D4"/>
    <w:rsid w:val="002F6357"/>
    <w:rsid w:val="002F7412"/>
    <w:rsid w:val="002F7653"/>
    <w:rsid w:val="002F7D2C"/>
    <w:rsid w:val="003044C0"/>
    <w:rsid w:val="00307028"/>
    <w:rsid w:val="003114C5"/>
    <w:rsid w:val="00313F84"/>
    <w:rsid w:val="003146C9"/>
    <w:rsid w:val="00314D20"/>
    <w:rsid w:val="0031535E"/>
    <w:rsid w:val="003173B7"/>
    <w:rsid w:val="00322DBD"/>
    <w:rsid w:val="0032421A"/>
    <w:rsid w:val="003245ED"/>
    <w:rsid w:val="00325E0F"/>
    <w:rsid w:val="00331AF7"/>
    <w:rsid w:val="003323FE"/>
    <w:rsid w:val="003330AE"/>
    <w:rsid w:val="00335145"/>
    <w:rsid w:val="00336204"/>
    <w:rsid w:val="0033765B"/>
    <w:rsid w:val="00337BF0"/>
    <w:rsid w:val="00342F6A"/>
    <w:rsid w:val="00344044"/>
    <w:rsid w:val="0034457E"/>
    <w:rsid w:val="003477FE"/>
    <w:rsid w:val="00347AC4"/>
    <w:rsid w:val="00350FE6"/>
    <w:rsid w:val="00351860"/>
    <w:rsid w:val="003523A4"/>
    <w:rsid w:val="00352A32"/>
    <w:rsid w:val="00355BC6"/>
    <w:rsid w:val="00356AF3"/>
    <w:rsid w:val="00356C92"/>
    <w:rsid w:val="00357056"/>
    <w:rsid w:val="003573F3"/>
    <w:rsid w:val="00357414"/>
    <w:rsid w:val="0035769A"/>
    <w:rsid w:val="00360CEA"/>
    <w:rsid w:val="00362DF0"/>
    <w:rsid w:val="00364408"/>
    <w:rsid w:val="003646F7"/>
    <w:rsid w:val="00367473"/>
    <w:rsid w:val="00367733"/>
    <w:rsid w:val="00373C65"/>
    <w:rsid w:val="003758D0"/>
    <w:rsid w:val="00376CBD"/>
    <w:rsid w:val="00377067"/>
    <w:rsid w:val="0038088E"/>
    <w:rsid w:val="00380E03"/>
    <w:rsid w:val="00382A9B"/>
    <w:rsid w:val="0038332D"/>
    <w:rsid w:val="00383711"/>
    <w:rsid w:val="00383993"/>
    <w:rsid w:val="003840A4"/>
    <w:rsid w:val="00384CD4"/>
    <w:rsid w:val="00385502"/>
    <w:rsid w:val="003857B6"/>
    <w:rsid w:val="00386FA5"/>
    <w:rsid w:val="00390A3F"/>
    <w:rsid w:val="0039193A"/>
    <w:rsid w:val="003933E4"/>
    <w:rsid w:val="00395178"/>
    <w:rsid w:val="00396132"/>
    <w:rsid w:val="00396266"/>
    <w:rsid w:val="00396CCF"/>
    <w:rsid w:val="003A0B8B"/>
    <w:rsid w:val="003A2969"/>
    <w:rsid w:val="003A3C1E"/>
    <w:rsid w:val="003A3D49"/>
    <w:rsid w:val="003A4655"/>
    <w:rsid w:val="003A5629"/>
    <w:rsid w:val="003A5EB2"/>
    <w:rsid w:val="003A6039"/>
    <w:rsid w:val="003A72A8"/>
    <w:rsid w:val="003A7671"/>
    <w:rsid w:val="003A79D6"/>
    <w:rsid w:val="003B1C5C"/>
    <w:rsid w:val="003B35A1"/>
    <w:rsid w:val="003B37D0"/>
    <w:rsid w:val="003B5CBA"/>
    <w:rsid w:val="003B68AD"/>
    <w:rsid w:val="003B6E80"/>
    <w:rsid w:val="003C00A7"/>
    <w:rsid w:val="003C0751"/>
    <w:rsid w:val="003C0BAD"/>
    <w:rsid w:val="003C0FFB"/>
    <w:rsid w:val="003C21A1"/>
    <w:rsid w:val="003C37A4"/>
    <w:rsid w:val="003C4DD7"/>
    <w:rsid w:val="003C6E56"/>
    <w:rsid w:val="003D0475"/>
    <w:rsid w:val="003D4C7B"/>
    <w:rsid w:val="003D53A8"/>
    <w:rsid w:val="003E0387"/>
    <w:rsid w:val="003E0CCA"/>
    <w:rsid w:val="003E4D11"/>
    <w:rsid w:val="003E5632"/>
    <w:rsid w:val="003E5FC5"/>
    <w:rsid w:val="003E6C4A"/>
    <w:rsid w:val="003E7BCB"/>
    <w:rsid w:val="003F1017"/>
    <w:rsid w:val="003F1A2E"/>
    <w:rsid w:val="003F3CC2"/>
    <w:rsid w:val="004011FE"/>
    <w:rsid w:val="004034D1"/>
    <w:rsid w:val="00404463"/>
    <w:rsid w:val="00404AA5"/>
    <w:rsid w:val="0040624E"/>
    <w:rsid w:val="00411A2C"/>
    <w:rsid w:val="00412C1C"/>
    <w:rsid w:val="00414B62"/>
    <w:rsid w:val="00414DE0"/>
    <w:rsid w:val="004158B6"/>
    <w:rsid w:val="004201F3"/>
    <w:rsid w:val="004204AE"/>
    <w:rsid w:val="00423C90"/>
    <w:rsid w:val="004244EC"/>
    <w:rsid w:val="00425173"/>
    <w:rsid w:val="00426B65"/>
    <w:rsid w:val="00427E0F"/>
    <w:rsid w:val="00432F9F"/>
    <w:rsid w:val="004343C0"/>
    <w:rsid w:val="0043732E"/>
    <w:rsid w:val="00440521"/>
    <w:rsid w:val="00442B29"/>
    <w:rsid w:val="00443028"/>
    <w:rsid w:val="00444116"/>
    <w:rsid w:val="004445B8"/>
    <w:rsid w:val="00444BAC"/>
    <w:rsid w:val="00444ED5"/>
    <w:rsid w:val="00444F0B"/>
    <w:rsid w:val="004457D8"/>
    <w:rsid w:val="004465C8"/>
    <w:rsid w:val="00452782"/>
    <w:rsid w:val="00452D44"/>
    <w:rsid w:val="00453035"/>
    <w:rsid w:val="004551AD"/>
    <w:rsid w:val="0045620C"/>
    <w:rsid w:val="00457A9B"/>
    <w:rsid w:val="00461156"/>
    <w:rsid w:val="004611AD"/>
    <w:rsid w:val="0046539F"/>
    <w:rsid w:val="00466876"/>
    <w:rsid w:val="00467EED"/>
    <w:rsid w:val="004733CA"/>
    <w:rsid w:val="00474CAB"/>
    <w:rsid w:val="00474F20"/>
    <w:rsid w:val="00476E5B"/>
    <w:rsid w:val="00477261"/>
    <w:rsid w:val="00477DFC"/>
    <w:rsid w:val="0048064D"/>
    <w:rsid w:val="00480812"/>
    <w:rsid w:val="0048147D"/>
    <w:rsid w:val="0048281D"/>
    <w:rsid w:val="00484689"/>
    <w:rsid w:val="004855B1"/>
    <w:rsid w:val="00487F86"/>
    <w:rsid w:val="00491357"/>
    <w:rsid w:val="004917BC"/>
    <w:rsid w:val="0049238C"/>
    <w:rsid w:val="00495686"/>
    <w:rsid w:val="004956B7"/>
    <w:rsid w:val="00496380"/>
    <w:rsid w:val="004A3202"/>
    <w:rsid w:val="004A7B7D"/>
    <w:rsid w:val="004B0160"/>
    <w:rsid w:val="004B25E9"/>
    <w:rsid w:val="004B28CD"/>
    <w:rsid w:val="004B343D"/>
    <w:rsid w:val="004B53A7"/>
    <w:rsid w:val="004B60C8"/>
    <w:rsid w:val="004B7D8F"/>
    <w:rsid w:val="004C0DE6"/>
    <w:rsid w:val="004C16AA"/>
    <w:rsid w:val="004C1ECD"/>
    <w:rsid w:val="004C297A"/>
    <w:rsid w:val="004C2E01"/>
    <w:rsid w:val="004C337B"/>
    <w:rsid w:val="004C4A21"/>
    <w:rsid w:val="004D0DEB"/>
    <w:rsid w:val="004D158E"/>
    <w:rsid w:val="004D3AC6"/>
    <w:rsid w:val="004D4736"/>
    <w:rsid w:val="004D519F"/>
    <w:rsid w:val="004D6559"/>
    <w:rsid w:val="004D6EF8"/>
    <w:rsid w:val="004D7D6E"/>
    <w:rsid w:val="004E04AD"/>
    <w:rsid w:val="004E0F9F"/>
    <w:rsid w:val="004E438D"/>
    <w:rsid w:val="004E49DA"/>
    <w:rsid w:val="004E4D0A"/>
    <w:rsid w:val="004E4D27"/>
    <w:rsid w:val="004E610A"/>
    <w:rsid w:val="004E6A0D"/>
    <w:rsid w:val="004E6F3A"/>
    <w:rsid w:val="004F03A3"/>
    <w:rsid w:val="004F09D3"/>
    <w:rsid w:val="004F157F"/>
    <w:rsid w:val="004F19C2"/>
    <w:rsid w:val="004F2EDC"/>
    <w:rsid w:val="004F351B"/>
    <w:rsid w:val="004F3D9C"/>
    <w:rsid w:val="004F3EEB"/>
    <w:rsid w:val="004F66CE"/>
    <w:rsid w:val="004F699F"/>
    <w:rsid w:val="004F724C"/>
    <w:rsid w:val="00503712"/>
    <w:rsid w:val="00504EF4"/>
    <w:rsid w:val="00506D60"/>
    <w:rsid w:val="00507A96"/>
    <w:rsid w:val="00507E9A"/>
    <w:rsid w:val="00507EDB"/>
    <w:rsid w:val="00510158"/>
    <w:rsid w:val="00510BC1"/>
    <w:rsid w:val="00511D6E"/>
    <w:rsid w:val="00512E76"/>
    <w:rsid w:val="005143C2"/>
    <w:rsid w:val="005147A1"/>
    <w:rsid w:val="00514DE7"/>
    <w:rsid w:val="00514EFE"/>
    <w:rsid w:val="005153DE"/>
    <w:rsid w:val="005203B1"/>
    <w:rsid w:val="00520649"/>
    <w:rsid w:val="00521038"/>
    <w:rsid w:val="00521FF6"/>
    <w:rsid w:val="00523A76"/>
    <w:rsid w:val="00523FB5"/>
    <w:rsid w:val="00525689"/>
    <w:rsid w:val="00526138"/>
    <w:rsid w:val="00532A72"/>
    <w:rsid w:val="00532EFA"/>
    <w:rsid w:val="00535675"/>
    <w:rsid w:val="00535889"/>
    <w:rsid w:val="00536312"/>
    <w:rsid w:val="00536AF9"/>
    <w:rsid w:val="00537FA0"/>
    <w:rsid w:val="00540082"/>
    <w:rsid w:val="00540087"/>
    <w:rsid w:val="005403F3"/>
    <w:rsid w:val="00540AB9"/>
    <w:rsid w:val="00542662"/>
    <w:rsid w:val="00542FD9"/>
    <w:rsid w:val="0054357E"/>
    <w:rsid w:val="005443B3"/>
    <w:rsid w:val="005459EB"/>
    <w:rsid w:val="00546E60"/>
    <w:rsid w:val="00550948"/>
    <w:rsid w:val="00551116"/>
    <w:rsid w:val="00552267"/>
    <w:rsid w:val="00552B42"/>
    <w:rsid w:val="005538E8"/>
    <w:rsid w:val="00554935"/>
    <w:rsid w:val="0055620F"/>
    <w:rsid w:val="005572EB"/>
    <w:rsid w:val="00557781"/>
    <w:rsid w:val="00560D5B"/>
    <w:rsid w:val="00562736"/>
    <w:rsid w:val="0056403F"/>
    <w:rsid w:val="005659FC"/>
    <w:rsid w:val="00566E9C"/>
    <w:rsid w:val="00567031"/>
    <w:rsid w:val="00567F9A"/>
    <w:rsid w:val="0057062C"/>
    <w:rsid w:val="00570D68"/>
    <w:rsid w:val="00571B07"/>
    <w:rsid w:val="005732F3"/>
    <w:rsid w:val="00573770"/>
    <w:rsid w:val="00581D72"/>
    <w:rsid w:val="00581F4A"/>
    <w:rsid w:val="005825BD"/>
    <w:rsid w:val="005842FB"/>
    <w:rsid w:val="00586DCF"/>
    <w:rsid w:val="005872D6"/>
    <w:rsid w:val="005910DC"/>
    <w:rsid w:val="005917DF"/>
    <w:rsid w:val="00592228"/>
    <w:rsid w:val="00594F93"/>
    <w:rsid w:val="00597BB1"/>
    <w:rsid w:val="00597D57"/>
    <w:rsid w:val="005A1EA2"/>
    <w:rsid w:val="005A2C9E"/>
    <w:rsid w:val="005A3334"/>
    <w:rsid w:val="005A4B6C"/>
    <w:rsid w:val="005A6FE2"/>
    <w:rsid w:val="005B00A1"/>
    <w:rsid w:val="005B2ECF"/>
    <w:rsid w:val="005B3EAB"/>
    <w:rsid w:val="005B52C9"/>
    <w:rsid w:val="005B5D58"/>
    <w:rsid w:val="005C0B49"/>
    <w:rsid w:val="005C2CB5"/>
    <w:rsid w:val="005C4EC3"/>
    <w:rsid w:val="005C591C"/>
    <w:rsid w:val="005C6852"/>
    <w:rsid w:val="005D0E27"/>
    <w:rsid w:val="005D1E2B"/>
    <w:rsid w:val="005E043B"/>
    <w:rsid w:val="005E0AF6"/>
    <w:rsid w:val="005E1B56"/>
    <w:rsid w:val="005E242C"/>
    <w:rsid w:val="005E605F"/>
    <w:rsid w:val="005F1295"/>
    <w:rsid w:val="005F2BFD"/>
    <w:rsid w:val="005F2EE9"/>
    <w:rsid w:val="005F2F99"/>
    <w:rsid w:val="005F4194"/>
    <w:rsid w:val="005F51CB"/>
    <w:rsid w:val="005F6266"/>
    <w:rsid w:val="005F6E42"/>
    <w:rsid w:val="00600968"/>
    <w:rsid w:val="00601DBC"/>
    <w:rsid w:val="00603A81"/>
    <w:rsid w:val="00603AD8"/>
    <w:rsid w:val="00604A12"/>
    <w:rsid w:val="006054B6"/>
    <w:rsid w:val="00612B5B"/>
    <w:rsid w:val="006135D0"/>
    <w:rsid w:val="00613DC2"/>
    <w:rsid w:val="00614A2C"/>
    <w:rsid w:val="00614D80"/>
    <w:rsid w:val="00617990"/>
    <w:rsid w:val="006235E1"/>
    <w:rsid w:val="0062425C"/>
    <w:rsid w:val="00624662"/>
    <w:rsid w:val="00625331"/>
    <w:rsid w:val="00627374"/>
    <w:rsid w:val="00631695"/>
    <w:rsid w:val="00631A76"/>
    <w:rsid w:val="00633464"/>
    <w:rsid w:val="0063413B"/>
    <w:rsid w:val="00634E8B"/>
    <w:rsid w:val="00635B85"/>
    <w:rsid w:val="00636251"/>
    <w:rsid w:val="00637152"/>
    <w:rsid w:val="00637C1A"/>
    <w:rsid w:val="0064019B"/>
    <w:rsid w:val="00645C3A"/>
    <w:rsid w:val="006501CD"/>
    <w:rsid w:val="006507DA"/>
    <w:rsid w:val="00652C77"/>
    <w:rsid w:val="006537BA"/>
    <w:rsid w:val="00653FE2"/>
    <w:rsid w:val="00654B79"/>
    <w:rsid w:val="0065532A"/>
    <w:rsid w:val="006556AD"/>
    <w:rsid w:val="006647DE"/>
    <w:rsid w:val="0066737F"/>
    <w:rsid w:val="006723FA"/>
    <w:rsid w:val="00673786"/>
    <w:rsid w:val="006761B1"/>
    <w:rsid w:val="006828F6"/>
    <w:rsid w:val="00683B91"/>
    <w:rsid w:val="006841B7"/>
    <w:rsid w:val="00684471"/>
    <w:rsid w:val="006847D5"/>
    <w:rsid w:val="00684FA9"/>
    <w:rsid w:val="006863AC"/>
    <w:rsid w:val="00690B21"/>
    <w:rsid w:val="00691591"/>
    <w:rsid w:val="00691B69"/>
    <w:rsid w:val="00692C10"/>
    <w:rsid w:val="00694CCE"/>
    <w:rsid w:val="006A0AAA"/>
    <w:rsid w:val="006A1891"/>
    <w:rsid w:val="006A2675"/>
    <w:rsid w:val="006A26C6"/>
    <w:rsid w:val="006A4D15"/>
    <w:rsid w:val="006A5E68"/>
    <w:rsid w:val="006A62AE"/>
    <w:rsid w:val="006A76BD"/>
    <w:rsid w:val="006A7CD2"/>
    <w:rsid w:val="006B1095"/>
    <w:rsid w:val="006B22D6"/>
    <w:rsid w:val="006B5AB8"/>
    <w:rsid w:val="006B6CDB"/>
    <w:rsid w:val="006C100E"/>
    <w:rsid w:val="006C13FB"/>
    <w:rsid w:val="006C3AF8"/>
    <w:rsid w:val="006C3DF6"/>
    <w:rsid w:val="006C4F7F"/>
    <w:rsid w:val="006C52B5"/>
    <w:rsid w:val="006C636F"/>
    <w:rsid w:val="006C652B"/>
    <w:rsid w:val="006C7563"/>
    <w:rsid w:val="006C7935"/>
    <w:rsid w:val="006D0A96"/>
    <w:rsid w:val="006D28CF"/>
    <w:rsid w:val="006D3361"/>
    <w:rsid w:val="006D36D4"/>
    <w:rsid w:val="006E15AC"/>
    <w:rsid w:val="006E19E5"/>
    <w:rsid w:val="006E1C49"/>
    <w:rsid w:val="006E3DC4"/>
    <w:rsid w:val="006E7313"/>
    <w:rsid w:val="006E7559"/>
    <w:rsid w:val="006F0453"/>
    <w:rsid w:val="006F2EF7"/>
    <w:rsid w:val="006F4094"/>
    <w:rsid w:val="006F50D6"/>
    <w:rsid w:val="006F5345"/>
    <w:rsid w:val="006F5353"/>
    <w:rsid w:val="006F5476"/>
    <w:rsid w:val="006F5C1A"/>
    <w:rsid w:val="006F6D03"/>
    <w:rsid w:val="006F7290"/>
    <w:rsid w:val="007004B8"/>
    <w:rsid w:val="007006DB"/>
    <w:rsid w:val="00700F7F"/>
    <w:rsid w:val="0070263B"/>
    <w:rsid w:val="007035A0"/>
    <w:rsid w:val="0070421F"/>
    <w:rsid w:val="00705A8E"/>
    <w:rsid w:val="00706463"/>
    <w:rsid w:val="007074F6"/>
    <w:rsid w:val="00710B30"/>
    <w:rsid w:val="00710CAF"/>
    <w:rsid w:val="0071178D"/>
    <w:rsid w:val="00713CF2"/>
    <w:rsid w:val="00714F0E"/>
    <w:rsid w:val="007150DF"/>
    <w:rsid w:val="00715F7A"/>
    <w:rsid w:val="00716AD5"/>
    <w:rsid w:val="00717591"/>
    <w:rsid w:val="00720A0B"/>
    <w:rsid w:val="0072418C"/>
    <w:rsid w:val="007241D2"/>
    <w:rsid w:val="00725A8D"/>
    <w:rsid w:val="00733563"/>
    <w:rsid w:val="0073359E"/>
    <w:rsid w:val="00734226"/>
    <w:rsid w:val="0073475F"/>
    <w:rsid w:val="0073565C"/>
    <w:rsid w:val="00735752"/>
    <w:rsid w:val="00736AFC"/>
    <w:rsid w:val="00737A2A"/>
    <w:rsid w:val="007432B6"/>
    <w:rsid w:val="00744864"/>
    <w:rsid w:val="00746BF7"/>
    <w:rsid w:val="007470AF"/>
    <w:rsid w:val="00747B8D"/>
    <w:rsid w:val="00750297"/>
    <w:rsid w:val="0075127C"/>
    <w:rsid w:val="00751653"/>
    <w:rsid w:val="00751F22"/>
    <w:rsid w:val="007524FC"/>
    <w:rsid w:val="00752BA6"/>
    <w:rsid w:val="00753338"/>
    <w:rsid w:val="00756657"/>
    <w:rsid w:val="0075736D"/>
    <w:rsid w:val="0075786E"/>
    <w:rsid w:val="00757AF0"/>
    <w:rsid w:val="00761ED5"/>
    <w:rsid w:val="00764383"/>
    <w:rsid w:val="00766403"/>
    <w:rsid w:val="00766F5F"/>
    <w:rsid w:val="007711AB"/>
    <w:rsid w:val="0077153D"/>
    <w:rsid w:val="00773F0C"/>
    <w:rsid w:val="0077617A"/>
    <w:rsid w:val="007804A8"/>
    <w:rsid w:val="007816B9"/>
    <w:rsid w:val="007819E9"/>
    <w:rsid w:val="00783826"/>
    <w:rsid w:val="00783C8B"/>
    <w:rsid w:val="00783F77"/>
    <w:rsid w:val="0078510B"/>
    <w:rsid w:val="007863B2"/>
    <w:rsid w:val="00786FA4"/>
    <w:rsid w:val="0079104B"/>
    <w:rsid w:val="00791ED0"/>
    <w:rsid w:val="00792CE2"/>
    <w:rsid w:val="007938E5"/>
    <w:rsid w:val="00796D26"/>
    <w:rsid w:val="007A056F"/>
    <w:rsid w:val="007A1261"/>
    <w:rsid w:val="007A2658"/>
    <w:rsid w:val="007A2B19"/>
    <w:rsid w:val="007A3360"/>
    <w:rsid w:val="007A367A"/>
    <w:rsid w:val="007A3752"/>
    <w:rsid w:val="007A3899"/>
    <w:rsid w:val="007A39E9"/>
    <w:rsid w:val="007A3C95"/>
    <w:rsid w:val="007A5602"/>
    <w:rsid w:val="007A6211"/>
    <w:rsid w:val="007A6360"/>
    <w:rsid w:val="007A6719"/>
    <w:rsid w:val="007B03D3"/>
    <w:rsid w:val="007B081E"/>
    <w:rsid w:val="007B131E"/>
    <w:rsid w:val="007B1328"/>
    <w:rsid w:val="007B22C4"/>
    <w:rsid w:val="007B30CC"/>
    <w:rsid w:val="007B3199"/>
    <w:rsid w:val="007B5747"/>
    <w:rsid w:val="007B629E"/>
    <w:rsid w:val="007B687E"/>
    <w:rsid w:val="007B6A27"/>
    <w:rsid w:val="007B797E"/>
    <w:rsid w:val="007C15BF"/>
    <w:rsid w:val="007C1D1B"/>
    <w:rsid w:val="007C2553"/>
    <w:rsid w:val="007C26D9"/>
    <w:rsid w:val="007C3C0A"/>
    <w:rsid w:val="007C5DA5"/>
    <w:rsid w:val="007C76D4"/>
    <w:rsid w:val="007D2EDE"/>
    <w:rsid w:val="007D5643"/>
    <w:rsid w:val="007D5A7B"/>
    <w:rsid w:val="007D6A96"/>
    <w:rsid w:val="007D757B"/>
    <w:rsid w:val="007E1F25"/>
    <w:rsid w:val="007E3B78"/>
    <w:rsid w:val="007E4BCA"/>
    <w:rsid w:val="007E6177"/>
    <w:rsid w:val="007E6BE6"/>
    <w:rsid w:val="007E7B37"/>
    <w:rsid w:val="007E7D71"/>
    <w:rsid w:val="007F1B02"/>
    <w:rsid w:val="007F3B75"/>
    <w:rsid w:val="007F69E8"/>
    <w:rsid w:val="008005D9"/>
    <w:rsid w:val="008007DA"/>
    <w:rsid w:val="00802052"/>
    <w:rsid w:val="00805F05"/>
    <w:rsid w:val="00806034"/>
    <w:rsid w:val="008060BF"/>
    <w:rsid w:val="00806184"/>
    <w:rsid w:val="008073AD"/>
    <w:rsid w:val="00810853"/>
    <w:rsid w:val="00812E6F"/>
    <w:rsid w:val="008130B4"/>
    <w:rsid w:val="00813AB2"/>
    <w:rsid w:val="00813CAF"/>
    <w:rsid w:val="0081464F"/>
    <w:rsid w:val="0081478B"/>
    <w:rsid w:val="008150C2"/>
    <w:rsid w:val="00817005"/>
    <w:rsid w:val="00817B57"/>
    <w:rsid w:val="00821907"/>
    <w:rsid w:val="00822CED"/>
    <w:rsid w:val="00822F88"/>
    <w:rsid w:val="008243B6"/>
    <w:rsid w:val="008255B9"/>
    <w:rsid w:val="00834462"/>
    <w:rsid w:val="0083465D"/>
    <w:rsid w:val="00834AB0"/>
    <w:rsid w:val="00836039"/>
    <w:rsid w:val="00837599"/>
    <w:rsid w:val="00837729"/>
    <w:rsid w:val="00841534"/>
    <w:rsid w:val="0084364B"/>
    <w:rsid w:val="0084373F"/>
    <w:rsid w:val="008456C9"/>
    <w:rsid w:val="00851A77"/>
    <w:rsid w:val="00852173"/>
    <w:rsid w:val="008522E4"/>
    <w:rsid w:val="00854201"/>
    <w:rsid w:val="00855A1B"/>
    <w:rsid w:val="00855A3A"/>
    <w:rsid w:val="008561B5"/>
    <w:rsid w:val="00856B41"/>
    <w:rsid w:val="00857111"/>
    <w:rsid w:val="00860BC1"/>
    <w:rsid w:val="00862520"/>
    <w:rsid w:val="00863179"/>
    <w:rsid w:val="00863972"/>
    <w:rsid w:val="00865807"/>
    <w:rsid w:val="00866048"/>
    <w:rsid w:val="008661C4"/>
    <w:rsid w:val="00867602"/>
    <w:rsid w:val="00867863"/>
    <w:rsid w:val="008701AE"/>
    <w:rsid w:val="00871321"/>
    <w:rsid w:val="0087211A"/>
    <w:rsid w:val="00875716"/>
    <w:rsid w:val="00876092"/>
    <w:rsid w:val="00876CBF"/>
    <w:rsid w:val="00880C48"/>
    <w:rsid w:val="00881D7D"/>
    <w:rsid w:val="008821D3"/>
    <w:rsid w:val="0088282A"/>
    <w:rsid w:val="00883AD4"/>
    <w:rsid w:val="00883C76"/>
    <w:rsid w:val="008845B8"/>
    <w:rsid w:val="008865DC"/>
    <w:rsid w:val="00890740"/>
    <w:rsid w:val="008907CB"/>
    <w:rsid w:val="00890BD9"/>
    <w:rsid w:val="00890FCF"/>
    <w:rsid w:val="0089222B"/>
    <w:rsid w:val="00893931"/>
    <w:rsid w:val="00895C5E"/>
    <w:rsid w:val="008972AB"/>
    <w:rsid w:val="0089768D"/>
    <w:rsid w:val="00897952"/>
    <w:rsid w:val="008A006D"/>
    <w:rsid w:val="008A0BB7"/>
    <w:rsid w:val="008A58B5"/>
    <w:rsid w:val="008A59D3"/>
    <w:rsid w:val="008A6E60"/>
    <w:rsid w:val="008A747C"/>
    <w:rsid w:val="008B0B3E"/>
    <w:rsid w:val="008B1DD5"/>
    <w:rsid w:val="008B2821"/>
    <w:rsid w:val="008B366A"/>
    <w:rsid w:val="008B5755"/>
    <w:rsid w:val="008B5E90"/>
    <w:rsid w:val="008C611B"/>
    <w:rsid w:val="008C612D"/>
    <w:rsid w:val="008C6E0A"/>
    <w:rsid w:val="008D0A94"/>
    <w:rsid w:val="008D2ABB"/>
    <w:rsid w:val="008D5337"/>
    <w:rsid w:val="008D5E77"/>
    <w:rsid w:val="008D5F05"/>
    <w:rsid w:val="008D7258"/>
    <w:rsid w:val="008E0878"/>
    <w:rsid w:val="008E0895"/>
    <w:rsid w:val="008E15A4"/>
    <w:rsid w:val="008E2175"/>
    <w:rsid w:val="008E2750"/>
    <w:rsid w:val="008E4979"/>
    <w:rsid w:val="008E6B60"/>
    <w:rsid w:val="008E7471"/>
    <w:rsid w:val="008F7FC3"/>
    <w:rsid w:val="00900813"/>
    <w:rsid w:val="009011C5"/>
    <w:rsid w:val="00901887"/>
    <w:rsid w:val="00902DBD"/>
    <w:rsid w:val="00902EAF"/>
    <w:rsid w:val="00903C66"/>
    <w:rsid w:val="009056FE"/>
    <w:rsid w:val="009061F2"/>
    <w:rsid w:val="00906E5F"/>
    <w:rsid w:val="009109DD"/>
    <w:rsid w:val="00910DB1"/>
    <w:rsid w:val="00911459"/>
    <w:rsid w:val="0091378E"/>
    <w:rsid w:val="00913BF8"/>
    <w:rsid w:val="00915098"/>
    <w:rsid w:val="00916160"/>
    <w:rsid w:val="0091729E"/>
    <w:rsid w:val="0092047F"/>
    <w:rsid w:val="00921B92"/>
    <w:rsid w:val="009255E4"/>
    <w:rsid w:val="009306AE"/>
    <w:rsid w:val="00931896"/>
    <w:rsid w:val="00932D07"/>
    <w:rsid w:val="00934F94"/>
    <w:rsid w:val="00937FBA"/>
    <w:rsid w:val="0094056B"/>
    <w:rsid w:val="009413FA"/>
    <w:rsid w:val="00941695"/>
    <w:rsid w:val="00943DA2"/>
    <w:rsid w:val="009465F5"/>
    <w:rsid w:val="00946D91"/>
    <w:rsid w:val="0094702C"/>
    <w:rsid w:val="009471B4"/>
    <w:rsid w:val="009472AA"/>
    <w:rsid w:val="009513F1"/>
    <w:rsid w:val="009517C8"/>
    <w:rsid w:val="00951E45"/>
    <w:rsid w:val="00952103"/>
    <w:rsid w:val="00953107"/>
    <w:rsid w:val="00953508"/>
    <w:rsid w:val="00953CA9"/>
    <w:rsid w:val="00954531"/>
    <w:rsid w:val="00954C1B"/>
    <w:rsid w:val="00960206"/>
    <w:rsid w:val="0096226C"/>
    <w:rsid w:val="00963A11"/>
    <w:rsid w:val="00963C78"/>
    <w:rsid w:val="00967599"/>
    <w:rsid w:val="00967CFF"/>
    <w:rsid w:val="00971F68"/>
    <w:rsid w:val="00972633"/>
    <w:rsid w:val="00975947"/>
    <w:rsid w:val="00976B2E"/>
    <w:rsid w:val="00977A22"/>
    <w:rsid w:val="00977AB4"/>
    <w:rsid w:val="00977E1E"/>
    <w:rsid w:val="00980DF4"/>
    <w:rsid w:val="00983018"/>
    <w:rsid w:val="009835AE"/>
    <w:rsid w:val="0098449D"/>
    <w:rsid w:val="00985D8F"/>
    <w:rsid w:val="00986D2A"/>
    <w:rsid w:val="00986E55"/>
    <w:rsid w:val="00992C17"/>
    <w:rsid w:val="00992DB7"/>
    <w:rsid w:val="00992EF4"/>
    <w:rsid w:val="009931FC"/>
    <w:rsid w:val="0099495D"/>
    <w:rsid w:val="009953C5"/>
    <w:rsid w:val="0099721B"/>
    <w:rsid w:val="009976EA"/>
    <w:rsid w:val="0099770E"/>
    <w:rsid w:val="009A193E"/>
    <w:rsid w:val="009A2DAE"/>
    <w:rsid w:val="009A3944"/>
    <w:rsid w:val="009A54FC"/>
    <w:rsid w:val="009A5CD2"/>
    <w:rsid w:val="009A6040"/>
    <w:rsid w:val="009A6DB7"/>
    <w:rsid w:val="009A7397"/>
    <w:rsid w:val="009B1762"/>
    <w:rsid w:val="009B1B32"/>
    <w:rsid w:val="009B21C9"/>
    <w:rsid w:val="009B35E8"/>
    <w:rsid w:val="009B426C"/>
    <w:rsid w:val="009B5F34"/>
    <w:rsid w:val="009B6B3A"/>
    <w:rsid w:val="009C04F6"/>
    <w:rsid w:val="009C0EA1"/>
    <w:rsid w:val="009C1F02"/>
    <w:rsid w:val="009C2356"/>
    <w:rsid w:val="009C25F2"/>
    <w:rsid w:val="009C31C7"/>
    <w:rsid w:val="009C3526"/>
    <w:rsid w:val="009C3B1F"/>
    <w:rsid w:val="009C62DD"/>
    <w:rsid w:val="009C7836"/>
    <w:rsid w:val="009C7F80"/>
    <w:rsid w:val="009D01B5"/>
    <w:rsid w:val="009D2321"/>
    <w:rsid w:val="009D3B03"/>
    <w:rsid w:val="009D60CE"/>
    <w:rsid w:val="009E080A"/>
    <w:rsid w:val="009E32C4"/>
    <w:rsid w:val="009E34D7"/>
    <w:rsid w:val="009E6206"/>
    <w:rsid w:val="009E7ED6"/>
    <w:rsid w:val="009F57A5"/>
    <w:rsid w:val="00A00E6F"/>
    <w:rsid w:val="00A018AF"/>
    <w:rsid w:val="00A019E3"/>
    <w:rsid w:val="00A037AB"/>
    <w:rsid w:val="00A0548C"/>
    <w:rsid w:val="00A06FFD"/>
    <w:rsid w:val="00A10BD5"/>
    <w:rsid w:val="00A138E1"/>
    <w:rsid w:val="00A1466F"/>
    <w:rsid w:val="00A14CED"/>
    <w:rsid w:val="00A14E9E"/>
    <w:rsid w:val="00A16375"/>
    <w:rsid w:val="00A16406"/>
    <w:rsid w:val="00A1787C"/>
    <w:rsid w:val="00A21D7E"/>
    <w:rsid w:val="00A22060"/>
    <w:rsid w:val="00A230D4"/>
    <w:rsid w:val="00A232BD"/>
    <w:rsid w:val="00A252E7"/>
    <w:rsid w:val="00A25423"/>
    <w:rsid w:val="00A265FE"/>
    <w:rsid w:val="00A26FEA"/>
    <w:rsid w:val="00A31879"/>
    <w:rsid w:val="00A32487"/>
    <w:rsid w:val="00A32932"/>
    <w:rsid w:val="00A35A01"/>
    <w:rsid w:val="00A40F43"/>
    <w:rsid w:val="00A413C8"/>
    <w:rsid w:val="00A4286C"/>
    <w:rsid w:val="00A43878"/>
    <w:rsid w:val="00A44B6D"/>
    <w:rsid w:val="00A45D90"/>
    <w:rsid w:val="00A47075"/>
    <w:rsid w:val="00A476CD"/>
    <w:rsid w:val="00A52BBA"/>
    <w:rsid w:val="00A53C21"/>
    <w:rsid w:val="00A57B60"/>
    <w:rsid w:val="00A60199"/>
    <w:rsid w:val="00A6347C"/>
    <w:rsid w:val="00A63B87"/>
    <w:rsid w:val="00A63CE5"/>
    <w:rsid w:val="00A64BDA"/>
    <w:rsid w:val="00A66DB3"/>
    <w:rsid w:val="00A73D9E"/>
    <w:rsid w:val="00A73F45"/>
    <w:rsid w:val="00A74166"/>
    <w:rsid w:val="00A75252"/>
    <w:rsid w:val="00A809EB"/>
    <w:rsid w:val="00A82F9B"/>
    <w:rsid w:val="00A85D0E"/>
    <w:rsid w:val="00A8612B"/>
    <w:rsid w:val="00A905B8"/>
    <w:rsid w:val="00A92244"/>
    <w:rsid w:val="00A92460"/>
    <w:rsid w:val="00A938ED"/>
    <w:rsid w:val="00A942AD"/>
    <w:rsid w:val="00A963C9"/>
    <w:rsid w:val="00AA05C5"/>
    <w:rsid w:val="00AA0969"/>
    <w:rsid w:val="00AA0D84"/>
    <w:rsid w:val="00AA2428"/>
    <w:rsid w:val="00AA4A3A"/>
    <w:rsid w:val="00AA4D01"/>
    <w:rsid w:val="00AA67BC"/>
    <w:rsid w:val="00AA6C2A"/>
    <w:rsid w:val="00AB04A4"/>
    <w:rsid w:val="00AB3592"/>
    <w:rsid w:val="00AB3B33"/>
    <w:rsid w:val="00AB3BAB"/>
    <w:rsid w:val="00AB484F"/>
    <w:rsid w:val="00AB7D77"/>
    <w:rsid w:val="00AC0019"/>
    <w:rsid w:val="00AC02AC"/>
    <w:rsid w:val="00AC50C0"/>
    <w:rsid w:val="00AC710C"/>
    <w:rsid w:val="00AC7C09"/>
    <w:rsid w:val="00AD298D"/>
    <w:rsid w:val="00AD3854"/>
    <w:rsid w:val="00AD45FE"/>
    <w:rsid w:val="00AD7C9E"/>
    <w:rsid w:val="00AE109E"/>
    <w:rsid w:val="00AE1601"/>
    <w:rsid w:val="00AE1A4F"/>
    <w:rsid w:val="00AE1D41"/>
    <w:rsid w:val="00AE509E"/>
    <w:rsid w:val="00AE612C"/>
    <w:rsid w:val="00AE70A2"/>
    <w:rsid w:val="00AF11BE"/>
    <w:rsid w:val="00AF1B35"/>
    <w:rsid w:val="00AF1C3B"/>
    <w:rsid w:val="00AF1C8E"/>
    <w:rsid w:val="00AF1ECC"/>
    <w:rsid w:val="00AF265C"/>
    <w:rsid w:val="00AF38A2"/>
    <w:rsid w:val="00AF4249"/>
    <w:rsid w:val="00AF4616"/>
    <w:rsid w:val="00AF5C1F"/>
    <w:rsid w:val="00AF7473"/>
    <w:rsid w:val="00B001DE"/>
    <w:rsid w:val="00B009C8"/>
    <w:rsid w:val="00B01126"/>
    <w:rsid w:val="00B038CD"/>
    <w:rsid w:val="00B0545D"/>
    <w:rsid w:val="00B054DB"/>
    <w:rsid w:val="00B07EB0"/>
    <w:rsid w:val="00B11A11"/>
    <w:rsid w:val="00B1296F"/>
    <w:rsid w:val="00B12F34"/>
    <w:rsid w:val="00B1391B"/>
    <w:rsid w:val="00B158D9"/>
    <w:rsid w:val="00B17164"/>
    <w:rsid w:val="00B21D0E"/>
    <w:rsid w:val="00B22009"/>
    <w:rsid w:val="00B2226A"/>
    <w:rsid w:val="00B22783"/>
    <w:rsid w:val="00B24792"/>
    <w:rsid w:val="00B26EEC"/>
    <w:rsid w:val="00B30820"/>
    <w:rsid w:val="00B30B46"/>
    <w:rsid w:val="00B32436"/>
    <w:rsid w:val="00B331D3"/>
    <w:rsid w:val="00B33552"/>
    <w:rsid w:val="00B35CAF"/>
    <w:rsid w:val="00B40800"/>
    <w:rsid w:val="00B419F6"/>
    <w:rsid w:val="00B452FE"/>
    <w:rsid w:val="00B461DB"/>
    <w:rsid w:val="00B50AB3"/>
    <w:rsid w:val="00B53C4A"/>
    <w:rsid w:val="00B53DDC"/>
    <w:rsid w:val="00B53F96"/>
    <w:rsid w:val="00B5424B"/>
    <w:rsid w:val="00B55417"/>
    <w:rsid w:val="00B55798"/>
    <w:rsid w:val="00B55D1A"/>
    <w:rsid w:val="00B63416"/>
    <w:rsid w:val="00B64FC5"/>
    <w:rsid w:val="00B66F0E"/>
    <w:rsid w:val="00B728A3"/>
    <w:rsid w:val="00B7358A"/>
    <w:rsid w:val="00B74B43"/>
    <w:rsid w:val="00B75E97"/>
    <w:rsid w:val="00B761DC"/>
    <w:rsid w:val="00B77CDD"/>
    <w:rsid w:val="00B80D59"/>
    <w:rsid w:val="00B80D72"/>
    <w:rsid w:val="00B80EE0"/>
    <w:rsid w:val="00B82225"/>
    <w:rsid w:val="00B8300B"/>
    <w:rsid w:val="00B831AA"/>
    <w:rsid w:val="00B8323C"/>
    <w:rsid w:val="00B8393C"/>
    <w:rsid w:val="00B84EB8"/>
    <w:rsid w:val="00B85072"/>
    <w:rsid w:val="00B85B6E"/>
    <w:rsid w:val="00B9492B"/>
    <w:rsid w:val="00B94C9B"/>
    <w:rsid w:val="00B950BD"/>
    <w:rsid w:val="00B950FE"/>
    <w:rsid w:val="00B95D53"/>
    <w:rsid w:val="00B966F9"/>
    <w:rsid w:val="00B9681E"/>
    <w:rsid w:val="00BA110F"/>
    <w:rsid w:val="00BA1EA3"/>
    <w:rsid w:val="00BA292E"/>
    <w:rsid w:val="00BA38A6"/>
    <w:rsid w:val="00BA4F8D"/>
    <w:rsid w:val="00BA6F07"/>
    <w:rsid w:val="00BA7C4A"/>
    <w:rsid w:val="00BB2630"/>
    <w:rsid w:val="00BB39D1"/>
    <w:rsid w:val="00BB402A"/>
    <w:rsid w:val="00BB448E"/>
    <w:rsid w:val="00BB5668"/>
    <w:rsid w:val="00BB7F46"/>
    <w:rsid w:val="00BC0823"/>
    <w:rsid w:val="00BC0B95"/>
    <w:rsid w:val="00BC0BC1"/>
    <w:rsid w:val="00BC4070"/>
    <w:rsid w:val="00BC4A45"/>
    <w:rsid w:val="00BC60A1"/>
    <w:rsid w:val="00BD113B"/>
    <w:rsid w:val="00BD24BC"/>
    <w:rsid w:val="00BD3380"/>
    <w:rsid w:val="00BD48DF"/>
    <w:rsid w:val="00BD4B66"/>
    <w:rsid w:val="00BD5C8E"/>
    <w:rsid w:val="00BD6E21"/>
    <w:rsid w:val="00BD7AD4"/>
    <w:rsid w:val="00BD7F54"/>
    <w:rsid w:val="00BE0114"/>
    <w:rsid w:val="00BE0F23"/>
    <w:rsid w:val="00BE264E"/>
    <w:rsid w:val="00BE458D"/>
    <w:rsid w:val="00BE4FD5"/>
    <w:rsid w:val="00BE7F58"/>
    <w:rsid w:val="00BF180D"/>
    <w:rsid w:val="00BF21C1"/>
    <w:rsid w:val="00BF26C2"/>
    <w:rsid w:val="00BF5104"/>
    <w:rsid w:val="00BF7E2E"/>
    <w:rsid w:val="00C01270"/>
    <w:rsid w:val="00C01382"/>
    <w:rsid w:val="00C031F2"/>
    <w:rsid w:val="00C037B7"/>
    <w:rsid w:val="00C042F2"/>
    <w:rsid w:val="00C069E8"/>
    <w:rsid w:val="00C072DA"/>
    <w:rsid w:val="00C11CB3"/>
    <w:rsid w:val="00C1402D"/>
    <w:rsid w:val="00C14DBD"/>
    <w:rsid w:val="00C15838"/>
    <w:rsid w:val="00C15D34"/>
    <w:rsid w:val="00C20121"/>
    <w:rsid w:val="00C22DF4"/>
    <w:rsid w:val="00C251DC"/>
    <w:rsid w:val="00C26024"/>
    <w:rsid w:val="00C26DBF"/>
    <w:rsid w:val="00C27D94"/>
    <w:rsid w:val="00C3147A"/>
    <w:rsid w:val="00C332DE"/>
    <w:rsid w:val="00C3444D"/>
    <w:rsid w:val="00C34C40"/>
    <w:rsid w:val="00C34D81"/>
    <w:rsid w:val="00C36F10"/>
    <w:rsid w:val="00C40747"/>
    <w:rsid w:val="00C40F56"/>
    <w:rsid w:val="00C42D9C"/>
    <w:rsid w:val="00C4345D"/>
    <w:rsid w:val="00C43994"/>
    <w:rsid w:val="00C442F0"/>
    <w:rsid w:val="00C44505"/>
    <w:rsid w:val="00C45280"/>
    <w:rsid w:val="00C50B37"/>
    <w:rsid w:val="00C5128A"/>
    <w:rsid w:val="00C514C2"/>
    <w:rsid w:val="00C5239E"/>
    <w:rsid w:val="00C532FC"/>
    <w:rsid w:val="00C542CF"/>
    <w:rsid w:val="00C55CDB"/>
    <w:rsid w:val="00C57F1C"/>
    <w:rsid w:val="00C60183"/>
    <w:rsid w:val="00C603BB"/>
    <w:rsid w:val="00C6121F"/>
    <w:rsid w:val="00C61442"/>
    <w:rsid w:val="00C61906"/>
    <w:rsid w:val="00C61BA9"/>
    <w:rsid w:val="00C63A5D"/>
    <w:rsid w:val="00C64C91"/>
    <w:rsid w:val="00C64D4B"/>
    <w:rsid w:val="00C651C0"/>
    <w:rsid w:val="00C65B81"/>
    <w:rsid w:val="00C669AF"/>
    <w:rsid w:val="00C66C43"/>
    <w:rsid w:val="00C678FC"/>
    <w:rsid w:val="00C73898"/>
    <w:rsid w:val="00C7471A"/>
    <w:rsid w:val="00C7718C"/>
    <w:rsid w:val="00C774F1"/>
    <w:rsid w:val="00C80812"/>
    <w:rsid w:val="00C85207"/>
    <w:rsid w:val="00C862B4"/>
    <w:rsid w:val="00C874B3"/>
    <w:rsid w:val="00C905AD"/>
    <w:rsid w:val="00C92120"/>
    <w:rsid w:val="00C92BBD"/>
    <w:rsid w:val="00C94BBD"/>
    <w:rsid w:val="00C9597F"/>
    <w:rsid w:val="00C95D5D"/>
    <w:rsid w:val="00CA022B"/>
    <w:rsid w:val="00CA1F8F"/>
    <w:rsid w:val="00CA2534"/>
    <w:rsid w:val="00CA3BE1"/>
    <w:rsid w:val="00CA5121"/>
    <w:rsid w:val="00CA5B95"/>
    <w:rsid w:val="00CB0774"/>
    <w:rsid w:val="00CB197E"/>
    <w:rsid w:val="00CB2A40"/>
    <w:rsid w:val="00CB3C88"/>
    <w:rsid w:val="00CB5F10"/>
    <w:rsid w:val="00CC0FA2"/>
    <w:rsid w:val="00CC1291"/>
    <w:rsid w:val="00CC1646"/>
    <w:rsid w:val="00CC25AB"/>
    <w:rsid w:val="00CC2BDB"/>
    <w:rsid w:val="00CC3C65"/>
    <w:rsid w:val="00CC46E1"/>
    <w:rsid w:val="00CC49D0"/>
    <w:rsid w:val="00CC4C0A"/>
    <w:rsid w:val="00CC4E45"/>
    <w:rsid w:val="00CC5F6D"/>
    <w:rsid w:val="00CD0C4A"/>
    <w:rsid w:val="00CD2E9D"/>
    <w:rsid w:val="00CD2FD9"/>
    <w:rsid w:val="00CD4C82"/>
    <w:rsid w:val="00CD5D41"/>
    <w:rsid w:val="00CD763D"/>
    <w:rsid w:val="00CE08B1"/>
    <w:rsid w:val="00CE3266"/>
    <w:rsid w:val="00CE5471"/>
    <w:rsid w:val="00CE6234"/>
    <w:rsid w:val="00CE75F3"/>
    <w:rsid w:val="00CF313B"/>
    <w:rsid w:val="00CF3452"/>
    <w:rsid w:val="00CF3FF7"/>
    <w:rsid w:val="00CF6F7A"/>
    <w:rsid w:val="00CF7B9F"/>
    <w:rsid w:val="00D00336"/>
    <w:rsid w:val="00D00546"/>
    <w:rsid w:val="00D015EE"/>
    <w:rsid w:val="00D02F35"/>
    <w:rsid w:val="00D10007"/>
    <w:rsid w:val="00D14FFB"/>
    <w:rsid w:val="00D210DE"/>
    <w:rsid w:val="00D2154F"/>
    <w:rsid w:val="00D21FAF"/>
    <w:rsid w:val="00D222E4"/>
    <w:rsid w:val="00D25CCB"/>
    <w:rsid w:val="00D27032"/>
    <w:rsid w:val="00D27143"/>
    <w:rsid w:val="00D30BB3"/>
    <w:rsid w:val="00D35CC5"/>
    <w:rsid w:val="00D37DD6"/>
    <w:rsid w:val="00D40076"/>
    <w:rsid w:val="00D415D6"/>
    <w:rsid w:val="00D41903"/>
    <w:rsid w:val="00D42BD2"/>
    <w:rsid w:val="00D42FA4"/>
    <w:rsid w:val="00D4573F"/>
    <w:rsid w:val="00D47E2A"/>
    <w:rsid w:val="00D504CB"/>
    <w:rsid w:val="00D51441"/>
    <w:rsid w:val="00D5198A"/>
    <w:rsid w:val="00D5228C"/>
    <w:rsid w:val="00D52B8B"/>
    <w:rsid w:val="00D55265"/>
    <w:rsid w:val="00D55D09"/>
    <w:rsid w:val="00D57A49"/>
    <w:rsid w:val="00D57F30"/>
    <w:rsid w:val="00D61D7D"/>
    <w:rsid w:val="00D67BC6"/>
    <w:rsid w:val="00D67F3C"/>
    <w:rsid w:val="00D7209C"/>
    <w:rsid w:val="00D7227D"/>
    <w:rsid w:val="00D72B87"/>
    <w:rsid w:val="00D72F1B"/>
    <w:rsid w:val="00D72F2C"/>
    <w:rsid w:val="00D74E54"/>
    <w:rsid w:val="00D75396"/>
    <w:rsid w:val="00D75B1E"/>
    <w:rsid w:val="00D83915"/>
    <w:rsid w:val="00D84927"/>
    <w:rsid w:val="00D85248"/>
    <w:rsid w:val="00D86C99"/>
    <w:rsid w:val="00D87991"/>
    <w:rsid w:val="00D92812"/>
    <w:rsid w:val="00D959B0"/>
    <w:rsid w:val="00D96528"/>
    <w:rsid w:val="00D9694F"/>
    <w:rsid w:val="00D97494"/>
    <w:rsid w:val="00DA117A"/>
    <w:rsid w:val="00DA25F8"/>
    <w:rsid w:val="00DA3D3B"/>
    <w:rsid w:val="00DA54D5"/>
    <w:rsid w:val="00DA64D4"/>
    <w:rsid w:val="00DA70A3"/>
    <w:rsid w:val="00DA75AF"/>
    <w:rsid w:val="00DB3A52"/>
    <w:rsid w:val="00DB46B5"/>
    <w:rsid w:val="00DC02A3"/>
    <w:rsid w:val="00DC3132"/>
    <w:rsid w:val="00DC36E5"/>
    <w:rsid w:val="00DC78E3"/>
    <w:rsid w:val="00DC7BC6"/>
    <w:rsid w:val="00DD0175"/>
    <w:rsid w:val="00DD0F19"/>
    <w:rsid w:val="00DD28D4"/>
    <w:rsid w:val="00DD35BB"/>
    <w:rsid w:val="00DD66B7"/>
    <w:rsid w:val="00DE0991"/>
    <w:rsid w:val="00DE3572"/>
    <w:rsid w:val="00DE39FC"/>
    <w:rsid w:val="00DE421E"/>
    <w:rsid w:val="00DE4636"/>
    <w:rsid w:val="00DE5C27"/>
    <w:rsid w:val="00DE79B2"/>
    <w:rsid w:val="00DF20A9"/>
    <w:rsid w:val="00DF3030"/>
    <w:rsid w:val="00DF3FD7"/>
    <w:rsid w:val="00E007F7"/>
    <w:rsid w:val="00E04BBB"/>
    <w:rsid w:val="00E04EF8"/>
    <w:rsid w:val="00E06BED"/>
    <w:rsid w:val="00E1074A"/>
    <w:rsid w:val="00E13BC2"/>
    <w:rsid w:val="00E14168"/>
    <w:rsid w:val="00E141FE"/>
    <w:rsid w:val="00E14BD1"/>
    <w:rsid w:val="00E14E70"/>
    <w:rsid w:val="00E15C00"/>
    <w:rsid w:val="00E15DD5"/>
    <w:rsid w:val="00E17751"/>
    <w:rsid w:val="00E232ED"/>
    <w:rsid w:val="00E23509"/>
    <w:rsid w:val="00E30FD2"/>
    <w:rsid w:val="00E31425"/>
    <w:rsid w:val="00E3281F"/>
    <w:rsid w:val="00E33651"/>
    <w:rsid w:val="00E341D9"/>
    <w:rsid w:val="00E344A6"/>
    <w:rsid w:val="00E344B0"/>
    <w:rsid w:val="00E35861"/>
    <w:rsid w:val="00E4257C"/>
    <w:rsid w:val="00E44FA0"/>
    <w:rsid w:val="00E45D14"/>
    <w:rsid w:val="00E45ED2"/>
    <w:rsid w:val="00E50A46"/>
    <w:rsid w:val="00E512D0"/>
    <w:rsid w:val="00E52D31"/>
    <w:rsid w:val="00E53DC4"/>
    <w:rsid w:val="00E57D7A"/>
    <w:rsid w:val="00E61371"/>
    <w:rsid w:val="00E625F2"/>
    <w:rsid w:val="00E62B9D"/>
    <w:rsid w:val="00E6310E"/>
    <w:rsid w:val="00E65BDA"/>
    <w:rsid w:val="00E66744"/>
    <w:rsid w:val="00E7367B"/>
    <w:rsid w:val="00E741DE"/>
    <w:rsid w:val="00E7462B"/>
    <w:rsid w:val="00E75254"/>
    <w:rsid w:val="00E75B6B"/>
    <w:rsid w:val="00E77E00"/>
    <w:rsid w:val="00E85C33"/>
    <w:rsid w:val="00E86C56"/>
    <w:rsid w:val="00E87E5F"/>
    <w:rsid w:val="00E9024B"/>
    <w:rsid w:val="00E91784"/>
    <w:rsid w:val="00E960FD"/>
    <w:rsid w:val="00E963DA"/>
    <w:rsid w:val="00EA06A5"/>
    <w:rsid w:val="00EA07F8"/>
    <w:rsid w:val="00EA0E7F"/>
    <w:rsid w:val="00EA11F3"/>
    <w:rsid w:val="00EA1363"/>
    <w:rsid w:val="00EA1A54"/>
    <w:rsid w:val="00EA393C"/>
    <w:rsid w:val="00EA55E6"/>
    <w:rsid w:val="00EA59C3"/>
    <w:rsid w:val="00EA5AE9"/>
    <w:rsid w:val="00EA6C53"/>
    <w:rsid w:val="00EB1189"/>
    <w:rsid w:val="00EB1387"/>
    <w:rsid w:val="00EB33E7"/>
    <w:rsid w:val="00EB461F"/>
    <w:rsid w:val="00EB4C03"/>
    <w:rsid w:val="00EB50D7"/>
    <w:rsid w:val="00EB6021"/>
    <w:rsid w:val="00EB6039"/>
    <w:rsid w:val="00EC079B"/>
    <w:rsid w:val="00EC0DFD"/>
    <w:rsid w:val="00EC1775"/>
    <w:rsid w:val="00EC2275"/>
    <w:rsid w:val="00EC6AEB"/>
    <w:rsid w:val="00EC71E8"/>
    <w:rsid w:val="00ED067F"/>
    <w:rsid w:val="00ED0756"/>
    <w:rsid w:val="00ED2A32"/>
    <w:rsid w:val="00ED3647"/>
    <w:rsid w:val="00ED38E9"/>
    <w:rsid w:val="00ED4CBC"/>
    <w:rsid w:val="00ED668E"/>
    <w:rsid w:val="00EE28CE"/>
    <w:rsid w:val="00EE2B63"/>
    <w:rsid w:val="00EE4727"/>
    <w:rsid w:val="00EE4C6C"/>
    <w:rsid w:val="00EE4FA5"/>
    <w:rsid w:val="00EE5C76"/>
    <w:rsid w:val="00EE6806"/>
    <w:rsid w:val="00EE6940"/>
    <w:rsid w:val="00EE7CE6"/>
    <w:rsid w:val="00EF5B54"/>
    <w:rsid w:val="00EF7437"/>
    <w:rsid w:val="00EF75E8"/>
    <w:rsid w:val="00F029D8"/>
    <w:rsid w:val="00F0335A"/>
    <w:rsid w:val="00F05857"/>
    <w:rsid w:val="00F12E3C"/>
    <w:rsid w:val="00F130B4"/>
    <w:rsid w:val="00F13B76"/>
    <w:rsid w:val="00F14238"/>
    <w:rsid w:val="00F1460A"/>
    <w:rsid w:val="00F14F73"/>
    <w:rsid w:val="00F15BC4"/>
    <w:rsid w:val="00F16099"/>
    <w:rsid w:val="00F16BA0"/>
    <w:rsid w:val="00F16CF1"/>
    <w:rsid w:val="00F17F7B"/>
    <w:rsid w:val="00F227F4"/>
    <w:rsid w:val="00F22954"/>
    <w:rsid w:val="00F2510C"/>
    <w:rsid w:val="00F25BDA"/>
    <w:rsid w:val="00F25ED4"/>
    <w:rsid w:val="00F27902"/>
    <w:rsid w:val="00F27C40"/>
    <w:rsid w:val="00F303B8"/>
    <w:rsid w:val="00F34A6F"/>
    <w:rsid w:val="00F41A32"/>
    <w:rsid w:val="00F43AC6"/>
    <w:rsid w:val="00F44A55"/>
    <w:rsid w:val="00F44D7E"/>
    <w:rsid w:val="00F478C2"/>
    <w:rsid w:val="00F51112"/>
    <w:rsid w:val="00F51800"/>
    <w:rsid w:val="00F51853"/>
    <w:rsid w:val="00F528C1"/>
    <w:rsid w:val="00F52FAD"/>
    <w:rsid w:val="00F530F5"/>
    <w:rsid w:val="00F5401E"/>
    <w:rsid w:val="00F5746F"/>
    <w:rsid w:val="00F618BF"/>
    <w:rsid w:val="00F62AC2"/>
    <w:rsid w:val="00F62F6C"/>
    <w:rsid w:val="00F65E09"/>
    <w:rsid w:val="00F66565"/>
    <w:rsid w:val="00F72ACE"/>
    <w:rsid w:val="00F72D93"/>
    <w:rsid w:val="00F747A8"/>
    <w:rsid w:val="00F7511E"/>
    <w:rsid w:val="00F768D5"/>
    <w:rsid w:val="00F76A75"/>
    <w:rsid w:val="00F77BAB"/>
    <w:rsid w:val="00F77E2C"/>
    <w:rsid w:val="00F81CE3"/>
    <w:rsid w:val="00F81F60"/>
    <w:rsid w:val="00F83066"/>
    <w:rsid w:val="00F8410D"/>
    <w:rsid w:val="00F878E0"/>
    <w:rsid w:val="00F90C36"/>
    <w:rsid w:val="00F91F5F"/>
    <w:rsid w:val="00F942D2"/>
    <w:rsid w:val="00F96692"/>
    <w:rsid w:val="00F96B3B"/>
    <w:rsid w:val="00F96E10"/>
    <w:rsid w:val="00F97CBF"/>
    <w:rsid w:val="00FA0EB7"/>
    <w:rsid w:val="00FA0F23"/>
    <w:rsid w:val="00FA18CA"/>
    <w:rsid w:val="00FA33C8"/>
    <w:rsid w:val="00FA443B"/>
    <w:rsid w:val="00FA4F4D"/>
    <w:rsid w:val="00FA6139"/>
    <w:rsid w:val="00FA7AF1"/>
    <w:rsid w:val="00FB0BCA"/>
    <w:rsid w:val="00FB2E16"/>
    <w:rsid w:val="00FB35BB"/>
    <w:rsid w:val="00FB403A"/>
    <w:rsid w:val="00FB6AE5"/>
    <w:rsid w:val="00FB73EB"/>
    <w:rsid w:val="00FB7F4D"/>
    <w:rsid w:val="00FC030E"/>
    <w:rsid w:val="00FC07A4"/>
    <w:rsid w:val="00FC096C"/>
    <w:rsid w:val="00FC0A7C"/>
    <w:rsid w:val="00FC235C"/>
    <w:rsid w:val="00FC3221"/>
    <w:rsid w:val="00FC3C2B"/>
    <w:rsid w:val="00FD0EE6"/>
    <w:rsid w:val="00FD2D17"/>
    <w:rsid w:val="00FD56CE"/>
    <w:rsid w:val="00FD7E8F"/>
    <w:rsid w:val="00FE2BC2"/>
    <w:rsid w:val="00FE3653"/>
    <w:rsid w:val="00FE4841"/>
    <w:rsid w:val="00FE576E"/>
    <w:rsid w:val="00FE6F01"/>
    <w:rsid w:val="00FE7A9D"/>
    <w:rsid w:val="00FF223F"/>
    <w:rsid w:val="00FF25D5"/>
    <w:rsid w:val="00FF275D"/>
    <w:rsid w:val="00FF3628"/>
    <w:rsid w:val="00FF6174"/>
    <w:rsid w:val="00FF6DDF"/>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E9695C"/>
  <w15:chartTrackingRefBased/>
  <w15:docId w15:val="{5747D163-6BD9-4ABA-8D66-81BBAA6F8D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7952"/>
    <w:pPr>
      <w:spacing w:after="240" w:line="240" w:lineRule="auto"/>
    </w:pPr>
    <w:rPr>
      <w:rFonts w:ascii="Times New Roman" w:hAnsi="Times New Roman"/>
      <w:sz w:val="24"/>
    </w:rPr>
  </w:style>
  <w:style w:type="paragraph" w:styleId="Heading1">
    <w:name w:val="heading 1"/>
    <w:basedOn w:val="Normal"/>
    <w:next w:val="PLFEETFs"/>
    <w:link w:val="Heading1Char"/>
    <w:uiPriority w:val="9"/>
    <w:qFormat/>
    <w:rsid w:val="00C61442"/>
    <w:pPr>
      <w:keepNext/>
      <w:keepLines/>
      <w:numPr>
        <w:numId w:val="1"/>
      </w:numPr>
      <w:ind w:left="431" w:hanging="431"/>
      <w:outlineLvl w:val="0"/>
    </w:pPr>
    <w:rPr>
      <w:rFonts w:eastAsiaTheme="majorEastAsia" w:cstheme="majorBidi"/>
      <w:b/>
      <w:szCs w:val="32"/>
    </w:rPr>
  </w:style>
  <w:style w:type="paragraph" w:styleId="Heading2">
    <w:name w:val="heading 2"/>
    <w:basedOn w:val="Normal"/>
    <w:next w:val="PLFEETFs"/>
    <w:link w:val="Heading2Char"/>
    <w:uiPriority w:val="9"/>
    <w:unhideWhenUsed/>
    <w:qFormat/>
    <w:rsid w:val="00C61442"/>
    <w:pPr>
      <w:keepNext/>
      <w:keepLines/>
      <w:numPr>
        <w:ilvl w:val="1"/>
        <w:numId w:val="1"/>
      </w:numPr>
      <w:ind w:left="578" w:hanging="578"/>
      <w:outlineLvl w:val="1"/>
    </w:pPr>
    <w:rPr>
      <w:rFonts w:eastAsiaTheme="majorEastAsia" w:cstheme="majorBidi"/>
      <w:szCs w:val="26"/>
    </w:rPr>
  </w:style>
  <w:style w:type="paragraph" w:styleId="Heading3">
    <w:name w:val="heading 3"/>
    <w:basedOn w:val="Normal"/>
    <w:next w:val="PLFEETFs"/>
    <w:link w:val="Heading3Char"/>
    <w:uiPriority w:val="9"/>
    <w:unhideWhenUsed/>
    <w:qFormat/>
    <w:rsid w:val="00C61442"/>
    <w:pPr>
      <w:keepNext/>
      <w:keepLines/>
      <w:numPr>
        <w:ilvl w:val="2"/>
        <w:numId w:val="1"/>
      </w:numPr>
      <w:ind w:left="720"/>
      <w:outlineLvl w:val="2"/>
    </w:pPr>
    <w:rPr>
      <w:rFonts w:eastAsiaTheme="majorEastAsia" w:cstheme="majorBidi"/>
      <w:i/>
      <w:szCs w:val="24"/>
    </w:rPr>
  </w:style>
  <w:style w:type="paragraph" w:styleId="Heading4">
    <w:name w:val="heading 4"/>
    <w:basedOn w:val="Normal"/>
    <w:next w:val="PLFEETFs"/>
    <w:link w:val="Heading4Char"/>
    <w:uiPriority w:val="9"/>
    <w:unhideWhenUsed/>
    <w:qFormat/>
    <w:rsid w:val="004F724C"/>
    <w:pPr>
      <w:keepNext/>
      <w:keepLines/>
      <w:numPr>
        <w:ilvl w:val="3"/>
        <w:numId w:val="1"/>
      </w:numPr>
      <w:ind w:left="862" w:hanging="862"/>
      <w:outlineLvl w:val="3"/>
    </w:pPr>
    <w:rPr>
      <w:rFonts w:eastAsiaTheme="majorEastAsia" w:cstheme="majorBidi"/>
      <w:i/>
      <w:iCs/>
    </w:rPr>
  </w:style>
  <w:style w:type="paragraph" w:styleId="Heading5">
    <w:name w:val="heading 5"/>
    <w:basedOn w:val="Normal"/>
    <w:next w:val="Normal"/>
    <w:link w:val="Heading5Char"/>
    <w:uiPriority w:val="9"/>
    <w:semiHidden/>
    <w:unhideWhenUsed/>
    <w:qFormat/>
    <w:rsid w:val="00783C8B"/>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783C8B"/>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783C8B"/>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783C8B"/>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783C8B"/>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LFEETFs">
    <w:name w:val="PLFEE TFs"/>
    <w:basedOn w:val="Normal"/>
    <w:link w:val="PLFEETFsChar"/>
    <w:qFormat/>
    <w:rsid w:val="00C61442"/>
    <w:pPr>
      <w:spacing w:line="360" w:lineRule="auto"/>
      <w:jc w:val="both"/>
    </w:pPr>
    <w:rPr>
      <w:rFonts w:cs="Times New Roman"/>
    </w:rPr>
  </w:style>
  <w:style w:type="character" w:customStyle="1" w:styleId="Heading1Char">
    <w:name w:val="Heading 1 Char"/>
    <w:basedOn w:val="DefaultParagraphFont"/>
    <w:link w:val="Heading1"/>
    <w:uiPriority w:val="9"/>
    <w:rsid w:val="00C61442"/>
    <w:rPr>
      <w:rFonts w:ascii="Times New Roman" w:eastAsiaTheme="majorEastAsia" w:hAnsi="Times New Roman" w:cstheme="majorBidi"/>
      <w:b/>
      <w:sz w:val="24"/>
      <w:szCs w:val="32"/>
    </w:rPr>
  </w:style>
  <w:style w:type="character" w:customStyle="1" w:styleId="PLFEETFsChar">
    <w:name w:val="PLFEE TFs Char"/>
    <w:basedOn w:val="DefaultParagraphFont"/>
    <w:link w:val="PLFEETFs"/>
    <w:rsid w:val="00C61442"/>
    <w:rPr>
      <w:rFonts w:ascii="Times New Roman" w:hAnsi="Times New Roman" w:cs="Times New Roman"/>
      <w:sz w:val="24"/>
    </w:rPr>
  </w:style>
  <w:style w:type="character" w:customStyle="1" w:styleId="Heading2Char">
    <w:name w:val="Heading 2 Char"/>
    <w:basedOn w:val="DefaultParagraphFont"/>
    <w:link w:val="Heading2"/>
    <w:uiPriority w:val="9"/>
    <w:rsid w:val="00C61442"/>
    <w:rPr>
      <w:rFonts w:ascii="Times New Roman" w:eastAsiaTheme="majorEastAsia" w:hAnsi="Times New Roman" w:cstheme="majorBidi"/>
      <w:sz w:val="24"/>
      <w:szCs w:val="26"/>
    </w:rPr>
  </w:style>
  <w:style w:type="character" w:customStyle="1" w:styleId="Heading3Char">
    <w:name w:val="Heading 3 Char"/>
    <w:basedOn w:val="DefaultParagraphFont"/>
    <w:link w:val="Heading3"/>
    <w:uiPriority w:val="9"/>
    <w:rsid w:val="00C61442"/>
    <w:rPr>
      <w:rFonts w:ascii="Times New Roman" w:eastAsiaTheme="majorEastAsia" w:hAnsi="Times New Roman" w:cstheme="majorBidi"/>
      <w:i/>
      <w:sz w:val="24"/>
      <w:szCs w:val="24"/>
    </w:rPr>
  </w:style>
  <w:style w:type="character" w:customStyle="1" w:styleId="Heading4Char">
    <w:name w:val="Heading 4 Char"/>
    <w:basedOn w:val="DefaultParagraphFont"/>
    <w:link w:val="Heading4"/>
    <w:uiPriority w:val="9"/>
    <w:rsid w:val="004F724C"/>
    <w:rPr>
      <w:rFonts w:ascii="Times New Roman" w:eastAsiaTheme="majorEastAsia" w:hAnsi="Times New Roman" w:cstheme="majorBidi"/>
      <w:i/>
      <w:iCs/>
      <w:sz w:val="24"/>
    </w:rPr>
  </w:style>
  <w:style w:type="character" w:customStyle="1" w:styleId="Heading5Char">
    <w:name w:val="Heading 5 Char"/>
    <w:basedOn w:val="DefaultParagraphFont"/>
    <w:link w:val="Heading5"/>
    <w:uiPriority w:val="9"/>
    <w:semiHidden/>
    <w:rsid w:val="00783C8B"/>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783C8B"/>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783C8B"/>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783C8B"/>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783C8B"/>
    <w:rPr>
      <w:rFonts w:asciiTheme="majorHAnsi" w:eastAsiaTheme="majorEastAsia" w:hAnsiTheme="majorHAnsi" w:cstheme="majorBidi"/>
      <w:i/>
      <w:iCs/>
      <w:color w:val="272727" w:themeColor="text1" w:themeTint="D8"/>
      <w:sz w:val="21"/>
      <w:szCs w:val="21"/>
    </w:rPr>
  </w:style>
  <w:style w:type="character" w:styleId="Hyperlink">
    <w:name w:val="Hyperlink"/>
    <w:basedOn w:val="DefaultParagraphFont"/>
    <w:uiPriority w:val="99"/>
    <w:unhideWhenUsed/>
    <w:rsid w:val="00A8612B"/>
    <w:rPr>
      <w:color w:val="0563C1" w:themeColor="hyperlink"/>
      <w:u w:val="single"/>
    </w:rPr>
  </w:style>
  <w:style w:type="paragraph" w:customStyle="1" w:styleId="EndNoteBibliographyTitle">
    <w:name w:val="EndNote Bibliography Title"/>
    <w:basedOn w:val="Normal"/>
    <w:link w:val="EndNoteBibliographyTitleChar"/>
    <w:rsid w:val="009A3944"/>
    <w:pPr>
      <w:spacing w:after="0"/>
      <w:jc w:val="center"/>
    </w:pPr>
    <w:rPr>
      <w:rFonts w:ascii="Calibri" w:hAnsi="Calibri" w:cs="Calibri"/>
      <w:noProof/>
      <w:sz w:val="22"/>
      <w:lang w:val="en-US"/>
    </w:rPr>
  </w:style>
  <w:style w:type="character" w:customStyle="1" w:styleId="EndNoteBibliographyTitleChar">
    <w:name w:val="EndNote Bibliography Title Char"/>
    <w:basedOn w:val="PLFEETFsChar"/>
    <w:link w:val="EndNoteBibliographyTitle"/>
    <w:rsid w:val="009A3944"/>
    <w:rPr>
      <w:rFonts w:ascii="Calibri" w:hAnsi="Calibri" w:cs="Calibri"/>
      <w:noProof/>
      <w:sz w:val="24"/>
      <w:lang w:val="en-US"/>
    </w:rPr>
  </w:style>
  <w:style w:type="paragraph" w:customStyle="1" w:styleId="EndNoteBibliography">
    <w:name w:val="EndNote Bibliography"/>
    <w:basedOn w:val="Normal"/>
    <w:link w:val="EndNoteBibliographyChar"/>
    <w:rsid w:val="009A3944"/>
    <w:pPr>
      <w:jc w:val="center"/>
    </w:pPr>
    <w:rPr>
      <w:rFonts w:ascii="Calibri" w:hAnsi="Calibri" w:cs="Calibri"/>
      <w:noProof/>
      <w:sz w:val="22"/>
      <w:lang w:val="en-US"/>
    </w:rPr>
  </w:style>
  <w:style w:type="character" w:customStyle="1" w:styleId="EndNoteBibliographyChar">
    <w:name w:val="EndNote Bibliography Char"/>
    <w:basedOn w:val="PLFEETFsChar"/>
    <w:link w:val="EndNoteBibliography"/>
    <w:rsid w:val="009A3944"/>
    <w:rPr>
      <w:rFonts w:ascii="Calibri" w:hAnsi="Calibri" w:cs="Calibri"/>
      <w:noProof/>
      <w:sz w:val="24"/>
      <w:lang w:val="en-US"/>
    </w:rPr>
  </w:style>
  <w:style w:type="paragraph" w:styleId="Header">
    <w:name w:val="header"/>
    <w:basedOn w:val="Normal"/>
    <w:link w:val="HeaderChar"/>
    <w:uiPriority w:val="99"/>
    <w:unhideWhenUsed/>
    <w:rsid w:val="00876CBF"/>
    <w:pPr>
      <w:tabs>
        <w:tab w:val="center" w:pos="4513"/>
        <w:tab w:val="right" w:pos="9026"/>
      </w:tabs>
      <w:spacing w:after="0"/>
    </w:pPr>
  </w:style>
  <w:style w:type="character" w:customStyle="1" w:styleId="HeaderChar">
    <w:name w:val="Header Char"/>
    <w:basedOn w:val="DefaultParagraphFont"/>
    <w:link w:val="Header"/>
    <w:uiPriority w:val="99"/>
    <w:rsid w:val="00876CBF"/>
  </w:style>
  <w:style w:type="paragraph" w:styleId="Footer">
    <w:name w:val="footer"/>
    <w:basedOn w:val="Normal"/>
    <w:link w:val="FooterChar"/>
    <w:uiPriority w:val="99"/>
    <w:unhideWhenUsed/>
    <w:rsid w:val="00876CBF"/>
    <w:pPr>
      <w:tabs>
        <w:tab w:val="center" w:pos="4513"/>
        <w:tab w:val="right" w:pos="9026"/>
      </w:tabs>
      <w:spacing w:after="0"/>
    </w:pPr>
  </w:style>
  <w:style w:type="character" w:customStyle="1" w:styleId="FooterChar">
    <w:name w:val="Footer Char"/>
    <w:basedOn w:val="DefaultParagraphFont"/>
    <w:link w:val="Footer"/>
    <w:uiPriority w:val="99"/>
    <w:rsid w:val="00876CBF"/>
  </w:style>
  <w:style w:type="paragraph" w:customStyle="1" w:styleId="PIPSDMEL">
    <w:name w:val="PIP SD MEL"/>
    <w:basedOn w:val="Normal"/>
    <w:link w:val="PIPSDMELChar"/>
    <w:qFormat/>
    <w:rsid w:val="00526138"/>
    <w:pPr>
      <w:spacing w:line="360" w:lineRule="auto"/>
      <w:jc w:val="both"/>
    </w:pPr>
    <w:rPr>
      <w:lang w:val="en-US"/>
    </w:rPr>
  </w:style>
  <w:style w:type="character" w:customStyle="1" w:styleId="PIPSDMELChar">
    <w:name w:val="PIP SD MEL Char"/>
    <w:basedOn w:val="DefaultParagraphFont"/>
    <w:link w:val="PIPSDMEL"/>
    <w:rsid w:val="00526138"/>
    <w:rPr>
      <w:rFonts w:ascii="Times New Roman" w:hAnsi="Times New Roman"/>
      <w:sz w:val="24"/>
      <w:lang w:val="en-US"/>
    </w:rPr>
  </w:style>
  <w:style w:type="table" w:styleId="PlainTable1">
    <w:name w:val="Plain Table 1"/>
    <w:basedOn w:val="TableNormal"/>
    <w:uiPriority w:val="41"/>
    <w:rsid w:val="00716AD5"/>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6537B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PiperineManuscript">
    <w:name w:val="Piperine Manuscript"/>
    <w:basedOn w:val="Normal"/>
    <w:link w:val="PiperineManuscriptChar"/>
    <w:qFormat/>
    <w:rsid w:val="0020103C"/>
    <w:pPr>
      <w:spacing w:line="360" w:lineRule="auto"/>
      <w:jc w:val="both"/>
    </w:pPr>
    <w:rPr>
      <w:rFonts w:cs="Times New Roman"/>
      <w:szCs w:val="24"/>
      <w:lang w:val="en-US"/>
    </w:rPr>
  </w:style>
  <w:style w:type="character" w:customStyle="1" w:styleId="PiperineManuscriptChar">
    <w:name w:val="Piperine Manuscript Char"/>
    <w:basedOn w:val="DefaultParagraphFont"/>
    <w:link w:val="PiperineManuscript"/>
    <w:rsid w:val="0020103C"/>
    <w:rPr>
      <w:rFonts w:ascii="Times New Roman" w:hAnsi="Times New Roman" w:cs="Times New Roman"/>
      <w:sz w:val="24"/>
      <w:szCs w:val="24"/>
      <w:lang w:val="en-US"/>
    </w:rPr>
  </w:style>
  <w:style w:type="paragraph" w:customStyle="1" w:styleId="TCCD">
    <w:name w:val="TCCD"/>
    <w:basedOn w:val="Normal"/>
    <w:link w:val="TCCDChar"/>
    <w:qFormat/>
    <w:rsid w:val="00E6310E"/>
    <w:pPr>
      <w:spacing w:line="360" w:lineRule="auto"/>
      <w:ind w:firstLine="720"/>
      <w:jc w:val="both"/>
    </w:pPr>
    <w:rPr>
      <w:rFonts w:cs="Times New Roman"/>
      <w:szCs w:val="24"/>
      <w:lang w:val="en-US"/>
    </w:rPr>
  </w:style>
  <w:style w:type="paragraph" w:customStyle="1" w:styleId="Piperineleavescdots">
    <w:name w:val="Piperine leaves c.dots"/>
    <w:basedOn w:val="Normal"/>
    <w:link w:val="PiperineleavescdotsChar"/>
    <w:qFormat/>
    <w:rsid w:val="00ED0756"/>
    <w:pPr>
      <w:spacing w:line="360" w:lineRule="auto"/>
      <w:jc w:val="both"/>
    </w:pPr>
    <w:rPr>
      <w:lang w:val="en-US"/>
    </w:rPr>
  </w:style>
  <w:style w:type="character" w:customStyle="1" w:styleId="PiperineleavescdotsChar">
    <w:name w:val="Piperine leaves c.dots Char"/>
    <w:basedOn w:val="DefaultParagraphFont"/>
    <w:link w:val="Piperineleavescdots"/>
    <w:rsid w:val="00ED0756"/>
    <w:rPr>
      <w:rFonts w:ascii="Times New Roman" w:hAnsi="Times New Roman"/>
      <w:sz w:val="24"/>
      <w:lang w:val="en-US"/>
    </w:rPr>
  </w:style>
  <w:style w:type="character" w:customStyle="1" w:styleId="TCCDChar">
    <w:name w:val="TCCD Char"/>
    <w:basedOn w:val="DefaultParagraphFont"/>
    <w:link w:val="TCCD"/>
    <w:rsid w:val="00ED0756"/>
    <w:rPr>
      <w:rFonts w:ascii="Times New Roman" w:hAnsi="Times New Roman" w:cs="Times New Roman"/>
      <w:sz w:val="24"/>
      <w:szCs w:val="24"/>
      <w:lang w:val="en-US"/>
    </w:rPr>
  </w:style>
  <w:style w:type="table" w:styleId="TableGrid">
    <w:name w:val="Table Grid"/>
    <w:basedOn w:val="TableNormal"/>
    <w:uiPriority w:val="59"/>
    <w:rsid w:val="00735752"/>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190F8B"/>
    <w:pPr>
      <w:spacing w:before="100" w:beforeAutospacing="1" w:after="100" w:afterAutospacing="1"/>
    </w:pPr>
    <w:rPr>
      <w:rFonts w:eastAsia="Times New Roman" w:cs="Times New Roman"/>
      <w:szCs w:val="24"/>
      <w:lang w:eastAsia="en-IN"/>
    </w:rPr>
  </w:style>
  <w:style w:type="character" w:styleId="Strong">
    <w:name w:val="Strong"/>
    <w:basedOn w:val="DefaultParagraphFont"/>
    <w:uiPriority w:val="22"/>
    <w:qFormat/>
    <w:rsid w:val="00190F8B"/>
    <w:rPr>
      <w:b/>
      <w:bCs/>
    </w:rPr>
  </w:style>
  <w:style w:type="paragraph" w:customStyle="1" w:styleId="Normal1">
    <w:name w:val="Normal1"/>
    <w:link w:val="Normal1Char"/>
    <w:rsid w:val="003A79D6"/>
    <w:pPr>
      <w:pBdr>
        <w:top w:val="nil"/>
        <w:left w:val="nil"/>
        <w:bottom w:val="nil"/>
        <w:right w:val="nil"/>
        <w:between w:val="nil"/>
      </w:pBdr>
      <w:spacing w:after="200" w:line="276" w:lineRule="auto"/>
    </w:pPr>
    <w:rPr>
      <w:rFonts w:ascii="Calibri" w:eastAsia="Calibri" w:hAnsi="Calibri" w:cs="Calibri"/>
      <w:color w:val="000000"/>
      <w:lang w:val="en-US"/>
    </w:rPr>
  </w:style>
  <w:style w:type="character" w:customStyle="1" w:styleId="Normal1Char">
    <w:name w:val="Normal1 Char"/>
    <w:basedOn w:val="DefaultParagraphFont"/>
    <w:link w:val="Normal1"/>
    <w:rsid w:val="003A79D6"/>
    <w:rPr>
      <w:rFonts w:ascii="Calibri" w:eastAsia="Calibri" w:hAnsi="Calibri" w:cs="Calibri"/>
      <w:color w:val="000000"/>
      <w:lang w:val="en-US"/>
    </w:rPr>
  </w:style>
  <w:style w:type="paragraph" w:styleId="ListParagraph">
    <w:name w:val="List Paragraph"/>
    <w:basedOn w:val="Normal"/>
    <w:uiPriority w:val="34"/>
    <w:qFormat/>
    <w:rsid w:val="00197706"/>
    <w:pPr>
      <w:spacing w:after="160" w:line="259" w:lineRule="auto"/>
      <w:ind w:left="720"/>
      <w:contextualSpacing/>
    </w:pPr>
    <w:rPr>
      <w:rFonts w:asciiTheme="minorHAnsi" w:hAnsiTheme="minorHAnsi"/>
      <w:sz w:val="22"/>
      <w:lang w:val="en-US"/>
    </w:rPr>
  </w:style>
  <w:style w:type="table" w:customStyle="1" w:styleId="PlainTable11">
    <w:name w:val="Plain Table 11"/>
    <w:basedOn w:val="TableNormal"/>
    <w:uiPriority w:val="41"/>
    <w:rsid w:val="00D504CB"/>
    <w:pPr>
      <w:pBdr>
        <w:top w:val="nil"/>
        <w:left w:val="nil"/>
        <w:bottom w:val="nil"/>
        <w:right w:val="nil"/>
        <w:between w:val="nil"/>
      </w:pBdr>
      <w:spacing w:after="0" w:line="240" w:lineRule="auto"/>
    </w:pPr>
    <w:rPr>
      <w:rFonts w:ascii="Calibri" w:eastAsia="Calibri" w:hAnsi="Calibri" w:cs="Calibri"/>
      <w:color w:val="000000"/>
      <w:lang w:val="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Head2">
    <w:name w:val="Head 2"/>
    <w:basedOn w:val="PIPSDMEL"/>
    <w:next w:val="Normal"/>
    <w:link w:val="Head2Char"/>
    <w:rsid w:val="005872D6"/>
    <w:rPr>
      <w:rFonts w:eastAsiaTheme="majorEastAsia" w:cstheme="majorBidi"/>
      <w:szCs w:val="32"/>
    </w:rPr>
  </w:style>
  <w:style w:type="character" w:customStyle="1" w:styleId="Head2Char">
    <w:name w:val="Head 2 Char"/>
    <w:basedOn w:val="Heading1Char"/>
    <w:link w:val="Head2"/>
    <w:rsid w:val="005872D6"/>
    <w:rPr>
      <w:rFonts w:ascii="Times New Roman" w:eastAsiaTheme="majorEastAsia" w:hAnsi="Times New Roman" w:cstheme="majorBidi"/>
      <w:b w:val="0"/>
      <w:sz w:val="24"/>
      <w:szCs w:val="32"/>
      <w:lang w:val="en-US"/>
    </w:rPr>
  </w:style>
  <w:style w:type="paragraph" w:customStyle="1" w:styleId="DSFMEMBG">
    <w:name w:val="DSF ME &amp; MBG"/>
    <w:basedOn w:val="Normal"/>
    <w:link w:val="DSFMEMBGChar"/>
    <w:qFormat/>
    <w:rsid w:val="00322DBD"/>
    <w:pPr>
      <w:spacing w:line="360" w:lineRule="auto"/>
      <w:jc w:val="both"/>
    </w:pPr>
    <w:rPr>
      <w:rFonts w:cs="Times New Roman"/>
      <w:szCs w:val="24"/>
      <w:lang w:val="en-US"/>
    </w:rPr>
  </w:style>
  <w:style w:type="character" w:customStyle="1" w:styleId="DSFMEMBGChar">
    <w:name w:val="DSF ME &amp; MBG Char"/>
    <w:basedOn w:val="DefaultParagraphFont"/>
    <w:link w:val="DSFMEMBG"/>
    <w:rsid w:val="00322DBD"/>
    <w:rPr>
      <w:rFonts w:ascii="Times New Roman" w:hAnsi="Times New Roman" w:cs="Times New Roman"/>
      <w:sz w:val="24"/>
      <w:szCs w:val="24"/>
      <w:lang w:val="en-US"/>
    </w:rPr>
  </w:style>
  <w:style w:type="paragraph" w:customStyle="1" w:styleId="SolidDispersion">
    <w:name w:val="Solid Dispersion"/>
    <w:basedOn w:val="Normal"/>
    <w:link w:val="SolidDispersionChar"/>
    <w:qFormat/>
    <w:rsid w:val="00C95D5D"/>
    <w:pPr>
      <w:spacing w:line="360" w:lineRule="auto"/>
      <w:jc w:val="both"/>
    </w:pPr>
    <w:rPr>
      <w:lang w:val="en-US"/>
    </w:rPr>
  </w:style>
  <w:style w:type="character" w:customStyle="1" w:styleId="SolidDispersionChar">
    <w:name w:val="Solid Dispersion Char"/>
    <w:basedOn w:val="PIPSDMELChar"/>
    <w:link w:val="SolidDispersion"/>
    <w:rsid w:val="00C95D5D"/>
    <w:rPr>
      <w:rFonts w:ascii="Times New Roman" w:hAnsi="Times New Roman"/>
      <w:sz w:val="24"/>
      <w:lang w:val="en-US"/>
    </w:rPr>
  </w:style>
  <w:style w:type="paragraph" w:styleId="Revision">
    <w:name w:val="Revision"/>
    <w:hidden/>
    <w:uiPriority w:val="99"/>
    <w:semiHidden/>
    <w:rsid w:val="00C037B7"/>
    <w:pPr>
      <w:spacing w:after="0" w:line="240" w:lineRule="auto"/>
    </w:pPr>
    <w:rPr>
      <w:rFonts w:ascii="Times New Roman" w:hAnsi="Times New Roman"/>
      <w:sz w:val="24"/>
    </w:rPr>
  </w:style>
  <w:style w:type="paragraph" w:styleId="BalloonText">
    <w:name w:val="Balloon Text"/>
    <w:basedOn w:val="Normal"/>
    <w:link w:val="BalloonTextChar"/>
    <w:uiPriority w:val="99"/>
    <w:semiHidden/>
    <w:unhideWhenUsed/>
    <w:rsid w:val="006A267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A2675"/>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073238">
      <w:bodyDiv w:val="1"/>
      <w:marLeft w:val="0"/>
      <w:marRight w:val="0"/>
      <w:marTop w:val="0"/>
      <w:marBottom w:val="0"/>
      <w:divBdr>
        <w:top w:val="none" w:sz="0" w:space="0" w:color="auto"/>
        <w:left w:val="none" w:sz="0" w:space="0" w:color="auto"/>
        <w:bottom w:val="none" w:sz="0" w:space="0" w:color="auto"/>
        <w:right w:val="none" w:sz="0" w:space="0" w:color="auto"/>
      </w:divBdr>
    </w:div>
    <w:div w:id="208303794">
      <w:bodyDiv w:val="1"/>
      <w:marLeft w:val="0"/>
      <w:marRight w:val="0"/>
      <w:marTop w:val="0"/>
      <w:marBottom w:val="0"/>
      <w:divBdr>
        <w:top w:val="none" w:sz="0" w:space="0" w:color="auto"/>
        <w:left w:val="none" w:sz="0" w:space="0" w:color="auto"/>
        <w:bottom w:val="none" w:sz="0" w:space="0" w:color="auto"/>
        <w:right w:val="none" w:sz="0" w:space="0" w:color="auto"/>
      </w:divBdr>
    </w:div>
    <w:div w:id="271204062">
      <w:bodyDiv w:val="1"/>
      <w:marLeft w:val="0"/>
      <w:marRight w:val="0"/>
      <w:marTop w:val="0"/>
      <w:marBottom w:val="0"/>
      <w:divBdr>
        <w:top w:val="none" w:sz="0" w:space="0" w:color="auto"/>
        <w:left w:val="none" w:sz="0" w:space="0" w:color="auto"/>
        <w:bottom w:val="none" w:sz="0" w:space="0" w:color="auto"/>
        <w:right w:val="none" w:sz="0" w:space="0" w:color="auto"/>
      </w:divBdr>
    </w:div>
    <w:div w:id="271669062">
      <w:bodyDiv w:val="1"/>
      <w:marLeft w:val="0"/>
      <w:marRight w:val="0"/>
      <w:marTop w:val="0"/>
      <w:marBottom w:val="0"/>
      <w:divBdr>
        <w:top w:val="none" w:sz="0" w:space="0" w:color="auto"/>
        <w:left w:val="none" w:sz="0" w:space="0" w:color="auto"/>
        <w:bottom w:val="none" w:sz="0" w:space="0" w:color="auto"/>
        <w:right w:val="none" w:sz="0" w:space="0" w:color="auto"/>
      </w:divBdr>
    </w:div>
    <w:div w:id="297995390">
      <w:bodyDiv w:val="1"/>
      <w:marLeft w:val="0"/>
      <w:marRight w:val="0"/>
      <w:marTop w:val="0"/>
      <w:marBottom w:val="0"/>
      <w:divBdr>
        <w:top w:val="none" w:sz="0" w:space="0" w:color="auto"/>
        <w:left w:val="none" w:sz="0" w:space="0" w:color="auto"/>
        <w:bottom w:val="none" w:sz="0" w:space="0" w:color="auto"/>
        <w:right w:val="none" w:sz="0" w:space="0" w:color="auto"/>
      </w:divBdr>
    </w:div>
    <w:div w:id="473647705">
      <w:bodyDiv w:val="1"/>
      <w:marLeft w:val="0"/>
      <w:marRight w:val="0"/>
      <w:marTop w:val="0"/>
      <w:marBottom w:val="0"/>
      <w:divBdr>
        <w:top w:val="none" w:sz="0" w:space="0" w:color="auto"/>
        <w:left w:val="none" w:sz="0" w:space="0" w:color="auto"/>
        <w:bottom w:val="none" w:sz="0" w:space="0" w:color="auto"/>
        <w:right w:val="none" w:sz="0" w:space="0" w:color="auto"/>
      </w:divBdr>
    </w:div>
    <w:div w:id="501049865">
      <w:bodyDiv w:val="1"/>
      <w:marLeft w:val="0"/>
      <w:marRight w:val="0"/>
      <w:marTop w:val="0"/>
      <w:marBottom w:val="0"/>
      <w:divBdr>
        <w:top w:val="none" w:sz="0" w:space="0" w:color="auto"/>
        <w:left w:val="none" w:sz="0" w:space="0" w:color="auto"/>
        <w:bottom w:val="none" w:sz="0" w:space="0" w:color="auto"/>
        <w:right w:val="none" w:sz="0" w:space="0" w:color="auto"/>
      </w:divBdr>
    </w:div>
    <w:div w:id="621809709">
      <w:bodyDiv w:val="1"/>
      <w:marLeft w:val="0"/>
      <w:marRight w:val="0"/>
      <w:marTop w:val="0"/>
      <w:marBottom w:val="0"/>
      <w:divBdr>
        <w:top w:val="none" w:sz="0" w:space="0" w:color="auto"/>
        <w:left w:val="none" w:sz="0" w:space="0" w:color="auto"/>
        <w:bottom w:val="none" w:sz="0" w:space="0" w:color="auto"/>
        <w:right w:val="none" w:sz="0" w:space="0" w:color="auto"/>
      </w:divBdr>
    </w:div>
    <w:div w:id="666596940">
      <w:bodyDiv w:val="1"/>
      <w:marLeft w:val="0"/>
      <w:marRight w:val="0"/>
      <w:marTop w:val="0"/>
      <w:marBottom w:val="0"/>
      <w:divBdr>
        <w:top w:val="none" w:sz="0" w:space="0" w:color="auto"/>
        <w:left w:val="none" w:sz="0" w:space="0" w:color="auto"/>
        <w:bottom w:val="none" w:sz="0" w:space="0" w:color="auto"/>
        <w:right w:val="none" w:sz="0" w:space="0" w:color="auto"/>
      </w:divBdr>
    </w:div>
    <w:div w:id="741106044">
      <w:bodyDiv w:val="1"/>
      <w:marLeft w:val="0"/>
      <w:marRight w:val="0"/>
      <w:marTop w:val="0"/>
      <w:marBottom w:val="0"/>
      <w:divBdr>
        <w:top w:val="none" w:sz="0" w:space="0" w:color="auto"/>
        <w:left w:val="none" w:sz="0" w:space="0" w:color="auto"/>
        <w:bottom w:val="none" w:sz="0" w:space="0" w:color="auto"/>
        <w:right w:val="none" w:sz="0" w:space="0" w:color="auto"/>
      </w:divBdr>
    </w:div>
    <w:div w:id="900672907">
      <w:bodyDiv w:val="1"/>
      <w:marLeft w:val="0"/>
      <w:marRight w:val="0"/>
      <w:marTop w:val="0"/>
      <w:marBottom w:val="0"/>
      <w:divBdr>
        <w:top w:val="none" w:sz="0" w:space="0" w:color="auto"/>
        <w:left w:val="none" w:sz="0" w:space="0" w:color="auto"/>
        <w:bottom w:val="none" w:sz="0" w:space="0" w:color="auto"/>
        <w:right w:val="none" w:sz="0" w:space="0" w:color="auto"/>
      </w:divBdr>
    </w:div>
    <w:div w:id="901333985">
      <w:bodyDiv w:val="1"/>
      <w:marLeft w:val="0"/>
      <w:marRight w:val="0"/>
      <w:marTop w:val="0"/>
      <w:marBottom w:val="0"/>
      <w:divBdr>
        <w:top w:val="none" w:sz="0" w:space="0" w:color="auto"/>
        <w:left w:val="none" w:sz="0" w:space="0" w:color="auto"/>
        <w:bottom w:val="none" w:sz="0" w:space="0" w:color="auto"/>
        <w:right w:val="none" w:sz="0" w:space="0" w:color="auto"/>
      </w:divBdr>
    </w:div>
    <w:div w:id="1001200734">
      <w:bodyDiv w:val="1"/>
      <w:marLeft w:val="0"/>
      <w:marRight w:val="0"/>
      <w:marTop w:val="0"/>
      <w:marBottom w:val="0"/>
      <w:divBdr>
        <w:top w:val="none" w:sz="0" w:space="0" w:color="auto"/>
        <w:left w:val="none" w:sz="0" w:space="0" w:color="auto"/>
        <w:bottom w:val="none" w:sz="0" w:space="0" w:color="auto"/>
        <w:right w:val="none" w:sz="0" w:space="0" w:color="auto"/>
      </w:divBdr>
    </w:div>
    <w:div w:id="1161190766">
      <w:bodyDiv w:val="1"/>
      <w:marLeft w:val="0"/>
      <w:marRight w:val="0"/>
      <w:marTop w:val="0"/>
      <w:marBottom w:val="0"/>
      <w:divBdr>
        <w:top w:val="none" w:sz="0" w:space="0" w:color="auto"/>
        <w:left w:val="none" w:sz="0" w:space="0" w:color="auto"/>
        <w:bottom w:val="none" w:sz="0" w:space="0" w:color="auto"/>
        <w:right w:val="none" w:sz="0" w:space="0" w:color="auto"/>
      </w:divBdr>
    </w:div>
    <w:div w:id="1283029126">
      <w:bodyDiv w:val="1"/>
      <w:marLeft w:val="0"/>
      <w:marRight w:val="0"/>
      <w:marTop w:val="0"/>
      <w:marBottom w:val="0"/>
      <w:divBdr>
        <w:top w:val="none" w:sz="0" w:space="0" w:color="auto"/>
        <w:left w:val="none" w:sz="0" w:space="0" w:color="auto"/>
        <w:bottom w:val="none" w:sz="0" w:space="0" w:color="auto"/>
        <w:right w:val="none" w:sz="0" w:space="0" w:color="auto"/>
      </w:divBdr>
    </w:div>
    <w:div w:id="1446458442">
      <w:bodyDiv w:val="1"/>
      <w:marLeft w:val="0"/>
      <w:marRight w:val="0"/>
      <w:marTop w:val="0"/>
      <w:marBottom w:val="0"/>
      <w:divBdr>
        <w:top w:val="none" w:sz="0" w:space="0" w:color="auto"/>
        <w:left w:val="none" w:sz="0" w:space="0" w:color="auto"/>
        <w:bottom w:val="none" w:sz="0" w:space="0" w:color="auto"/>
        <w:right w:val="none" w:sz="0" w:space="0" w:color="auto"/>
      </w:divBdr>
    </w:div>
    <w:div w:id="1588493796">
      <w:bodyDiv w:val="1"/>
      <w:marLeft w:val="0"/>
      <w:marRight w:val="0"/>
      <w:marTop w:val="0"/>
      <w:marBottom w:val="0"/>
      <w:divBdr>
        <w:top w:val="none" w:sz="0" w:space="0" w:color="auto"/>
        <w:left w:val="none" w:sz="0" w:space="0" w:color="auto"/>
        <w:bottom w:val="none" w:sz="0" w:space="0" w:color="auto"/>
        <w:right w:val="none" w:sz="0" w:space="0" w:color="auto"/>
      </w:divBdr>
    </w:div>
    <w:div w:id="1658723100">
      <w:bodyDiv w:val="1"/>
      <w:marLeft w:val="0"/>
      <w:marRight w:val="0"/>
      <w:marTop w:val="0"/>
      <w:marBottom w:val="0"/>
      <w:divBdr>
        <w:top w:val="none" w:sz="0" w:space="0" w:color="auto"/>
        <w:left w:val="none" w:sz="0" w:space="0" w:color="auto"/>
        <w:bottom w:val="none" w:sz="0" w:space="0" w:color="auto"/>
        <w:right w:val="none" w:sz="0" w:space="0" w:color="auto"/>
      </w:divBdr>
    </w:div>
    <w:div w:id="1890218129">
      <w:bodyDiv w:val="1"/>
      <w:marLeft w:val="0"/>
      <w:marRight w:val="0"/>
      <w:marTop w:val="0"/>
      <w:marBottom w:val="0"/>
      <w:divBdr>
        <w:top w:val="none" w:sz="0" w:space="0" w:color="auto"/>
        <w:left w:val="none" w:sz="0" w:space="0" w:color="auto"/>
        <w:bottom w:val="none" w:sz="0" w:space="0" w:color="auto"/>
        <w:right w:val="none" w:sz="0" w:space="0" w:color="auto"/>
      </w:divBdr>
    </w:div>
    <w:div w:id="20767808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9.emf"/><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hyperlink" Target="mailto:ansahu.phe@iitbhu.ac.in" TargetMode="External"/><Relationship Id="rId12" Type="http://schemas.openxmlformats.org/officeDocument/2006/relationships/image" Target="media/image5.emf"/><Relationship Id="rId17" Type="http://schemas.openxmlformats.org/officeDocument/2006/relationships/footer" Target="footer1.xm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png"/><Relationship Id="rId5"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4.png"/><Relationship Id="rId10" Type="http://schemas.openxmlformats.org/officeDocument/2006/relationships/image" Target="media/image3.png"/><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11994</TotalTime>
  <Pages>1</Pages>
  <Words>17167</Words>
  <Characters>97858</Characters>
  <Application>Microsoft Office Word</Application>
  <DocSecurity>0</DocSecurity>
  <Lines>815</Lines>
  <Paragraphs>229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Debadatta Mohapatra</dc:creator>
  <cp:keywords/>
  <dc:description/>
  <cp:lastModifiedBy>Debadatta Mohapatra</cp:lastModifiedBy>
  <cp:revision>1708</cp:revision>
  <cp:lastPrinted>2023-06-29T12:11:00Z</cp:lastPrinted>
  <dcterms:created xsi:type="dcterms:W3CDTF">2022-05-23T01:39:00Z</dcterms:created>
  <dcterms:modified xsi:type="dcterms:W3CDTF">2023-06-29T13:44:00Z</dcterms:modified>
</cp:coreProperties>
</file>