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3B34" w14:textId="77777777" w:rsidR="00F804A1" w:rsidRPr="004158B6" w:rsidRDefault="00F804A1" w:rsidP="00F804A1">
      <w:pPr>
        <w:pStyle w:val="PLFEETFs"/>
        <w:rPr>
          <w:sz w:val="20"/>
          <w:szCs w:val="20"/>
        </w:rPr>
      </w:pPr>
      <w:r w:rsidRPr="004158B6">
        <w:rPr>
          <w:sz w:val="20"/>
          <w:szCs w:val="20"/>
        </w:rPr>
        <w:t xml:space="preserve">Table S7 </w:t>
      </w:r>
      <w:bookmarkStart w:id="0" w:name="_Hlk128500142"/>
      <w:r w:rsidRPr="004158B6">
        <w:rPr>
          <w:sz w:val="20"/>
          <w:szCs w:val="20"/>
        </w:rPr>
        <w:t xml:space="preserve">Validations results of checkpoint batch </w:t>
      </w:r>
      <w:bookmarkEnd w:id="0"/>
      <w:r w:rsidRPr="004158B6">
        <w:rPr>
          <w:sz w:val="20"/>
          <w:szCs w:val="20"/>
        </w:rPr>
        <w:t>(n = 5)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5"/>
        <w:gridCol w:w="1293"/>
        <w:gridCol w:w="2268"/>
        <w:gridCol w:w="2070"/>
      </w:tblGrid>
      <w:tr w:rsidR="00F804A1" w:rsidRPr="00F804A1" w14:paraId="509EAE9A" w14:textId="77777777" w:rsidTr="0042247B">
        <w:tc>
          <w:tcPr>
            <w:tcW w:w="3385" w:type="dxa"/>
            <w:tcBorders>
              <w:top w:val="single" w:sz="4" w:space="0" w:color="auto"/>
              <w:bottom w:val="single" w:sz="4" w:space="0" w:color="auto"/>
            </w:tcBorders>
          </w:tcPr>
          <w:p w14:paraId="46B902B9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sz w:val="20"/>
                <w:szCs w:val="20"/>
              </w:rPr>
              <w:t>Responses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14:paraId="42AA3BF6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sz w:val="20"/>
                <w:szCs w:val="20"/>
              </w:rPr>
              <w:t>Predicted result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7CB3485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sz w:val="20"/>
                <w:szCs w:val="20"/>
              </w:rPr>
              <w:t>Experimental result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69AA9839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sz w:val="20"/>
                <w:szCs w:val="20"/>
              </w:rPr>
              <w:t>% Prediction error (% Bias)</w:t>
            </w:r>
          </w:p>
        </w:tc>
      </w:tr>
      <w:tr w:rsidR="00F804A1" w:rsidRPr="00F804A1" w14:paraId="732382D8" w14:textId="77777777" w:rsidTr="0042247B">
        <w:tc>
          <w:tcPr>
            <w:tcW w:w="3385" w:type="dxa"/>
            <w:tcBorders>
              <w:top w:val="single" w:sz="4" w:space="0" w:color="auto"/>
            </w:tcBorders>
          </w:tcPr>
          <w:p w14:paraId="729D395C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Vesicle Size (Y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  <w:vertAlign w:val="subscript"/>
              </w:rPr>
              <w:t>1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 nm)</w:t>
            </w: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14AE8273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199.983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5CF2B5B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198.223 ± 1.701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77BEF0A9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- 0.879</w:t>
            </w:r>
          </w:p>
        </w:tc>
      </w:tr>
      <w:tr w:rsidR="00F804A1" w:rsidRPr="00F804A1" w14:paraId="0ACDB029" w14:textId="77777777" w:rsidTr="0042247B">
        <w:tc>
          <w:tcPr>
            <w:tcW w:w="3385" w:type="dxa"/>
          </w:tcPr>
          <w:p w14:paraId="345F97A0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Entrapment Efficiency (Y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 %)</w:t>
            </w:r>
          </w:p>
        </w:tc>
        <w:tc>
          <w:tcPr>
            <w:tcW w:w="1293" w:type="dxa"/>
          </w:tcPr>
          <w:p w14:paraId="5248920A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86.014</w:t>
            </w:r>
          </w:p>
        </w:tc>
        <w:tc>
          <w:tcPr>
            <w:tcW w:w="2268" w:type="dxa"/>
          </w:tcPr>
          <w:p w14:paraId="45177D52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83.875 ± 1.602</w:t>
            </w:r>
          </w:p>
        </w:tc>
        <w:tc>
          <w:tcPr>
            <w:tcW w:w="2070" w:type="dxa"/>
          </w:tcPr>
          <w:p w14:paraId="312F9E03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- 2.486</w:t>
            </w:r>
          </w:p>
        </w:tc>
      </w:tr>
      <w:tr w:rsidR="00F804A1" w:rsidRPr="00F804A1" w14:paraId="022DB7CE" w14:textId="77777777" w:rsidTr="0042247B">
        <w:tc>
          <w:tcPr>
            <w:tcW w:w="3385" w:type="dxa"/>
            <w:tcBorders>
              <w:bottom w:val="single" w:sz="4" w:space="0" w:color="auto"/>
            </w:tcBorders>
          </w:tcPr>
          <w:p w14:paraId="0FEBCAEC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Flexibility (Y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  <w:vertAlign w:val="subscript"/>
              </w:rPr>
              <w:t>3</w:t>
            </w: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, mL/s)</w:t>
            </w: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14:paraId="63D471C9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13.718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81E12BE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13.187 ± 0.544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4C20459" w14:textId="77777777" w:rsidR="00F804A1" w:rsidRPr="00F804A1" w:rsidRDefault="00F804A1" w:rsidP="0042247B">
            <w:pPr>
              <w:pStyle w:val="PLFEETFs"/>
              <w:spacing w:after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F804A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- 3.869</w:t>
            </w:r>
          </w:p>
        </w:tc>
      </w:tr>
    </w:tbl>
    <w:p w14:paraId="2EF11BC6" w14:textId="77777777" w:rsidR="00F804A1" w:rsidRPr="004158B6" w:rsidRDefault="00F804A1" w:rsidP="00F804A1">
      <w:pPr>
        <w:pStyle w:val="PLFEETFs"/>
        <w:rPr>
          <w:sz w:val="20"/>
          <w:szCs w:val="20"/>
        </w:rPr>
      </w:pPr>
    </w:p>
    <w:p w14:paraId="3384E180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3MzU1NTQ1srRQ0lEKTi0uzszPAykwrAUAz0+kMywAAAA="/>
  </w:docVars>
  <w:rsids>
    <w:rsidRoot w:val="00CB2363"/>
    <w:rsid w:val="00116331"/>
    <w:rsid w:val="0015244B"/>
    <w:rsid w:val="001652A9"/>
    <w:rsid w:val="003C25DB"/>
    <w:rsid w:val="005D74E9"/>
    <w:rsid w:val="00620AF9"/>
    <w:rsid w:val="00650CFE"/>
    <w:rsid w:val="006C502E"/>
    <w:rsid w:val="00895CE3"/>
    <w:rsid w:val="008C02E4"/>
    <w:rsid w:val="00913E26"/>
    <w:rsid w:val="00C445A8"/>
    <w:rsid w:val="00CB2363"/>
    <w:rsid w:val="00CC2EBF"/>
    <w:rsid w:val="00F804A1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C93830-5D82-44C2-B596-93FFB74B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04A1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FEETFs">
    <w:name w:val="PLFEE TFs"/>
    <w:basedOn w:val="Normal"/>
    <w:link w:val="PLFEETFsChar"/>
    <w:qFormat/>
    <w:rsid w:val="00F804A1"/>
    <w:pPr>
      <w:spacing w:line="360" w:lineRule="auto"/>
      <w:jc w:val="both"/>
    </w:pPr>
    <w:rPr>
      <w:rFonts w:cs="Times New Roman"/>
    </w:rPr>
  </w:style>
  <w:style w:type="character" w:customStyle="1" w:styleId="PLFEETFsChar">
    <w:name w:val="PLFEE TFs Char"/>
    <w:basedOn w:val="DefaultParagraphFont"/>
    <w:link w:val="PLFEETFs"/>
    <w:rsid w:val="00F804A1"/>
    <w:rPr>
      <w:b w:val="0"/>
      <w:bCs w:val="0"/>
      <w:szCs w:val="22"/>
    </w:rPr>
  </w:style>
  <w:style w:type="table" w:styleId="TableGrid">
    <w:name w:val="Table Grid"/>
    <w:basedOn w:val="TableNormal"/>
    <w:uiPriority w:val="59"/>
    <w:rsid w:val="00F804A1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2023-06-30T10:49:00Z</dcterms:created>
  <dcterms:modified xsi:type="dcterms:W3CDTF">2023-06-30T10:49:00Z</dcterms:modified>
</cp:coreProperties>
</file>