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4954E" w14:textId="77777777" w:rsidR="00B162BB" w:rsidRDefault="00B162BB" w:rsidP="00B162BB">
      <w:pPr>
        <w:spacing w:after="160" w:line="480" w:lineRule="auto"/>
        <w:rPr>
          <w:b/>
          <w:bCs/>
          <w:lang w:val="en-GB"/>
        </w:rPr>
      </w:pPr>
    </w:p>
    <w:tbl>
      <w:tblPr>
        <w:tblStyle w:val="TableGrid"/>
        <w:tblW w:w="14005" w:type="dxa"/>
        <w:tblLook w:val="04A0" w:firstRow="1" w:lastRow="0" w:firstColumn="1" w:lastColumn="0" w:noHBand="0" w:noVBand="1"/>
      </w:tblPr>
      <w:tblGrid>
        <w:gridCol w:w="4989"/>
        <w:gridCol w:w="3192"/>
        <w:gridCol w:w="2042"/>
        <w:gridCol w:w="1891"/>
        <w:gridCol w:w="1891"/>
      </w:tblGrid>
      <w:tr w:rsidR="00B162BB" w:rsidRPr="00A64522" w14:paraId="6807817F" w14:textId="77777777" w:rsidTr="000B3797">
        <w:tc>
          <w:tcPr>
            <w:tcW w:w="1400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6E0C58D" w14:textId="77777777" w:rsidR="00B162BB" w:rsidRPr="00394922" w:rsidRDefault="00B162BB" w:rsidP="000B3797">
            <w:pPr>
              <w:spacing w:after="0"/>
              <w:rPr>
                <w:b/>
                <w:bCs/>
                <w:szCs w:val="20"/>
                <w:lang w:val="en-GB"/>
              </w:rPr>
            </w:pPr>
            <w:r w:rsidRPr="00AD1966">
              <w:rPr>
                <w:lang w:val="en-GB"/>
              </w:rPr>
              <w:t>Supplemental Table 5.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 xml:space="preserve">Baseline patient demographics, characteristics, and </w:t>
            </w:r>
            <w:r w:rsidRPr="00792A63">
              <w:rPr>
                <w:iCs/>
                <w:lang w:val="en-GB"/>
              </w:rPr>
              <w:t>EGFR</w:t>
            </w:r>
            <w:r w:rsidRPr="00A1010C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mutation data according to </w:t>
            </w:r>
            <w:r w:rsidRPr="00792A63">
              <w:rPr>
                <w:iCs/>
                <w:lang w:val="en-GB"/>
              </w:rPr>
              <w:t>EGFR</w:t>
            </w:r>
            <w:r w:rsidRPr="00E16366">
              <w:rPr>
                <w:i/>
                <w:iCs/>
                <w:lang w:val="en-GB"/>
              </w:rPr>
              <w:t xml:space="preserve"> </w:t>
            </w:r>
            <w:r w:rsidRPr="0002663F">
              <w:rPr>
                <w:lang w:val="en-GB"/>
              </w:rPr>
              <w:t>m</w:t>
            </w:r>
            <w:r>
              <w:rPr>
                <w:lang w:val="en-GB"/>
              </w:rPr>
              <w:t>utation status combination subgroup.</w:t>
            </w:r>
          </w:p>
        </w:tc>
      </w:tr>
      <w:tr w:rsidR="00B162BB" w:rsidRPr="00A64522" w14:paraId="283F958D" w14:textId="77777777" w:rsidTr="000B3797">
        <w:tc>
          <w:tcPr>
            <w:tcW w:w="498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2FFC5B9" w14:textId="77777777" w:rsidR="00B162BB" w:rsidRPr="00394922" w:rsidRDefault="00B162BB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394922">
              <w:rPr>
                <w:b/>
                <w:bCs/>
                <w:szCs w:val="20"/>
                <w:lang w:val="en-GB"/>
              </w:rPr>
              <w:t>Characteristic</w:t>
            </w: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295102DB" w14:textId="77777777" w:rsidR="00B162BB" w:rsidRPr="00394922" w:rsidRDefault="00B162BB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>Category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23E74B54" w14:textId="77777777" w:rsidR="00B162BB" w:rsidRPr="00394922" w:rsidRDefault="00B162BB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394922">
              <w:rPr>
                <w:b/>
                <w:bCs/>
                <w:szCs w:val="20"/>
                <w:lang w:val="en-GB"/>
              </w:rPr>
              <w:t xml:space="preserve">T790M </w:t>
            </w:r>
            <w:r>
              <w:rPr>
                <w:b/>
                <w:bCs/>
                <w:szCs w:val="20"/>
                <w:lang w:val="en-GB"/>
              </w:rPr>
              <w:t>O</w:t>
            </w:r>
            <w:r w:rsidRPr="00394922">
              <w:rPr>
                <w:b/>
                <w:bCs/>
                <w:szCs w:val="20"/>
                <w:lang w:val="en-GB"/>
              </w:rPr>
              <w:t>nly</w:t>
            </w:r>
          </w:p>
          <w:p w14:paraId="7B418FBB" w14:textId="77777777" w:rsidR="00B162BB" w:rsidRPr="00394922" w:rsidRDefault="00B162BB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394922">
              <w:rPr>
                <w:b/>
                <w:bCs/>
                <w:szCs w:val="20"/>
                <w:lang w:val="en-GB"/>
              </w:rPr>
              <w:t>(n = 372)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1D33FE4F" w14:textId="77777777" w:rsidR="00B162BB" w:rsidRPr="00394922" w:rsidRDefault="00B162BB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394922">
              <w:rPr>
                <w:b/>
                <w:bCs/>
                <w:szCs w:val="20"/>
                <w:lang w:val="en-GB"/>
              </w:rPr>
              <w:t xml:space="preserve">T790M + </w:t>
            </w:r>
            <w:r>
              <w:rPr>
                <w:b/>
                <w:bCs/>
                <w:szCs w:val="20"/>
                <w:lang w:val="en-GB"/>
              </w:rPr>
              <w:t>C</w:t>
            </w:r>
            <w:r w:rsidRPr="00394922">
              <w:rPr>
                <w:b/>
                <w:bCs/>
                <w:szCs w:val="20"/>
                <w:lang w:val="en-GB"/>
              </w:rPr>
              <w:t xml:space="preserve">ommon </w:t>
            </w:r>
            <w:r>
              <w:rPr>
                <w:b/>
                <w:bCs/>
                <w:szCs w:val="20"/>
                <w:lang w:val="en-GB"/>
              </w:rPr>
              <w:t>M</w:t>
            </w:r>
            <w:r w:rsidRPr="00394922">
              <w:rPr>
                <w:b/>
                <w:bCs/>
                <w:szCs w:val="20"/>
                <w:lang w:val="en-GB"/>
              </w:rPr>
              <w:t>utations*</w:t>
            </w:r>
          </w:p>
          <w:p w14:paraId="6EAFDC76" w14:textId="77777777" w:rsidR="00B162BB" w:rsidRPr="00394922" w:rsidRDefault="00B162BB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394922">
              <w:rPr>
                <w:b/>
                <w:bCs/>
                <w:szCs w:val="20"/>
                <w:lang w:val="en-GB"/>
              </w:rPr>
              <w:t>(n = 2589)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6BA98ACF" w14:textId="77777777" w:rsidR="00B162BB" w:rsidRPr="00394922" w:rsidRDefault="00B162BB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394922">
              <w:rPr>
                <w:b/>
                <w:bCs/>
                <w:szCs w:val="20"/>
                <w:lang w:val="en-GB"/>
              </w:rPr>
              <w:t xml:space="preserve">T790M + </w:t>
            </w:r>
            <w:r>
              <w:rPr>
                <w:b/>
                <w:bCs/>
                <w:szCs w:val="20"/>
                <w:lang w:val="en-GB"/>
              </w:rPr>
              <w:t>U</w:t>
            </w:r>
            <w:r w:rsidRPr="00394922">
              <w:rPr>
                <w:b/>
                <w:bCs/>
                <w:szCs w:val="20"/>
                <w:lang w:val="en-GB"/>
              </w:rPr>
              <w:t>ncommon</w:t>
            </w:r>
            <w:r w:rsidRPr="00394922">
              <w:rPr>
                <w:rFonts w:cs="Arial"/>
                <w:b/>
                <w:bCs/>
                <w:szCs w:val="20"/>
                <w:vertAlign w:val="superscript"/>
                <w:lang w:val="en-GB"/>
              </w:rPr>
              <w:t>†</w:t>
            </w:r>
            <w:r w:rsidRPr="00394922">
              <w:rPr>
                <w:b/>
                <w:bCs/>
                <w:szCs w:val="20"/>
                <w:lang w:val="en-GB"/>
              </w:rPr>
              <w:t xml:space="preserve"> / </w:t>
            </w:r>
            <w:r>
              <w:rPr>
                <w:b/>
                <w:bCs/>
                <w:szCs w:val="20"/>
                <w:lang w:val="en-GB"/>
              </w:rPr>
              <w:t>C</w:t>
            </w:r>
            <w:r w:rsidRPr="00394922">
              <w:rPr>
                <w:b/>
                <w:bCs/>
                <w:szCs w:val="20"/>
                <w:lang w:val="en-GB"/>
              </w:rPr>
              <w:t>ompound</w:t>
            </w:r>
            <w:r w:rsidRPr="00394922">
              <w:rPr>
                <w:rFonts w:cs="Arial"/>
                <w:b/>
                <w:bCs/>
                <w:szCs w:val="20"/>
                <w:vertAlign w:val="superscript"/>
                <w:lang w:val="en-GB"/>
              </w:rPr>
              <w:t>‡</w:t>
            </w:r>
            <w:r w:rsidRPr="00394922"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b/>
                <w:bCs/>
                <w:szCs w:val="20"/>
                <w:lang w:val="en-GB"/>
              </w:rPr>
              <w:t>M</w:t>
            </w:r>
            <w:r w:rsidRPr="00394922">
              <w:rPr>
                <w:b/>
                <w:bCs/>
                <w:szCs w:val="20"/>
                <w:lang w:val="en-GB"/>
              </w:rPr>
              <w:t>utations</w:t>
            </w:r>
          </w:p>
          <w:p w14:paraId="623F0F6C" w14:textId="77777777" w:rsidR="00B162BB" w:rsidRPr="00394922" w:rsidRDefault="00B162BB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394922">
              <w:rPr>
                <w:b/>
                <w:bCs/>
                <w:szCs w:val="20"/>
                <w:lang w:val="en-GB"/>
              </w:rPr>
              <w:t>(n = 53)</w:t>
            </w:r>
          </w:p>
        </w:tc>
      </w:tr>
      <w:tr w:rsidR="00B162BB" w:rsidRPr="00A64522" w14:paraId="4043CA9E" w14:textId="77777777" w:rsidTr="000B3797">
        <w:trPr>
          <w:trHeight w:val="283"/>
        </w:trPr>
        <w:tc>
          <w:tcPr>
            <w:tcW w:w="4989" w:type="dxa"/>
            <w:tcBorders>
              <w:bottom w:val="nil"/>
              <w:right w:val="nil"/>
            </w:tcBorders>
            <w:shd w:val="clear" w:color="auto" w:fill="auto"/>
          </w:tcPr>
          <w:p w14:paraId="2A590A9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Country, n (%)</w:t>
            </w: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34F8A19E" w14:textId="77777777" w:rsidR="00B162BB" w:rsidRPr="004766EE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China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415D04E9" w14:textId="77777777" w:rsidR="00B162BB" w:rsidRPr="00DA502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89 (24)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289248AB" w14:textId="77777777" w:rsidR="00B162BB" w:rsidRPr="00F6435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1244 (48)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0EFAA2CA" w14:textId="77777777" w:rsidR="00B162BB" w:rsidRPr="00F6435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17 (32)</w:t>
            </w:r>
          </w:p>
        </w:tc>
      </w:tr>
      <w:tr w:rsidR="00B162BB" w:rsidRPr="00A64522" w14:paraId="0726CEBE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3C0E1D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19A407A3" w14:textId="77777777" w:rsidR="00B162BB" w:rsidRPr="00024F7A" w:rsidRDefault="00B162BB" w:rsidP="000B3797">
            <w:pPr>
              <w:spacing w:after="0" w:line="240" w:lineRule="auto"/>
              <w:rPr>
                <w:bCs/>
                <w:szCs w:val="20"/>
                <w:lang w:val="it-IT"/>
              </w:rPr>
            </w:pPr>
            <w:r>
              <w:rPr>
                <w:bCs/>
                <w:szCs w:val="20"/>
                <w:lang w:val="en-GB"/>
              </w:rPr>
              <w:t>Italy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44C5C39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102 (27)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71ED6DB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402 (16)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3C96FAF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 (11)</w:t>
            </w:r>
          </w:p>
        </w:tc>
      </w:tr>
      <w:tr w:rsidR="00B162BB" w:rsidRPr="00A64522" w14:paraId="611F5DF5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6D60FE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0D2D4307" w14:textId="77777777" w:rsidR="00B162BB" w:rsidRPr="00024F7A" w:rsidRDefault="00B162BB" w:rsidP="000B3797">
            <w:pPr>
              <w:spacing w:after="0" w:line="240" w:lineRule="auto"/>
              <w:rPr>
                <w:bCs/>
                <w:szCs w:val="20"/>
                <w:lang w:val="it-IT"/>
              </w:rPr>
            </w:pPr>
            <w:r>
              <w:rPr>
                <w:bCs/>
                <w:szCs w:val="20"/>
                <w:lang w:val="en-GB"/>
              </w:rPr>
              <w:t>South Korea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1C710DE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20 (5)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382E3C4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439 (17)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60CADA2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7 (13)</w:t>
            </w:r>
          </w:p>
        </w:tc>
      </w:tr>
      <w:tr w:rsidR="00B162BB" w:rsidRPr="00A64522" w14:paraId="7E39181D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B6479C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28A00E0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024F7A">
              <w:rPr>
                <w:bCs/>
                <w:szCs w:val="20"/>
                <w:lang w:val="it-IT"/>
              </w:rPr>
              <w:t>Taiwan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1F47C4E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55 (15)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1F59333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131 (5)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3C0DF33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 (4)</w:t>
            </w:r>
          </w:p>
        </w:tc>
      </w:tr>
      <w:tr w:rsidR="00B162BB" w:rsidRPr="00A64522" w14:paraId="6CDA504C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F5F102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2CFAF57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 w:rsidRPr="00024F7A">
              <w:rPr>
                <w:bCs/>
                <w:szCs w:val="20"/>
                <w:lang w:val="it-IT"/>
              </w:rPr>
              <w:t>Spain</w:t>
            </w:r>
            <w:proofErr w:type="spellEnd"/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32A6CB1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25 (7)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43C9FF6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102 (4)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3759032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 (8)</w:t>
            </w:r>
          </w:p>
        </w:tc>
      </w:tr>
      <w:tr w:rsidR="00B162BB" w:rsidRPr="00A64522" w14:paraId="1197E7FC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E4753BF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61647BA9" w14:textId="77777777" w:rsidR="00B162BB" w:rsidRPr="00024F7A" w:rsidRDefault="00B162BB" w:rsidP="000B3797">
            <w:pPr>
              <w:spacing w:after="0" w:line="240" w:lineRule="auto"/>
              <w:rPr>
                <w:bCs/>
                <w:szCs w:val="20"/>
                <w:lang w:val="it-IT"/>
              </w:rPr>
            </w:pPr>
            <w:r w:rsidRPr="00024F7A">
              <w:rPr>
                <w:bCs/>
                <w:szCs w:val="20"/>
                <w:lang w:val="it-IT"/>
              </w:rPr>
              <w:t>Canada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66E8E1D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15 (4)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0F2D51C6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83 (3)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58A6C9C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(2)</w:t>
            </w:r>
          </w:p>
        </w:tc>
      </w:tr>
      <w:tr w:rsidR="00B162BB" w:rsidRPr="00A64522" w14:paraId="318E65A1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BAB585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47698289" w14:textId="77777777" w:rsidR="00B162BB" w:rsidRPr="00024F7A" w:rsidRDefault="00B162BB" w:rsidP="000B3797">
            <w:pPr>
              <w:spacing w:after="0" w:line="240" w:lineRule="auto"/>
              <w:rPr>
                <w:bCs/>
                <w:szCs w:val="20"/>
                <w:lang w:val="it-IT"/>
              </w:rPr>
            </w:pPr>
            <w:r w:rsidRPr="00024F7A">
              <w:rPr>
                <w:bCs/>
                <w:szCs w:val="20"/>
                <w:lang w:val="it-IT"/>
              </w:rPr>
              <w:t>Brazil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35C195B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 (2)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5E986B8F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76 (3)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18633900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 (11)</w:t>
            </w:r>
          </w:p>
        </w:tc>
      </w:tr>
      <w:tr w:rsidR="00B162BB" w:rsidRPr="00A64522" w14:paraId="71EBD64A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EDDA6E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5858EED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024F7A">
              <w:rPr>
                <w:bCs/>
                <w:szCs w:val="20"/>
                <w:lang w:val="it-IT"/>
              </w:rPr>
              <w:t>Austria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66CEAE4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32 (9)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2200B84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14 (1)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10AA5782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</w:tr>
      <w:tr w:rsidR="00B162BB" w:rsidRPr="00A64522" w14:paraId="706C13B6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F88BA55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3B614CFC" w14:textId="77777777" w:rsidR="00B162BB" w:rsidRPr="00057B60" w:rsidRDefault="00B162BB" w:rsidP="000B3797">
            <w:pPr>
              <w:spacing w:after="0" w:line="240" w:lineRule="auto"/>
              <w:rPr>
                <w:bCs/>
                <w:szCs w:val="20"/>
                <w:lang w:val="pt-BR"/>
              </w:rPr>
            </w:pPr>
            <w:r w:rsidRPr="00024F7A">
              <w:rPr>
                <w:bCs/>
                <w:szCs w:val="20"/>
                <w:lang w:val="it-IT"/>
              </w:rPr>
              <w:t>Australia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1ED32E00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2698704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28 (1)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4118D33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 (6)</w:t>
            </w:r>
          </w:p>
        </w:tc>
      </w:tr>
      <w:tr w:rsidR="00B162BB" w:rsidRPr="00A64522" w14:paraId="7146A123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D3D1D6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2C9F0FF4" w14:textId="77777777" w:rsidR="00B162BB" w:rsidRPr="00057B60" w:rsidRDefault="00B162BB" w:rsidP="000B3797">
            <w:pPr>
              <w:spacing w:after="0" w:line="240" w:lineRule="auto"/>
              <w:rPr>
                <w:bCs/>
                <w:szCs w:val="20"/>
                <w:lang w:val="pt-BR"/>
              </w:rPr>
            </w:pPr>
            <w:proofErr w:type="spellStart"/>
            <w:r w:rsidRPr="00057B60">
              <w:rPr>
                <w:bCs/>
                <w:szCs w:val="20"/>
                <w:lang w:val="pt-BR"/>
              </w:rPr>
              <w:t>Belgium</w:t>
            </w:r>
            <w:proofErr w:type="spellEnd"/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6D33DB6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 (1)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79740CF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24 (1)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7422ACA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 (6)</w:t>
            </w:r>
          </w:p>
        </w:tc>
      </w:tr>
      <w:tr w:rsidR="00B162BB" w:rsidRPr="00A64522" w14:paraId="43AC58B3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DA0C28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5B52ECB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057B60">
              <w:rPr>
                <w:bCs/>
                <w:szCs w:val="20"/>
                <w:lang w:val="pt-BR"/>
              </w:rPr>
              <w:t>Argentina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1750DDA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22 (6)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14537AE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7 (&lt; 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619F9F3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(2)</w:t>
            </w:r>
          </w:p>
        </w:tc>
      </w:tr>
      <w:tr w:rsidR="00B162BB" w:rsidRPr="00A64522" w14:paraId="28AD0A65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5D3A2B2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63154E12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United Kingdom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4360E65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(&lt; 1)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7771CE0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16 (1)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63FAD43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(2)</w:t>
            </w:r>
          </w:p>
        </w:tc>
      </w:tr>
      <w:tr w:rsidR="00B162BB" w:rsidRPr="00A64522" w14:paraId="196C4B8C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1747D3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3CF372A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Ireland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62815C4F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17BF2A0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10 (&lt; 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1BBC148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</w:tr>
      <w:tr w:rsidR="00B162BB" w:rsidRPr="00A64522" w14:paraId="609BBAD2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A9AFEC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572D8FC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Sweden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09F1C3E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(&lt; 1)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1AF60D8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 (&lt; 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6C71B0E2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 (4)</w:t>
            </w:r>
          </w:p>
        </w:tc>
      </w:tr>
      <w:tr w:rsidR="00B162BB" w:rsidRPr="00A64522" w14:paraId="5082A89C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15AF9B5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2A2A726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Denmark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3974284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383AB2A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 (&lt; 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3EE41EE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</w:tr>
      <w:tr w:rsidR="00B162BB" w:rsidRPr="00A64522" w14:paraId="10856A50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F8B4BF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5DED9CF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Saudi Arabia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7FAB9AF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756459B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 (&lt; 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25D2514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</w:tr>
      <w:tr w:rsidR="00B162BB" w:rsidRPr="00A64522" w14:paraId="07BD7923" w14:textId="77777777" w:rsidTr="000B3797">
        <w:trPr>
          <w:trHeight w:val="283"/>
        </w:trPr>
        <w:tc>
          <w:tcPr>
            <w:tcW w:w="4989" w:type="dxa"/>
            <w:tcBorders>
              <w:bottom w:val="nil"/>
              <w:right w:val="nil"/>
            </w:tcBorders>
            <w:shd w:val="clear" w:color="auto" w:fill="auto"/>
          </w:tcPr>
          <w:p w14:paraId="694C3E26" w14:textId="77777777" w:rsidR="00B162BB" w:rsidRPr="002B0CC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2B0CCF">
              <w:rPr>
                <w:bCs/>
                <w:szCs w:val="20"/>
                <w:lang w:val="en-GB"/>
              </w:rPr>
              <w:t>Age</w:t>
            </w: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2CF935C3" w14:textId="77777777" w:rsidR="00B162BB" w:rsidRPr="002B0CC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2B0CCF">
              <w:rPr>
                <w:bCs/>
                <w:szCs w:val="20"/>
                <w:lang w:val="en-GB"/>
              </w:rPr>
              <w:t>Median (range), years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6F903A47" w14:textId="77777777" w:rsidR="00B162BB" w:rsidRPr="00DA502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63 (35–92)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0B1897BA" w14:textId="77777777" w:rsidR="00B162BB" w:rsidRPr="002B0CC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62 (27–92)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49817DA2" w14:textId="77777777" w:rsidR="00B162BB" w:rsidRPr="002B0CC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59 (30–80)</w:t>
            </w:r>
          </w:p>
        </w:tc>
      </w:tr>
      <w:tr w:rsidR="00B162BB" w:rsidRPr="00A64522" w14:paraId="414073E6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ADCD98F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5592EC02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2B0CCF">
              <w:rPr>
                <w:bCs/>
                <w:szCs w:val="20"/>
                <w:lang w:val="en-GB"/>
              </w:rPr>
              <w:t>&lt;</w:t>
            </w:r>
            <w:r>
              <w:rPr>
                <w:bCs/>
                <w:szCs w:val="20"/>
                <w:lang w:val="en-GB"/>
              </w:rPr>
              <w:t xml:space="preserve"> </w:t>
            </w:r>
            <w:r w:rsidRPr="002B0CCF">
              <w:rPr>
                <w:bCs/>
                <w:szCs w:val="20"/>
                <w:lang w:val="en-GB"/>
              </w:rPr>
              <w:t>65 years, n (%)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0074F740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203 (55)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223E02A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1558 (60)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3FF8A78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37 (70)</w:t>
            </w:r>
          </w:p>
        </w:tc>
      </w:tr>
      <w:tr w:rsidR="00B162BB" w:rsidRPr="00A64522" w14:paraId="116896F3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0AB0C0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1CF961B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2B0CCF">
              <w:rPr>
                <w:rFonts w:cs="Arial"/>
                <w:bCs/>
                <w:szCs w:val="20"/>
                <w:lang w:val="en-GB"/>
              </w:rPr>
              <w:t>≥</w:t>
            </w:r>
            <w:r>
              <w:rPr>
                <w:rFonts w:cs="Arial"/>
                <w:bCs/>
                <w:szCs w:val="20"/>
                <w:lang w:val="en-GB"/>
              </w:rPr>
              <w:t xml:space="preserve"> </w:t>
            </w:r>
            <w:r w:rsidRPr="002B0CCF">
              <w:rPr>
                <w:bCs/>
                <w:szCs w:val="20"/>
                <w:lang w:val="en-GB"/>
              </w:rPr>
              <w:t>65 years, n (%)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2626053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169 (45)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1BA2EC1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1031 (40)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54490C45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16 (30)</w:t>
            </w:r>
          </w:p>
        </w:tc>
      </w:tr>
      <w:tr w:rsidR="00B162BB" w:rsidRPr="00A64522" w14:paraId="56362FCD" w14:textId="77777777" w:rsidTr="000B3797">
        <w:trPr>
          <w:trHeight w:val="283"/>
        </w:trPr>
        <w:tc>
          <w:tcPr>
            <w:tcW w:w="4989" w:type="dxa"/>
            <w:tcBorders>
              <w:bottom w:val="nil"/>
              <w:right w:val="nil"/>
            </w:tcBorders>
            <w:shd w:val="clear" w:color="auto" w:fill="auto"/>
          </w:tcPr>
          <w:p w14:paraId="7473A09F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Sex, n (%)</w:t>
            </w: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12E5E462" w14:textId="77777777" w:rsidR="00B162BB" w:rsidRPr="002B0CC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Female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18773761" w14:textId="77777777" w:rsidR="00B162BB" w:rsidRPr="00DA502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260 (70)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30944B6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1637 (63)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441E372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30 (57)</w:t>
            </w:r>
          </w:p>
        </w:tc>
      </w:tr>
      <w:tr w:rsidR="00B162BB" w:rsidRPr="00A64522" w14:paraId="1FEBEBC0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7D4AF80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355DAE26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Male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65EEA9F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112 (30)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0FFB517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952 (37)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3771B2F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23 (43)</w:t>
            </w:r>
          </w:p>
        </w:tc>
      </w:tr>
      <w:tr w:rsidR="00B162BB" w:rsidRPr="00A64522" w14:paraId="3E337416" w14:textId="77777777" w:rsidTr="000B3797">
        <w:trPr>
          <w:trHeight w:val="283"/>
        </w:trPr>
        <w:tc>
          <w:tcPr>
            <w:tcW w:w="4989" w:type="dxa"/>
            <w:tcBorders>
              <w:bottom w:val="nil"/>
              <w:right w:val="nil"/>
            </w:tcBorders>
            <w:shd w:val="clear" w:color="auto" w:fill="auto"/>
          </w:tcPr>
          <w:p w14:paraId="38BFF0C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lastRenderedPageBreak/>
              <w:t>Ethnicity, n (%)</w:t>
            </w: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3685D053" w14:textId="77777777" w:rsidR="00B162BB" w:rsidRPr="002B0CC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Asian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4695D08D" w14:textId="77777777" w:rsidR="00B162BB" w:rsidRPr="00DA502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178 (48)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7C6E873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1878 (73)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37471D15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29 (55)</w:t>
            </w:r>
          </w:p>
        </w:tc>
      </w:tr>
      <w:tr w:rsidR="00B162BB" w:rsidRPr="00A64522" w14:paraId="5E08B1F3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6F9587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36C2C8D5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White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699F6EC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193 (52)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246A2C4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681 (26)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1832558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23 (43)</w:t>
            </w:r>
          </w:p>
        </w:tc>
      </w:tr>
      <w:tr w:rsidR="00B162BB" w:rsidRPr="00A64522" w14:paraId="6E428EF2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E9FAC2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1E9CAEE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Black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7BEDF5F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73019A62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21 (1)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1F8C8E7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</w:tr>
      <w:tr w:rsidR="00B162BB" w:rsidRPr="00A64522" w14:paraId="6D3D5314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A72D5B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727CEA3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Other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3D318CE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(&lt; 1)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30F67260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9 (&lt; 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798E902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(2)</w:t>
            </w:r>
          </w:p>
        </w:tc>
      </w:tr>
      <w:tr w:rsidR="00B162BB" w:rsidRPr="00A64522" w14:paraId="102F1BD8" w14:textId="77777777" w:rsidTr="000B3797">
        <w:trPr>
          <w:trHeight w:val="283"/>
        </w:trPr>
        <w:tc>
          <w:tcPr>
            <w:tcW w:w="4989" w:type="dxa"/>
            <w:tcBorders>
              <w:bottom w:val="nil"/>
              <w:right w:val="nil"/>
            </w:tcBorders>
            <w:shd w:val="clear" w:color="auto" w:fill="auto"/>
          </w:tcPr>
          <w:p w14:paraId="64A90C8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WHO PS, n (%)</w:t>
            </w: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44530816" w14:textId="77777777" w:rsidR="00B162BB" w:rsidRPr="002B0CC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406A1ACB" w14:textId="77777777" w:rsidR="00B162BB" w:rsidRPr="00DA502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119 (32)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4192BFA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659 (25)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35D0393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13 (25)</w:t>
            </w:r>
          </w:p>
        </w:tc>
      </w:tr>
      <w:tr w:rsidR="00B162BB" w:rsidRPr="00A64522" w14:paraId="3DDA0C21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A4BD76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4A94660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3A1A4CD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218 (59)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1E02C67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1654 (64)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6B83E44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35 (66)</w:t>
            </w:r>
          </w:p>
        </w:tc>
      </w:tr>
      <w:tr w:rsidR="00B162BB" w:rsidRPr="00A64522" w14:paraId="7CE281E9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11023A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1333C8EF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44B02C9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35 (9)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35ABD72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275 (11)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1C68D5E5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5 (9)</w:t>
            </w:r>
          </w:p>
        </w:tc>
      </w:tr>
      <w:tr w:rsidR="00B162BB" w:rsidRPr="00A64522" w14:paraId="2E90B78C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189ED20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1FEC8FF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Missing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515CCC4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7014B04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(&lt; 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64BC803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</w:tr>
      <w:tr w:rsidR="00B162BB" w:rsidRPr="00A64522" w14:paraId="3AA51624" w14:textId="77777777" w:rsidTr="000B3797">
        <w:trPr>
          <w:trHeight w:val="283"/>
        </w:trPr>
        <w:tc>
          <w:tcPr>
            <w:tcW w:w="4989" w:type="dxa"/>
            <w:tcBorders>
              <w:bottom w:val="nil"/>
              <w:right w:val="nil"/>
            </w:tcBorders>
            <w:shd w:val="clear" w:color="auto" w:fill="auto"/>
          </w:tcPr>
          <w:p w14:paraId="00DE345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Disease stage at diagnosis, n (%)</w:t>
            </w: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678B26E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Stage 0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60604D53" w14:textId="77777777" w:rsidR="00B162BB" w:rsidRPr="00DA502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(&lt; 1)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6983538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 (&lt; 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6E291F5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</w:tr>
      <w:tr w:rsidR="00B162BB" w:rsidRPr="00A64522" w14:paraId="1DB18731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A4F3785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7C11DE5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Stage IA/IB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548C1842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16 (4)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1D8B75A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132 (5)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0A2DE4D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8 (15)</w:t>
            </w:r>
          </w:p>
        </w:tc>
      </w:tr>
      <w:tr w:rsidR="00B162BB" w:rsidRPr="00A64522" w14:paraId="42176945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E9C304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08F4E69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Stage IIA/IIB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363EFDA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14 (4)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2996D95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89 (3)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1B1CFCB5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(2)</w:t>
            </w:r>
          </w:p>
        </w:tc>
      </w:tr>
      <w:tr w:rsidR="00B162BB" w:rsidRPr="00A64522" w14:paraId="07FED9B6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72E5AC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685D4E8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Stage IIIA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5E9B2AE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23 (6)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01CA865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153 (6)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518F781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 (4)</w:t>
            </w:r>
          </w:p>
        </w:tc>
      </w:tr>
      <w:tr w:rsidR="00B162BB" w:rsidRPr="00A64522" w14:paraId="7668D785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6F2CCF2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3BAD31B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Stage IIIB/IV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7E59E09F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318 (85)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590B201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2203 (85)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1ADB9ED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42 (79)</w:t>
            </w:r>
          </w:p>
        </w:tc>
      </w:tr>
      <w:tr w:rsidR="00B162BB" w:rsidRPr="00A64522" w14:paraId="40642B8E" w14:textId="77777777" w:rsidTr="000B3797">
        <w:trPr>
          <w:trHeight w:val="283"/>
        </w:trPr>
        <w:tc>
          <w:tcPr>
            <w:tcW w:w="4989" w:type="dxa"/>
            <w:tcBorders>
              <w:top w:val="nil"/>
              <w:right w:val="nil"/>
            </w:tcBorders>
            <w:shd w:val="clear" w:color="auto" w:fill="auto"/>
          </w:tcPr>
          <w:p w14:paraId="2F21057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20DBCC0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Missing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2B2FC11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620ED22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8 (&lt; 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6DA0798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</w:tr>
      <w:tr w:rsidR="00B162BB" w:rsidRPr="00A64522" w14:paraId="27BA7719" w14:textId="77777777" w:rsidTr="000B3797">
        <w:trPr>
          <w:trHeight w:val="283"/>
        </w:trPr>
        <w:tc>
          <w:tcPr>
            <w:tcW w:w="498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DE7C0DF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 xml:space="preserve">Time between diagnosis and </w:t>
            </w:r>
            <w:proofErr w:type="spellStart"/>
            <w:r>
              <w:rPr>
                <w:bCs/>
                <w:szCs w:val="20"/>
                <w:lang w:val="en-GB"/>
              </w:rPr>
              <w:t>enrollment</w:t>
            </w:r>
            <w:proofErr w:type="spellEnd"/>
            <w:r>
              <w:rPr>
                <w:bCs/>
                <w:szCs w:val="20"/>
                <w:lang w:val="en-GB"/>
              </w:rPr>
              <w:t>, months</w:t>
            </w: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1EDF267F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Median (range)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71D496CC" w14:textId="77777777" w:rsidR="00B162BB" w:rsidRPr="00DA502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23 (1–141)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03AA06F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24 (1–245)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2CD94F0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23 (3–151)</w:t>
            </w:r>
          </w:p>
        </w:tc>
      </w:tr>
      <w:tr w:rsidR="00B162BB" w:rsidRPr="00A64522" w14:paraId="4655ABDB" w14:textId="77777777" w:rsidTr="000B3797">
        <w:trPr>
          <w:trHeight w:val="283"/>
        </w:trPr>
        <w:tc>
          <w:tcPr>
            <w:tcW w:w="4989" w:type="dxa"/>
            <w:tcBorders>
              <w:bottom w:val="nil"/>
              <w:right w:val="nil"/>
            </w:tcBorders>
            <w:shd w:val="clear" w:color="auto" w:fill="auto"/>
          </w:tcPr>
          <w:p w14:paraId="3777B79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Previous EGFR-TKI treatment**, n (%)</w:t>
            </w: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06CB474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Gefitinib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3F7AD280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194 (52)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65EA5290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1499 (58)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696E44E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29 (55)</w:t>
            </w:r>
          </w:p>
        </w:tc>
      </w:tr>
      <w:tr w:rsidR="00B162BB" w:rsidRPr="00A64522" w14:paraId="2E37A689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FAEBFE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4E050ED5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Erlotinib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3316DC45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122 (33)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0F0D0335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756 (29)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0140CE5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26 (49)</w:t>
            </w:r>
          </w:p>
        </w:tc>
      </w:tr>
      <w:tr w:rsidR="00B162BB" w:rsidRPr="00A64522" w14:paraId="6F5060C0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7FC9696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2029BC0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Icotinib</w:t>
            </w:r>
            <w:proofErr w:type="spellEnd"/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7C1FAF06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20 (5)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668A642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349 (13)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66308AF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 (4)</w:t>
            </w:r>
          </w:p>
        </w:tc>
      </w:tr>
      <w:tr w:rsidR="00B162BB" w:rsidRPr="00A64522" w14:paraId="47324D68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99C8DF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05FF7CC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Afatinib</w:t>
            </w:r>
            <w:proofErr w:type="spellEnd"/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3562806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80 (22)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1EE4223F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211 (8)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31027AE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 (8)</w:t>
            </w:r>
          </w:p>
        </w:tc>
      </w:tr>
      <w:tr w:rsidR="00B162BB" w:rsidRPr="00A64522" w14:paraId="416ACBFA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FD065E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28E2F21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Other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256E30C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 (1)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0F52F72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59 (2)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7CE03C00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(2)</w:t>
            </w:r>
          </w:p>
        </w:tc>
      </w:tr>
      <w:tr w:rsidR="00B162BB" w:rsidRPr="00A64522" w14:paraId="6AF0F8EF" w14:textId="77777777" w:rsidTr="000B3797">
        <w:trPr>
          <w:trHeight w:val="283"/>
        </w:trPr>
        <w:tc>
          <w:tcPr>
            <w:tcW w:w="4989" w:type="dxa"/>
            <w:tcBorders>
              <w:bottom w:val="nil"/>
              <w:right w:val="nil"/>
            </w:tcBorders>
            <w:shd w:val="clear" w:color="auto" w:fill="auto"/>
          </w:tcPr>
          <w:p w14:paraId="392018F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Previous anticancer treatment, n (%)</w:t>
            </w: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1F6A080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Chemotherapy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41C2E802" w14:textId="77777777" w:rsidR="00B162BB" w:rsidRPr="00DA502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176 (47)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6D4B6B0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243 (48)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0156686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24 (45)</w:t>
            </w:r>
          </w:p>
        </w:tc>
      </w:tr>
      <w:tr w:rsidR="00B162BB" w:rsidRPr="00A64522" w14:paraId="4DF6C419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98AD2C6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1DC4D52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Radiotherapy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233280E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138 (37)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6388E7A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966 (37)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162CC10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25 (47)</w:t>
            </w:r>
          </w:p>
        </w:tc>
      </w:tr>
      <w:tr w:rsidR="00B162BB" w:rsidRPr="00A64522" w14:paraId="19FD8A15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ECDCBA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080A6D9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Surgery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131BA60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90 (24)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26BD48C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628 (24)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469D421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12 (23)</w:t>
            </w:r>
          </w:p>
        </w:tc>
      </w:tr>
      <w:tr w:rsidR="00B162BB" w:rsidRPr="00A64522" w14:paraId="66018F11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EA708A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59045512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Antiangiogenic therapy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1640824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11 (3)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43D2EFD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114 (4)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0E47728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 (6)</w:t>
            </w:r>
          </w:p>
        </w:tc>
      </w:tr>
      <w:tr w:rsidR="00B162BB" w:rsidRPr="00A64522" w14:paraId="35FF0D8D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4DA59D6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27B55EB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Immunotherapy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73FEF1CF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13 (3)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168F8AE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45 (2)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1BD0D81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5 (9)</w:t>
            </w:r>
          </w:p>
        </w:tc>
      </w:tr>
      <w:tr w:rsidR="00B162BB" w:rsidRPr="00A64522" w14:paraId="6771A857" w14:textId="77777777" w:rsidTr="000B3797">
        <w:trPr>
          <w:trHeight w:val="283"/>
        </w:trPr>
        <w:tc>
          <w:tcPr>
            <w:tcW w:w="4989" w:type="dxa"/>
            <w:tcBorders>
              <w:top w:val="nil"/>
              <w:right w:val="nil"/>
            </w:tcBorders>
            <w:shd w:val="clear" w:color="auto" w:fill="auto"/>
          </w:tcPr>
          <w:p w14:paraId="14B7A53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644A751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Other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177AD716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8 (2)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5E9A37C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73 (3)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5D5A2CB3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 (4)</w:t>
            </w:r>
          </w:p>
        </w:tc>
      </w:tr>
      <w:tr w:rsidR="00B162BB" w:rsidRPr="00A64522" w14:paraId="64E5A4EB" w14:textId="77777777" w:rsidTr="000B3797">
        <w:trPr>
          <w:trHeight w:val="283"/>
        </w:trPr>
        <w:tc>
          <w:tcPr>
            <w:tcW w:w="498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E53FF3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 xml:space="preserve">Time between last anticancer therapy and </w:t>
            </w:r>
            <w:proofErr w:type="spellStart"/>
            <w:r>
              <w:rPr>
                <w:bCs/>
                <w:szCs w:val="20"/>
                <w:lang w:val="en-GB"/>
              </w:rPr>
              <w:t>enrollment</w:t>
            </w:r>
            <w:proofErr w:type="spellEnd"/>
            <w:r>
              <w:rPr>
                <w:bCs/>
                <w:szCs w:val="20"/>
                <w:lang w:val="en-GB"/>
              </w:rPr>
              <w:t>, months</w:t>
            </w: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477323F2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Median (range)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2736C685" w14:textId="77777777" w:rsidR="00B162BB" w:rsidRPr="00DA502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0.7 (0–23)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7B6A9A5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0.5 (0–43)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43B07E2F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0.6 (0–15)</w:t>
            </w:r>
          </w:p>
        </w:tc>
      </w:tr>
      <w:tr w:rsidR="00B162BB" w:rsidRPr="00A64522" w14:paraId="6E34CCBD" w14:textId="77777777" w:rsidTr="000B3797">
        <w:trPr>
          <w:trHeight w:val="283"/>
        </w:trPr>
        <w:tc>
          <w:tcPr>
            <w:tcW w:w="4989" w:type="dxa"/>
            <w:tcBorders>
              <w:bottom w:val="nil"/>
              <w:right w:val="nil"/>
            </w:tcBorders>
            <w:shd w:val="clear" w:color="auto" w:fill="auto"/>
          </w:tcPr>
          <w:p w14:paraId="58F4AF06" w14:textId="77777777" w:rsidR="00B162BB" w:rsidRPr="00712CE0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792A63">
              <w:rPr>
                <w:bCs/>
                <w:iCs/>
                <w:szCs w:val="20"/>
                <w:lang w:val="en-GB"/>
              </w:rPr>
              <w:t>EGFR</w:t>
            </w:r>
            <w:r>
              <w:rPr>
                <w:bCs/>
                <w:szCs w:val="20"/>
                <w:lang w:val="en-GB"/>
              </w:rPr>
              <w:t xml:space="preserve"> testing sample type</w:t>
            </w: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3DEB695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Blood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0B3551F4" w14:textId="77777777" w:rsidR="00B162BB" w:rsidRPr="00DA502F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269 (72)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1795B03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59 (37)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64961F1F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19 (36)</w:t>
            </w:r>
          </w:p>
        </w:tc>
      </w:tr>
      <w:tr w:rsidR="00B162BB" w:rsidRPr="00A64522" w14:paraId="250002EC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A9F5EC0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4F02E1C3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Tissue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3C9BD2F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91 (24)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40F9923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1492 (58)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416A45A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34 (64)</w:t>
            </w:r>
          </w:p>
        </w:tc>
      </w:tr>
      <w:tr w:rsidR="00B162BB" w:rsidRPr="00A64522" w14:paraId="6043318E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C7CE1FE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2DF680FA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FNA/cytology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64BEB70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5 (1)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0380A14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80 (3)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78B8AFF5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</w:tr>
      <w:tr w:rsidR="00B162BB" w:rsidRPr="00A64522" w14:paraId="6B5AEA6A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CD0EFA1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46859B33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Body fluids/other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0E9FD7B6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 (2)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25230EF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56 (2)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4D02469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</w:tr>
      <w:tr w:rsidR="00B162BB" w:rsidRPr="00A64522" w14:paraId="56BC7CB3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9DFE35D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3D222E31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Bone marrow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6352EB9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7F25A964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(&lt; 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62E06CD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</w:tr>
      <w:tr w:rsidR="00B162BB" w:rsidRPr="00A64522" w14:paraId="7CD9A542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1808BDE4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226985A8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Missing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45394FD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(&lt; 1)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42B94586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(&lt; 1)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58ACEBA9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</w:t>
            </w:r>
          </w:p>
        </w:tc>
      </w:tr>
      <w:tr w:rsidR="00B162BB" w:rsidRPr="00A64522" w14:paraId="5F440D90" w14:textId="77777777" w:rsidTr="000B3797">
        <w:trPr>
          <w:trHeight w:val="283"/>
        </w:trPr>
        <w:tc>
          <w:tcPr>
            <w:tcW w:w="4989" w:type="dxa"/>
            <w:tcBorders>
              <w:bottom w:val="nil"/>
              <w:right w:val="nil"/>
            </w:tcBorders>
            <w:shd w:val="clear" w:color="auto" w:fill="auto"/>
          </w:tcPr>
          <w:p w14:paraId="44A5C046" w14:textId="77777777" w:rsidR="00B162BB" w:rsidRPr="00712CE0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792A63">
              <w:rPr>
                <w:bCs/>
                <w:iCs/>
                <w:szCs w:val="20"/>
                <w:lang w:val="en-GB"/>
              </w:rPr>
              <w:t>EGFR</w:t>
            </w:r>
            <w:r>
              <w:rPr>
                <w:bCs/>
                <w:szCs w:val="20"/>
                <w:lang w:val="en-GB"/>
              </w:rPr>
              <w:t xml:space="preserve"> mutation positive status, n/N</w:t>
            </w:r>
            <w:r w:rsidRPr="000E416F">
              <w:rPr>
                <w:rFonts w:cs="Arial"/>
                <w:bCs/>
                <w:szCs w:val="20"/>
                <w:vertAlign w:val="superscript"/>
                <w:lang w:val="en-GB"/>
              </w:rPr>
              <w:t>††</w:t>
            </w:r>
            <w:r>
              <w:rPr>
                <w:bCs/>
                <w:szCs w:val="20"/>
                <w:lang w:val="en-GB"/>
              </w:rPr>
              <w:t xml:space="preserve"> (%)</w:t>
            </w: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25CE1B7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T790M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6F007C7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372/372 (100)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00B4ECE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2589/2589 (100)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37F2236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53/53 (100)</w:t>
            </w:r>
          </w:p>
        </w:tc>
      </w:tr>
      <w:tr w:rsidR="00B162BB" w:rsidRPr="00A64522" w14:paraId="45A27717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0C94400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5442830C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Exon 19 deletion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16AA556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0/140 (0)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1F9B156E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1689/2556 (66)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1B91DB9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21/51 (41)</w:t>
            </w:r>
          </w:p>
        </w:tc>
      </w:tr>
      <w:tr w:rsidR="00B162BB" w:rsidRPr="00A64522" w14:paraId="745B5C01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4BF8686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42987C00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L858R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6ED9E41D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0/139 (0)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38111DC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900/2466 (36)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03AF3A4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17/50 (34)</w:t>
            </w:r>
          </w:p>
        </w:tc>
      </w:tr>
      <w:tr w:rsidR="00B162BB" w:rsidRPr="00A64522" w14:paraId="6BB5AC37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FE584A0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531DEE7A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G719X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3E529E0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0/122 (0)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0284647C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0/2346 (0)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2C0F8D8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30/48 (63)</w:t>
            </w:r>
          </w:p>
        </w:tc>
      </w:tr>
      <w:tr w:rsidR="00B162BB" w:rsidRPr="00A64522" w14:paraId="2FE8820E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39CBCF5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right w:val="nil"/>
            </w:tcBorders>
            <w:shd w:val="clear" w:color="auto" w:fill="auto"/>
          </w:tcPr>
          <w:p w14:paraId="1F09C9F7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S768I</w:t>
            </w:r>
          </w:p>
        </w:tc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</w:tcPr>
          <w:p w14:paraId="5595BCBB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0/125 (0)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auto"/>
          </w:tcPr>
          <w:p w14:paraId="6C762E05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0/2352 (0)</w:t>
            </w:r>
          </w:p>
        </w:tc>
        <w:tc>
          <w:tcPr>
            <w:tcW w:w="1891" w:type="dxa"/>
            <w:tcBorders>
              <w:left w:val="nil"/>
            </w:tcBorders>
            <w:shd w:val="clear" w:color="auto" w:fill="auto"/>
          </w:tcPr>
          <w:p w14:paraId="0CD058BA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17/49 (35)</w:t>
            </w:r>
          </w:p>
        </w:tc>
      </w:tr>
      <w:tr w:rsidR="00B162BB" w:rsidRPr="00A64522" w14:paraId="660449E1" w14:textId="77777777" w:rsidTr="000B3797">
        <w:trPr>
          <w:trHeight w:val="283"/>
        </w:trPr>
        <w:tc>
          <w:tcPr>
            <w:tcW w:w="498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5D22C8E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</w:p>
        </w:tc>
        <w:tc>
          <w:tcPr>
            <w:tcW w:w="31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03F26A" w14:textId="77777777" w:rsidR="00B162BB" w:rsidRPr="007B32B2" w:rsidRDefault="00B162BB" w:rsidP="000B3797">
            <w:pPr>
              <w:spacing w:after="0" w:line="240" w:lineRule="auto"/>
              <w:rPr>
                <w:bCs/>
                <w:i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Exon 20 insertion</w:t>
            </w:r>
          </w:p>
        </w:tc>
        <w:tc>
          <w:tcPr>
            <w:tcW w:w="20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77BA81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0/129 (0)</w:t>
            </w:r>
          </w:p>
        </w:tc>
        <w:tc>
          <w:tcPr>
            <w:tcW w:w="18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3AB337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0/2389 (0)</w:t>
            </w:r>
          </w:p>
        </w:tc>
        <w:tc>
          <w:tcPr>
            <w:tcW w:w="189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BFA2258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4/47 (9)</w:t>
            </w:r>
          </w:p>
        </w:tc>
      </w:tr>
      <w:tr w:rsidR="00B162BB" w:rsidRPr="00A64522" w14:paraId="2E699DFF" w14:textId="77777777" w:rsidTr="000B3797">
        <w:trPr>
          <w:trHeight w:val="283"/>
        </w:trPr>
        <w:tc>
          <w:tcPr>
            <w:tcW w:w="140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D933A9E" w14:textId="77777777" w:rsidR="00B162BB" w:rsidRPr="00870721" w:rsidRDefault="00B162BB" w:rsidP="000B3797">
            <w:pPr>
              <w:spacing w:after="0" w:line="240" w:lineRule="auto"/>
              <w:rPr>
                <w:rFonts w:cs="Arial"/>
                <w:bCs/>
                <w:lang w:val="en-GB"/>
              </w:rPr>
            </w:pPr>
            <w:r w:rsidRPr="00BA0716">
              <w:rPr>
                <w:rFonts w:cs="Arial"/>
                <w:bCs/>
                <w:lang w:val="en-GB"/>
              </w:rPr>
              <w:t>*</w:t>
            </w:r>
            <w:r>
              <w:rPr>
                <w:rFonts w:cs="Arial"/>
                <w:bCs/>
                <w:lang w:val="en-GB"/>
              </w:rPr>
              <w:t xml:space="preserve"> </w:t>
            </w:r>
            <w:r w:rsidRPr="00870721">
              <w:rPr>
                <w:rFonts w:cs="Arial"/>
                <w:bCs/>
                <w:lang w:val="en-GB"/>
              </w:rPr>
              <w:t xml:space="preserve">Common mutations are </w:t>
            </w:r>
            <w:r w:rsidRPr="00870721">
              <w:t>T790M + Exon 19 deletion only and T790M + L858R only.</w:t>
            </w:r>
          </w:p>
          <w:p w14:paraId="243C9F3C" w14:textId="77777777" w:rsidR="00B162BB" w:rsidRPr="00870721" w:rsidRDefault="00B162BB" w:rsidP="000B3797">
            <w:pPr>
              <w:spacing w:after="0" w:line="240" w:lineRule="auto"/>
            </w:pPr>
            <w:r w:rsidRPr="00870721">
              <w:rPr>
                <w:rFonts w:cs="Arial"/>
                <w:bCs/>
                <w:vertAlign w:val="superscript"/>
                <w:lang w:val="en-GB"/>
              </w:rPr>
              <w:t>†</w:t>
            </w:r>
            <w:r>
              <w:rPr>
                <w:rFonts w:cs="Arial"/>
                <w:bCs/>
                <w:vertAlign w:val="superscript"/>
                <w:lang w:val="en-GB"/>
              </w:rPr>
              <w:t xml:space="preserve"> </w:t>
            </w:r>
            <w:r w:rsidRPr="00870721">
              <w:t>Uncommon mutations are T790M + G719X only, T790M + S768I only, and T790M + Exon 20 insertion only.</w:t>
            </w:r>
          </w:p>
          <w:p w14:paraId="44B5807C" w14:textId="77777777" w:rsidR="00B162BB" w:rsidRPr="00870721" w:rsidRDefault="00B162BB" w:rsidP="000B3797">
            <w:pPr>
              <w:spacing w:after="0" w:line="240" w:lineRule="auto"/>
            </w:pPr>
            <w:r w:rsidRPr="00870721">
              <w:rPr>
                <w:rFonts w:cs="Arial"/>
                <w:bCs/>
                <w:vertAlign w:val="superscript"/>
                <w:lang w:val="en-GB"/>
              </w:rPr>
              <w:t>‡</w:t>
            </w:r>
            <w:r>
              <w:rPr>
                <w:rFonts w:cs="Arial"/>
                <w:bCs/>
                <w:vertAlign w:val="superscript"/>
                <w:lang w:val="en-GB"/>
              </w:rPr>
              <w:t xml:space="preserve"> </w:t>
            </w:r>
            <w:r w:rsidRPr="00870721">
              <w:rPr>
                <w:rFonts w:cs="Arial"/>
                <w:bCs/>
                <w:lang w:val="en-GB"/>
              </w:rPr>
              <w:t>C</w:t>
            </w:r>
            <w:proofErr w:type="spellStart"/>
            <w:r w:rsidRPr="00870721">
              <w:t>ompound</w:t>
            </w:r>
            <w:proofErr w:type="spellEnd"/>
            <w:r w:rsidRPr="00870721">
              <w:t xml:space="preserve"> mutations are T790M + two common mutations or T790M + two or more mutations including at least one uncommon mutation.</w:t>
            </w:r>
          </w:p>
          <w:p w14:paraId="020EFE07" w14:textId="77777777" w:rsidR="00B162BB" w:rsidRPr="00870721" w:rsidRDefault="00B162BB" w:rsidP="000B3797">
            <w:pPr>
              <w:spacing w:after="0" w:line="240" w:lineRule="auto"/>
            </w:pPr>
            <w:r w:rsidRPr="00870721">
              <w:t>**</w:t>
            </w:r>
            <w:r>
              <w:t xml:space="preserve"> </w:t>
            </w:r>
            <w:r w:rsidRPr="00870721">
              <w:t>Patients may have received more than one prior EGFR-TKI.</w:t>
            </w:r>
          </w:p>
          <w:p w14:paraId="1433F204" w14:textId="77777777" w:rsidR="00B162BB" w:rsidRPr="00870721" w:rsidRDefault="00B162BB" w:rsidP="000B3797">
            <w:pPr>
              <w:spacing w:after="0" w:line="240" w:lineRule="auto"/>
              <w:rPr>
                <w:bCs/>
                <w:lang w:val="en-GB"/>
              </w:rPr>
            </w:pPr>
            <w:r w:rsidRPr="00870721">
              <w:rPr>
                <w:rFonts w:cs="Arial"/>
                <w:bCs/>
                <w:vertAlign w:val="superscript"/>
                <w:lang w:val="en-GB"/>
              </w:rPr>
              <w:t>††</w:t>
            </w:r>
            <w:r>
              <w:rPr>
                <w:rFonts w:cs="Arial"/>
                <w:bCs/>
                <w:vertAlign w:val="superscript"/>
                <w:lang w:val="en-GB"/>
              </w:rPr>
              <w:t xml:space="preserve"> </w:t>
            </w:r>
            <w:r w:rsidRPr="00870721">
              <w:rPr>
                <w:bCs/>
                <w:lang w:val="en-GB"/>
              </w:rPr>
              <w:t>Number of patients with positive status/the number of patients test</w:t>
            </w:r>
            <w:r>
              <w:rPr>
                <w:bCs/>
                <w:lang w:val="en-GB"/>
              </w:rPr>
              <w:t>ed</w:t>
            </w:r>
            <w:r w:rsidRPr="00870721">
              <w:rPr>
                <w:bCs/>
                <w:lang w:val="en-GB"/>
              </w:rPr>
              <w:t xml:space="preserve"> for the mutation.</w:t>
            </w:r>
          </w:p>
          <w:p w14:paraId="27D84206" w14:textId="77777777" w:rsidR="00B162BB" w:rsidRDefault="00B162BB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792A63">
              <w:rPr>
                <w:bCs/>
                <w:lang w:val="en-GB"/>
              </w:rPr>
              <w:t>EGFR</w:t>
            </w:r>
            <w:r>
              <w:rPr>
                <w:bCs/>
                <w:lang w:val="en-GB"/>
              </w:rPr>
              <w:t xml:space="preserve">: </w:t>
            </w:r>
            <w:r w:rsidRPr="00870721">
              <w:rPr>
                <w:bCs/>
                <w:lang w:val="en-GB"/>
              </w:rPr>
              <w:t xml:space="preserve">epidermal growth factor receptor; </w:t>
            </w:r>
            <w:r w:rsidRPr="00870721">
              <w:rPr>
                <w:lang w:val="en-GB"/>
              </w:rPr>
              <w:t>FNA</w:t>
            </w:r>
            <w:r>
              <w:rPr>
                <w:lang w:val="en-GB"/>
              </w:rPr>
              <w:t xml:space="preserve">: </w:t>
            </w:r>
            <w:r w:rsidRPr="00870721">
              <w:rPr>
                <w:lang w:val="en-GB"/>
              </w:rPr>
              <w:t>fine needle aspiration; TKI</w:t>
            </w:r>
            <w:r>
              <w:rPr>
                <w:lang w:val="en-GB"/>
              </w:rPr>
              <w:t xml:space="preserve">: </w:t>
            </w:r>
            <w:r w:rsidRPr="00870721">
              <w:rPr>
                <w:lang w:val="en-GB"/>
              </w:rPr>
              <w:t>t</w:t>
            </w:r>
            <w:r w:rsidRPr="00870721">
              <w:rPr>
                <w:bCs/>
                <w:lang w:val="en-GB"/>
              </w:rPr>
              <w:t>yrosine kinase inhibitor; WHO PS</w:t>
            </w:r>
            <w:r>
              <w:rPr>
                <w:bCs/>
                <w:lang w:val="en-GB"/>
              </w:rPr>
              <w:t xml:space="preserve">: </w:t>
            </w:r>
            <w:r w:rsidRPr="00870721">
              <w:rPr>
                <w:bCs/>
                <w:lang w:val="en-GB"/>
              </w:rPr>
              <w:t>World Health Organization performance status.</w:t>
            </w:r>
            <w:r>
              <w:rPr>
                <w:lang w:val="en-GB"/>
              </w:rPr>
              <w:br w:type="page"/>
            </w:r>
          </w:p>
        </w:tc>
      </w:tr>
    </w:tbl>
    <w:p w14:paraId="7168F464" w14:textId="77777777" w:rsidR="008A75C5" w:rsidRDefault="008A75C5"/>
    <w:sectPr w:rsidR="008A75C5" w:rsidSect="00B162BB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9843C" w14:textId="77777777" w:rsidR="007147FD" w:rsidRDefault="007147FD" w:rsidP="00331AA2">
      <w:pPr>
        <w:spacing w:after="0" w:line="240" w:lineRule="auto"/>
      </w:pPr>
      <w:r>
        <w:separator/>
      </w:r>
    </w:p>
  </w:endnote>
  <w:endnote w:type="continuationSeparator" w:id="0">
    <w:p w14:paraId="1606DECB" w14:textId="77777777" w:rsidR="007147FD" w:rsidRDefault="007147FD" w:rsidP="00331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0DD94" w14:textId="77777777" w:rsidR="007147FD" w:rsidRDefault="007147FD" w:rsidP="00331AA2">
      <w:pPr>
        <w:spacing w:after="0" w:line="240" w:lineRule="auto"/>
      </w:pPr>
      <w:r>
        <w:separator/>
      </w:r>
    </w:p>
  </w:footnote>
  <w:footnote w:type="continuationSeparator" w:id="0">
    <w:p w14:paraId="592782D6" w14:textId="77777777" w:rsidR="007147FD" w:rsidRDefault="007147FD" w:rsidP="00331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D68EF" w14:textId="1DDF91CA" w:rsidR="00331AA2" w:rsidRDefault="00331AA2">
    <w:pPr>
      <w:pStyle w:val="Header"/>
    </w:pPr>
    <w:r>
      <w:t>ASTRIS final analysis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2BB"/>
    <w:rsid w:val="00331AA2"/>
    <w:rsid w:val="007147FD"/>
    <w:rsid w:val="008A75C5"/>
    <w:rsid w:val="00B1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5C0F0"/>
  <w15:chartTrackingRefBased/>
  <w15:docId w15:val="{82C6D75D-C496-4B7E-9D0F-02B658847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2BB"/>
    <w:pPr>
      <w:spacing w:after="200" w:line="360" w:lineRule="auto"/>
    </w:pPr>
    <w:rPr>
      <w:rFonts w:ascii="Arial" w:hAnsi="Arial" w:cs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6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1A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AA2"/>
    <w:rPr>
      <w:rFonts w:ascii="Arial" w:hAnsi="Arial" w:cs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31A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AA2"/>
    <w:rPr>
      <w:rFonts w:ascii="Arial" w:hAnsi="Arial" w:cs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Belcher</dc:creator>
  <cp:keywords/>
  <dc:description/>
  <cp:lastModifiedBy>Samantha Belcher</cp:lastModifiedBy>
  <cp:revision>2</cp:revision>
  <dcterms:created xsi:type="dcterms:W3CDTF">2022-12-09T11:05:00Z</dcterms:created>
  <dcterms:modified xsi:type="dcterms:W3CDTF">2022-12-09T11:10:00Z</dcterms:modified>
</cp:coreProperties>
</file>