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80" w:type="dxa"/>
        <w:tblLook w:val="04A0" w:firstRow="1" w:lastRow="0" w:firstColumn="1" w:lastColumn="0" w:noHBand="0" w:noVBand="1"/>
      </w:tblPr>
      <w:tblGrid>
        <w:gridCol w:w="5098"/>
        <w:gridCol w:w="1573"/>
        <w:gridCol w:w="1573"/>
        <w:gridCol w:w="893"/>
      </w:tblGrid>
      <w:tr w:rsidR="00A819D2" w:rsidRPr="00A819D2" w14:paraId="2B90E437" w14:textId="77777777" w:rsidTr="00A819D2">
        <w:trPr>
          <w:trHeight w:val="260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4398E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Supplementary Table S2. </w:t>
            </w: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Crude differences between two-stent strategy and provisional bifurcation PCI baseline, procedural and outcome variables.  SD: standard deviation. PCI: percutaneous coronary intervention, MI: myocardial infarction, ACS: acute coronary syndrome, CABG: coronary artery bypass grafting, Renal disease: chronic kidney disease 4+, NYHA: New York Heart Association, CCS: Canadian Cardiovascular Society, ACS: acute coronary syndrome, LMS-PCI: left main percutaneous coronary intervention, DKC: double-kiss crush, SKS: simultaneous kissing stents, TAP: T and protrude, IVL: intravascular lithotripsy, DEB: drug eluting balloon, DCCV: DC cardioversion. </w:t>
            </w:r>
          </w:p>
        </w:tc>
      </w:tr>
      <w:tr w:rsidR="00A819D2" w:rsidRPr="00A819D2" w14:paraId="72C70496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FCD7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A7D5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Provisional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7391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Two-stent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E47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</w:tr>
      <w:tr w:rsidR="00A819D2" w:rsidRPr="00A819D2" w14:paraId="7431822B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F596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n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688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547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4E7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319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4445D227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961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Age, mean (SD)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F4E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69.05 (11.18)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281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69.34 (11.59)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FDC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0.759</w:t>
            </w:r>
          </w:p>
        </w:tc>
      </w:tr>
      <w:tr w:rsidR="00A819D2" w:rsidRPr="00A819D2" w14:paraId="0CD87560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07F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BMI, mean (SD)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95B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28.69 (5.47)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12F4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28.57 (5.35)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D814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0.793</w:t>
            </w:r>
          </w:p>
        </w:tc>
      </w:tr>
      <w:tr w:rsidR="00A819D2" w:rsidRPr="00A819D2" w14:paraId="00803517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8BF6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Female,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3D0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132 (24.1)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F52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47 (25.4)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E18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0.803</w:t>
            </w:r>
          </w:p>
        </w:tc>
      </w:tr>
      <w:tr w:rsidR="00A819D2" w:rsidRPr="00A819D2" w14:paraId="14696C81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718C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ACS,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D88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375 (68.6)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BCF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117 (63.2)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F0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0.215</w:t>
            </w:r>
          </w:p>
        </w:tc>
      </w:tr>
      <w:tr w:rsidR="00A819D2" w:rsidRPr="00A819D2" w14:paraId="267D540E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4CBC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CCS 3+,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80C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381 (79.5)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C3F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120 (81.1)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00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0.771</w:t>
            </w:r>
          </w:p>
        </w:tc>
      </w:tr>
      <w:tr w:rsidR="00A819D2" w:rsidRPr="00A819D2" w14:paraId="2E9DD067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6312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NYHA 3+,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760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157 (33.4)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48E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55 (38.5)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B07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0.311</w:t>
            </w:r>
          </w:p>
        </w:tc>
      </w:tr>
      <w:tr w:rsidR="00A819D2" w:rsidRPr="00A819D2" w14:paraId="2D365449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D834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Diabetes Mellitus,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4C7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130 (23.9)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113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46 (24.9)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A72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0.858</w:t>
            </w:r>
          </w:p>
        </w:tc>
      </w:tr>
      <w:tr w:rsidR="00A819D2" w:rsidRPr="00A819D2" w14:paraId="6FFD2B66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504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Severe LVSD,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ADB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50 (9.7)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C044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24 (14.2)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C8A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0.137</w:t>
            </w:r>
          </w:p>
        </w:tc>
      </w:tr>
      <w:tr w:rsidR="00A819D2" w:rsidRPr="00A819D2" w14:paraId="1D2DFC09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DBBE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Smoking history,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F34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339 (71.7)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8EF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99 (63.1)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030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0.053</w:t>
            </w:r>
          </w:p>
        </w:tc>
      </w:tr>
      <w:tr w:rsidR="00A819D2" w:rsidRPr="00A819D2" w14:paraId="310FA3EF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ACAE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Renal disease,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46A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17 (3.1)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84C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8 (4.3)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C54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0.586</w:t>
            </w:r>
          </w:p>
        </w:tc>
      </w:tr>
      <w:tr w:rsidR="00A819D2" w:rsidRPr="00A819D2" w14:paraId="6F404E35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E6A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Previous MI,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9FC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151 (27.6)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F40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49 (26.6)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718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0.872</w:t>
            </w:r>
          </w:p>
        </w:tc>
      </w:tr>
      <w:tr w:rsidR="00A819D2" w:rsidRPr="00A819D2" w14:paraId="2DFA48BE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3A1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Previous CABG,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7C4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54 (9.9)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481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 (1.6)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AEA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0.001</w:t>
            </w:r>
          </w:p>
        </w:tc>
      </w:tr>
      <w:tr w:rsidR="00A819D2" w:rsidRPr="00A819D2" w14:paraId="006F69FC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5A57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Previous PCI,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BA1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186 (34.1)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A8D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66 (35.7)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51E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0.758</w:t>
            </w:r>
          </w:p>
        </w:tc>
      </w:tr>
      <w:tr w:rsidR="00A819D2" w:rsidRPr="00A819D2" w14:paraId="36D304F9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248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LMS-PCI,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B4A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247 (45.2)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C14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59 (31.9)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099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0.002</w:t>
            </w:r>
          </w:p>
        </w:tc>
      </w:tr>
      <w:tr w:rsidR="00A819D2" w:rsidRPr="00A819D2" w14:paraId="59B3D9F1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A39D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Intracoronary imaging,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B21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238 (43.5)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50C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79 (42.7)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F17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0.916</w:t>
            </w:r>
          </w:p>
        </w:tc>
      </w:tr>
      <w:tr w:rsidR="00A819D2" w:rsidRPr="00A819D2" w14:paraId="504C758A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DFB8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Pressure wire,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88A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61 (11.2)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932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10 (5.5)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2DD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0.035</w:t>
            </w:r>
          </w:p>
        </w:tc>
      </w:tr>
      <w:tr w:rsidR="00A819D2" w:rsidRPr="00A819D2" w14:paraId="75799428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0B72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Type of Bifurcation,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E5DD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13C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472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&lt;0.001</w:t>
            </w:r>
          </w:p>
        </w:tc>
      </w:tr>
      <w:tr w:rsidR="00A819D2" w:rsidRPr="00A819D2" w14:paraId="36B93A26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BF70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proofErr w:type="spellStart"/>
            <w:r w:rsidRPr="00A819D2">
              <w:rPr>
                <w:rFonts w:ascii="Times New Roman" w:eastAsia="Times New Roman" w:hAnsi="Times New Roman" w:cs="Times New Roman"/>
                <w:color w:val="000000"/>
              </w:rPr>
              <w:t>Culotte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FDB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EB2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81 (43.8)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8A3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4A349F22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A48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DKC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08B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328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32 (17.3)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CA3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0F111BE8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BE8E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proofErr w:type="spellStart"/>
            <w:r w:rsidRPr="00A819D2">
              <w:rPr>
                <w:rFonts w:ascii="Times New Roman" w:eastAsia="Times New Roman" w:hAnsi="Times New Roman" w:cs="Times New Roman"/>
                <w:color w:val="000000"/>
              </w:rPr>
              <w:t>Minicrush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3A4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B1A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29 (15.7)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36E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18C4FFF0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3A8C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Provisional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C73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547 (100.0)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E90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1C5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69EEDFE9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54DB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SKS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380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BED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 (2.7)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A363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0A4ADE54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CA6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T stent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CCA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DAF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7 (3.8)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38E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4A9182C3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E426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TAP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896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269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30 (16.2)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DB8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1F972096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5FE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  V Stenting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3FA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856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 (0.5)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2F1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9D2" w:rsidRPr="00A819D2" w14:paraId="5E7A3BC3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E50D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Two stent bifurcation,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CCE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C2E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185 (100.0)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7FF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&lt;0.001</w:t>
            </w:r>
          </w:p>
        </w:tc>
      </w:tr>
      <w:tr w:rsidR="00A819D2" w:rsidRPr="00A819D2" w14:paraId="542903C6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8C9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Femoral,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6F0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61 (11.2)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388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23 (12.4)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719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0.735</w:t>
            </w:r>
          </w:p>
        </w:tc>
      </w:tr>
      <w:tr w:rsidR="00A819D2" w:rsidRPr="00A819D2" w14:paraId="4D0519DC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B32C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Dual access,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7C9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33 (6.0)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C1D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9 (4.9)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E014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0.684</w:t>
            </w:r>
          </w:p>
        </w:tc>
      </w:tr>
      <w:tr w:rsidR="00A819D2" w:rsidRPr="00A819D2" w14:paraId="3DE8AB04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E868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Microcatheter,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D5AB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45 (8.2)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CC92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14 (7.6)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F9E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0.913</w:t>
            </w:r>
          </w:p>
        </w:tc>
      </w:tr>
      <w:tr w:rsidR="00A819D2" w:rsidRPr="00A819D2" w14:paraId="43605C5A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8B7A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Cutting Balloon,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84A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65 (11.9)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24B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20 (10.8)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2C9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0.794</w:t>
            </w:r>
          </w:p>
        </w:tc>
      </w:tr>
      <w:tr w:rsidR="00A819D2" w:rsidRPr="00A819D2" w14:paraId="073A9C0A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AFF3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Rota,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F38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19 (3.5)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DA8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9 (4.9)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5DF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0.519</w:t>
            </w:r>
          </w:p>
        </w:tc>
      </w:tr>
      <w:tr w:rsidR="00A819D2" w:rsidRPr="00A819D2" w14:paraId="1830FD90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D90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IVL,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315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15 (2.7)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E4C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 (2.7)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F69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413BDFC3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36B6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DEB,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9CD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36 (6.6)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AAD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7 (3.8)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BF9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0.223</w:t>
            </w:r>
          </w:p>
        </w:tc>
      </w:tr>
      <w:tr w:rsidR="00A819D2" w:rsidRPr="00A819D2" w14:paraId="64BC30DD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1D9F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Dissection,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382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11 (2.0)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E0E8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 (1.1)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CD7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0.613</w:t>
            </w:r>
          </w:p>
        </w:tc>
      </w:tr>
      <w:tr w:rsidR="00A819D2" w:rsidRPr="00A819D2" w14:paraId="51F8E51B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32D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Shock induced,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169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 (0.7)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408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 (0.5)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5D6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6C5CC6D4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13B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Coronary Perforation,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950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C17A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24E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63A01D77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A355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Slow Flow,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D881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 (0.7)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CAE4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7A9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0.556</w:t>
            </w:r>
          </w:p>
        </w:tc>
      </w:tr>
      <w:tr w:rsidR="00A819D2" w:rsidRPr="00A819D2" w14:paraId="2438EAF0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4EED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DCCV,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94C5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 (0.2)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05A9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 (0.0)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F1C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42640277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CC22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819D2">
              <w:rPr>
                <w:rFonts w:ascii="Times New Roman" w:eastAsia="Times New Roman" w:hAnsi="Times New Roman" w:cs="Times New Roman"/>
                <w:color w:val="000000"/>
              </w:rPr>
              <w:t>Sidebranch</w:t>
            </w:r>
            <w:proofErr w:type="spellEnd"/>
            <w:r w:rsidRPr="00A819D2">
              <w:rPr>
                <w:rFonts w:ascii="Times New Roman" w:eastAsia="Times New Roman" w:hAnsi="Times New Roman" w:cs="Times New Roman"/>
                <w:color w:val="000000"/>
              </w:rPr>
              <w:t xml:space="preserve"> loss,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9111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5 (0.9)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5A6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 (1.1)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001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2F160B6F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6B19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Arterial complications,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45B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 (0.5)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810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2 (1.1)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CE6E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0.807</w:t>
            </w:r>
          </w:p>
        </w:tc>
      </w:tr>
      <w:tr w:rsidR="00A819D2" w:rsidRPr="00A819D2" w14:paraId="51189019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6103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Target lesion revascularisation (TLR),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991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13 (2.4)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E71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 (2.2)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FC86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1.000</w:t>
            </w:r>
          </w:p>
        </w:tc>
      </w:tr>
      <w:tr w:rsidR="00A819D2" w:rsidRPr="00A819D2" w14:paraId="69705343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ECBE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Death within 30 days,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10D0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11 (2.0)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C29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3 (1.6)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228D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0.981</w:t>
            </w:r>
          </w:p>
        </w:tc>
      </w:tr>
      <w:tr w:rsidR="00A819D2" w:rsidRPr="00A819D2" w14:paraId="101C2F11" w14:textId="77777777" w:rsidTr="00A819D2">
        <w:trPr>
          <w:trHeight w:val="32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1B97" w14:textId="77777777" w:rsidR="00A819D2" w:rsidRPr="00A819D2" w:rsidRDefault="00A819D2" w:rsidP="00A819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Death within 12 months, n (%)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390F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44 (8.0)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E00C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16 (8.6)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FFE7" w14:textId="77777777" w:rsidR="00A819D2" w:rsidRPr="00A819D2" w:rsidRDefault="00A819D2" w:rsidP="00A819D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9D2">
              <w:rPr>
                <w:rFonts w:ascii="Times New Roman" w:eastAsia="Times New Roman" w:hAnsi="Times New Roman" w:cs="Times New Roman"/>
                <w:color w:val="000000"/>
              </w:rPr>
              <w:t>0.917</w:t>
            </w:r>
          </w:p>
        </w:tc>
      </w:tr>
    </w:tbl>
    <w:p w14:paraId="783EEA5D" w14:textId="77777777" w:rsidR="00830BEA" w:rsidRPr="00A819D2" w:rsidRDefault="00A819D2" w:rsidP="00A819D2">
      <w:bookmarkStart w:id="0" w:name="_GoBack"/>
      <w:bookmarkEnd w:id="0"/>
    </w:p>
    <w:sectPr w:rsidR="00830BEA" w:rsidRPr="00A819D2" w:rsidSect="008D239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76"/>
    <w:rsid w:val="00010CD5"/>
    <w:rsid w:val="000267A5"/>
    <w:rsid w:val="00054AEE"/>
    <w:rsid w:val="00063A4F"/>
    <w:rsid w:val="000B629D"/>
    <w:rsid w:val="000D696D"/>
    <w:rsid w:val="0010042E"/>
    <w:rsid w:val="00133496"/>
    <w:rsid w:val="00161BCB"/>
    <w:rsid w:val="001720AE"/>
    <w:rsid w:val="001A2318"/>
    <w:rsid w:val="001B3D64"/>
    <w:rsid w:val="001E723A"/>
    <w:rsid w:val="001F18FF"/>
    <w:rsid w:val="00211ED4"/>
    <w:rsid w:val="00236AE0"/>
    <w:rsid w:val="002C5690"/>
    <w:rsid w:val="00310571"/>
    <w:rsid w:val="00313239"/>
    <w:rsid w:val="00335A5B"/>
    <w:rsid w:val="00346DA0"/>
    <w:rsid w:val="0036272E"/>
    <w:rsid w:val="003A5D09"/>
    <w:rsid w:val="003B0312"/>
    <w:rsid w:val="003F30E8"/>
    <w:rsid w:val="00414576"/>
    <w:rsid w:val="00427CED"/>
    <w:rsid w:val="00433820"/>
    <w:rsid w:val="0049008A"/>
    <w:rsid w:val="00494989"/>
    <w:rsid w:val="00494A01"/>
    <w:rsid w:val="004B2396"/>
    <w:rsid w:val="004D4B4E"/>
    <w:rsid w:val="00515717"/>
    <w:rsid w:val="00532978"/>
    <w:rsid w:val="00532B10"/>
    <w:rsid w:val="005B5393"/>
    <w:rsid w:val="00610FD0"/>
    <w:rsid w:val="00636BD0"/>
    <w:rsid w:val="00643403"/>
    <w:rsid w:val="0065292A"/>
    <w:rsid w:val="006839D4"/>
    <w:rsid w:val="0069370A"/>
    <w:rsid w:val="007276BE"/>
    <w:rsid w:val="00765B7A"/>
    <w:rsid w:val="00766AFE"/>
    <w:rsid w:val="0078601D"/>
    <w:rsid w:val="007979C8"/>
    <w:rsid w:val="007A33A2"/>
    <w:rsid w:val="007E7AD9"/>
    <w:rsid w:val="007F08D7"/>
    <w:rsid w:val="007F68F9"/>
    <w:rsid w:val="00805865"/>
    <w:rsid w:val="00810337"/>
    <w:rsid w:val="0082481D"/>
    <w:rsid w:val="008569DD"/>
    <w:rsid w:val="00881D07"/>
    <w:rsid w:val="008970EC"/>
    <w:rsid w:val="00897F45"/>
    <w:rsid w:val="008D2391"/>
    <w:rsid w:val="00932D51"/>
    <w:rsid w:val="009A181D"/>
    <w:rsid w:val="009F2C58"/>
    <w:rsid w:val="00A452E3"/>
    <w:rsid w:val="00A74D8D"/>
    <w:rsid w:val="00A819D2"/>
    <w:rsid w:val="00AA4BDE"/>
    <w:rsid w:val="00AB5051"/>
    <w:rsid w:val="00AE0804"/>
    <w:rsid w:val="00B06DA5"/>
    <w:rsid w:val="00B263B9"/>
    <w:rsid w:val="00B41ACA"/>
    <w:rsid w:val="00B42C33"/>
    <w:rsid w:val="00B42DE2"/>
    <w:rsid w:val="00B60EAB"/>
    <w:rsid w:val="00B61959"/>
    <w:rsid w:val="00B7431E"/>
    <w:rsid w:val="00BA434D"/>
    <w:rsid w:val="00C42ED7"/>
    <w:rsid w:val="00C94848"/>
    <w:rsid w:val="00CB61C6"/>
    <w:rsid w:val="00CF03F8"/>
    <w:rsid w:val="00D20324"/>
    <w:rsid w:val="00D265EF"/>
    <w:rsid w:val="00D66D26"/>
    <w:rsid w:val="00DA0485"/>
    <w:rsid w:val="00E00780"/>
    <w:rsid w:val="00E106BC"/>
    <w:rsid w:val="00E233E2"/>
    <w:rsid w:val="00E256DB"/>
    <w:rsid w:val="00E460E8"/>
    <w:rsid w:val="00E8734B"/>
    <w:rsid w:val="00E93BD0"/>
    <w:rsid w:val="00E94232"/>
    <w:rsid w:val="00EB7A26"/>
    <w:rsid w:val="00EE1A3F"/>
    <w:rsid w:val="00F230ED"/>
    <w:rsid w:val="00F2387B"/>
    <w:rsid w:val="00F54B07"/>
    <w:rsid w:val="00F60045"/>
    <w:rsid w:val="00F966A1"/>
    <w:rsid w:val="00FB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CD6C1"/>
  <w14:defaultImageDpi w14:val="32767"/>
  <w15:chartTrackingRefBased/>
  <w15:docId w15:val="{9BE6F8EC-B9AF-9B4B-B026-190E79AA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 Protty</dc:creator>
  <cp:keywords/>
  <dc:description/>
  <cp:lastModifiedBy>Majd Protty</cp:lastModifiedBy>
  <cp:revision>4</cp:revision>
  <dcterms:created xsi:type="dcterms:W3CDTF">2023-01-04T16:12:00Z</dcterms:created>
  <dcterms:modified xsi:type="dcterms:W3CDTF">2023-01-05T14:24:00Z</dcterms:modified>
</cp:coreProperties>
</file>