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83" w:rsidRDefault="00F81483" w:rsidP="00F81483">
      <w:pPr>
        <w:jc w:val="center"/>
        <w:rPr>
          <w:rFonts w:ascii="Times New Roman" w:eastAsia="等线" w:hAnsi="Times New Roman" w:cs="Times New Roman"/>
          <w:b/>
          <w:bCs/>
          <w:color w:val="000000"/>
          <w:kern w:val="0"/>
          <w:szCs w:val="21"/>
        </w:rPr>
      </w:pPr>
      <w:r w:rsidRPr="00394969">
        <w:rPr>
          <w:rFonts w:ascii="Times New Roman" w:eastAsia="等线" w:hAnsi="Times New Roman" w:cs="Times New Roman"/>
          <w:b/>
          <w:bCs/>
          <w:color w:val="000000"/>
          <w:kern w:val="0"/>
          <w:szCs w:val="21"/>
        </w:rPr>
        <w:t xml:space="preserve">Supplementary </w:t>
      </w:r>
      <w:r>
        <w:rPr>
          <w:rFonts w:ascii="Times New Roman" w:eastAsia="等线" w:hAnsi="Times New Roman" w:cs="Times New Roman"/>
          <w:b/>
          <w:bCs/>
          <w:color w:val="000000"/>
          <w:kern w:val="0"/>
          <w:szCs w:val="21"/>
        </w:rPr>
        <w:t xml:space="preserve">Table </w:t>
      </w:r>
      <w:r>
        <w:rPr>
          <w:rFonts w:ascii="Times New Roman" w:eastAsia="等线" w:hAnsi="Times New Roman" w:cs="Times New Roman" w:hint="eastAsia"/>
          <w:b/>
          <w:bCs/>
          <w:color w:val="000000"/>
          <w:kern w:val="0"/>
          <w:szCs w:val="21"/>
        </w:rPr>
        <w:t>ST</w:t>
      </w:r>
      <w:r>
        <w:rPr>
          <w:rFonts w:ascii="Times New Roman" w:eastAsia="等线" w:hAnsi="Times New Roman" w:cs="Times New Roman"/>
          <w:b/>
          <w:bCs/>
          <w:color w:val="000000"/>
          <w:kern w:val="0"/>
          <w:szCs w:val="21"/>
        </w:rPr>
        <w:t>1. Comparison of survival models</w:t>
      </w:r>
      <w:r>
        <w:rPr>
          <w:rFonts w:ascii="Times New Roman" w:eastAsia="等线" w:hAnsi="Times New Roman" w:cs="Times New Roman" w:hint="eastAsia"/>
          <w:b/>
          <w:bCs/>
          <w:color w:val="000000"/>
          <w:kern w:val="0"/>
          <w:szCs w:val="21"/>
        </w:rPr>
        <w:t xml:space="preserve"> </w:t>
      </w:r>
      <w:r w:rsidRPr="00DA3AD0">
        <w:rPr>
          <w:rFonts w:ascii="Times New Roman" w:eastAsia="等线" w:hAnsi="Times New Roman" w:cs="Times New Roman" w:hint="eastAsia"/>
          <w:b/>
          <w:bCs/>
          <w:color w:val="000000"/>
          <w:kern w:val="0"/>
          <w:szCs w:val="21"/>
        </w:rPr>
        <w:t>in</w:t>
      </w:r>
      <w:r w:rsidRPr="00DA3AD0">
        <w:rPr>
          <w:rFonts w:ascii="Times New Roman" w:eastAsia="等线" w:hAnsi="Times New Roman" w:cs="Times New Roman"/>
          <w:b/>
          <w:bCs/>
          <w:color w:val="000000"/>
          <w:kern w:val="0"/>
          <w:szCs w:val="21"/>
        </w:rPr>
        <w:t xml:space="preserve"> all patients</w:t>
      </w:r>
    </w:p>
    <w:tbl>
      <w:tblPr>
        <w:tblW w:w="8160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1418"/>
        <w:gridCol w:w="1809"/>
        <w:gridCol w:w="1583"/>
        <w:gridCol w:w="1750"/>
        <w:gridCol w:w="1600"/>
      </w:tblGrid>
      <w:tr w:rsidR="00F81483" w:rsidRPr="0068417A" w:rsidTr="000B5CAC">
        <w:trPr>
          <w:trHeight w:val="285"/>
        </w:trPr>
        <w:tc>
          <w:tcPr>
            <w:tcW w:w="1418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F81483" w:rsidRPr="0068417A" w:rsidRDefault="00F81483" w:rsidP="000B5CAC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3392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AIC</w:t>
            </w:r>
          </w:p>
        </w:tc>
        <w:tc>
          <w:tcPr>
            <w:tcW w:w="3350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BIC</w:t>
            </w:r>
          </w:p>
        </w:tc>
      </w:tr>
      <w:tr w:rsidR="00F81483" w:rsidRPr="0068417A" w:rsidTr="000B5CAC">
        <w:trPr>
          <w:trHeight w:val="285"/>
        </w:trPr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8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02E6A">
              <w:rPr>
                <w:rFonts w:ascii="Times New Roman" w:hAnsi="Times New Roman" w:cs="Times New Roman"/>
                <w:sz w:val="24"/>
                <w:szCs w:val="24"/>
              </w:rPr>
              <w:t>serplulimab</w:t>
            </w:r>
            <w:r w:rsidRPr="002E21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8417A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group</w:t>
            </w:r>
          </w:p>
        </w:tc>
        <w:tc>
          <w:tcPr>
            <w:tcW w:w="158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Chemotherapy group</w:t>
            </w:r>
          </w:p>
        </w:tc>
        <w:tc>
          <w:tcPr>
            <w:tcW w:w="17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02E6A">
              <w:rPr>
                <w:rFonts w:ascii="Times New Roman" w:hAnsi="Times New Roman" w:cs="Times New Roman"/>
                <w:sz w:val="24"/>
                <w:szCs w:val="24"/>
              </w:rPr>
              <w:t>serplulimab</w:t>
            </w:r>
            <w:r w:rsidRPr="002E21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8417A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group</w:t>
            </w:r>
          </w:p>
        </w:tc>
        <w:tc>
          <w:tcPr>
            <w:tcW w:w="160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Chemotherapy</w:t>
            </w:r>
          </w:p>
        </w:tc>
      </w:tr>
      <w:tr w:rsidR="00F81483" w:rsidRPr="0068417A" w:rsidTr="000B5CAC">
        <w:trPr>
          <w:trHeight w:val="30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PFS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F81483" w:rsidRPr="0068417A" w:rsidTr="000B5CAC">
        <w:trPr>
          <w:trHeight w:val="285"/>
        </w:trPr>
        <w:tc>
          <w:tcPr>
            <w:tcW w:w="1418" w:type="dxa"/>
            <w:shd w:val="clear" w:color="auto" w:fill="auto"/>
            <w:vAlign w:val="center"/>
          </w:tcPr>
          <w:p w:rsidR="00F81483" w:rsidRPr="00A12BCB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A12BCB">
              <w:rPr>
                <w:rFonts w:ascii="Times New Roman" w:eastAsia="等线" w:hAnsi="Times New Roman" w:cs="Times New Roman"/>
                <w:kern w:val="0"/>
                <w:szCs w:val="21"/>
              </w:rPr>
              <w:t>Weibull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1436.440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742.686</w:t>
            </w:r>
          </w:p>
        </w:tc>
        <w:tc>
          <w:tcPr>
            <w:tcW w:w="1750" w:type="dxa"/>
            <w:shd w:val="clear" w:color="auto" w:fill="auto"/>
            <w:noWrap/>
            <w:vAlign w:val="bottom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1444.257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749.105</w:t>
            </w:r>
          </w:p>
        </w:tc>
      </w:tr>
      <w:tr w:rsidR="00F81483" w:rsidRPr="0068417A" w:rsidTr="000B5CAC">
        <w:trPr>
          <w:trHeight w:val="63"/>
        </w:trPr>
        <w:tc>
          <w:tcPr>
            <w:tcW w:w="1418" w:type="dxa"/>
            <w:shd w:val="clear" w:color="auto" w:fill="auto"/>
            <w:vAlign w:val="center"/>
          </w:tcPr>
          <w:p w:rsidR="00F81483" w:rsidRPr="00A12BCB" w:rsidRDefault="00F81483" w:rsidP="000B5CAC">
            <w:pPr>
              <w:widowControl/>
              <w:rPr>
                <w:rFonts w:ascii="Times New Roman" w:eastAsia="等线" w:hAnsi="Times New Roman" w:cs="Times New Roman"/>
                <w:b/>
                <w:kern w:val="0"/>
                <w:szCs w:val="21"/>
              </w:rPr>
            </w:pPr>
            <w:r w:rsidRPr="00A12BCB">
              <w:rPr>
                <w:rFonts w:ascii="Times New Roman" w:eastAsia="等线" w:hAnsi="Times New Roman" w:cs="Times New Roman"/>
                <w:b/>
                <w:kern w:val="0"/>
                <w:szCs w:val="21"/>
              </w:rPr>
              <w:t>Log-logistic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114465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Cs w:val="21"/>
              </w:rPr>
            </w:pPr>
            <w:r w:rsidRPr="00114465">
              <w:rPr>
                <w:rFonts w:ascii="Times New Roman" w:eastAsia="等线" w:hAnsi="Times New Roman" w:cs="Times New Roman" w:hint="eastAsia"/>
                <w:b/>
                <w:kern w:val="0"/>
                <w:szCs w:val="21"/>
              </w:rPr>
              <w:t>1412.581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b/>
                <w:kern w:val="0"/>
                <w:szCs w:val="21"/>
              </w:rPr>
              <w:t>718.606</w:t>
            </w:r>
          </w:p>
        </w:tc>
        <w:tc>
          <w:tcPr>
            <w:tcW w:w="1750" w:type="dxa"/>
            <w:shd w:val="clear" w:color="auto" w:fill="auto"/>
            <w:noWrap/>
            <w:vAlign w:val="bottom"/>
          </w:tcPr>
          <w:p w:rsidR="00F81483" w:rsidRPr="00A12BCB" w:rsidRDefault="00F81483" w:rsidP="000B5CAC">
            <w:pPr>
              <w:pStyle w:val="HTML"/>
              <w:shd w:val="clear" w:color="auto" w:fill="FFFFFF"/>
              <w:wordWrap w:val="0"/>
              <w:spacing w:line="225" w:lineRule="atLeast"/>
              <w:jc w:val="center"/>
              <w:rPr>
                <w:rFonts w:ascii="Times New Roman" w:eastAsia="等线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b/>
                <w:sz w:val="21"/>
                <w:szCs w:val="21"/>
              </w:rPr>
              <w:t>1420.398</w:t>
            </w:r>
          </w:p>
        </w:tc>
        <w:tc>
          <w:tcPr>
            <w:tcW w:w="1600" w:type="dxa"/>
            <w:shd w:val="clear" w:color="auto" w:fill="auto"/>
            <w:noWrap/>
            <w:vAlign w:val="bottom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b/>
                <w:kern w:val="0"/>
                <w:szCs w:val="21"/>
              </w:rPr>
              <w:t>725.025</w:t>
            </w:r>
          </w:p>
        </w:tc>
      </w:tr>
      <w:tr w:rsidR="00F81483" w:rsidRPr="0068417A" w:rsidTr="000B5CAC">
        <w:trPr>
          <w:trHeight w:val="154"/>
        </w:trPr>
        <w:tc>
          <w:tcPr>
            <w:tcW w:w="1418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Log-normal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114465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114465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1417.510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728.866</w:t>
            </w:r>
          </w:p>
        </w:tc>
        <w:tc>
          <w:tcPr>
            <w:tcW w:w="1750" w:type="dxa"/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1425.326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735.258</w:t>
            </w:r>
          </w:p>
        </w:tc>
      </w:tr>
      <w:tr w:rsidR="00F81483" w:rsidRPr="0068417A" w:rsidTr="000B5CAC">
        <w:trPr>
          <w:trHeight w:val="101"/>
        </w:trPr>
        <w:tc>
          <w:tcPr>
            <w:tcW w:w="1418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Gompertz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1452.733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763.516</w:t>
            </w:r>
          </w:p>
        </w:tc>
        <w:tc>
          <w:tcPr>
            <w:tcW w:w="1750" w:type="dxa"/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1460.549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769.935</w:t>
            </w:r>
          </w:p>
        </w:tc>
      </w:tr>
      <w:tr w:rsidR="00F81483" w:rsidRPr="0068417A" w:rsidTr="000B5CAC">
        <w:trPr>
          <w:trHeight w:val="190"/>
        </w:trPr>
        <w:tc>
          <w:tcPr>
            <w:tcW w:w="1418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Exponential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1451.711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763.301</w:t>
            </w:r>
          </w:p>
        </w:tc>
        <w:tc>
          <w:tcPr>
            <w:tcW w:w="1750" w:type="dxa"/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1455.619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766.510</w:t>
            </w:r>
          </w:p>
        </w:tc>
      </w:tr>
      <w:tr w:rsidR="00F81483" w:rsidRPr="0068417A" w:rsidTr="000B5CAC">
        <w:trPr>
          <w:trHeight w:val="153"/>
        </w:trPr>
        <w:tc>
          <w:tcPr>
            <w:tcW w:w="1418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Gamma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1429.093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733.209</w:t>
            </w:r>
          </w:p>
        </w:tc>
        <w:tc>
          <w:tcPr>
            <w:tcW w:w="1750" w:type="dxa"/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1436.909</w:t>
            </w:r>
          </w:p>
        </w:tc>
        <w:tc>
          <w:tcPr>
            <w:tcW w:w="1600" w:type="dxa"/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739.628</w:t>
            </w:r>
          </w:p>
        </w:tc>
      </w:tr>
      <w:tr w:rsidR="00F81483" w:rsidRPr="0068417A" w:rsidTr="000B5CAC">
        <w:trPr>
          <w:trHeight w:val="153"/>
        </w:trPr>
        <w:tc>
          <w:tcPr>
            <w:tcW w:w="1418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O</w:t>
            </w: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S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1750" w:type="dxa"/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F81483" w:rsidRPr="0068417A" w:rsidTr="000B5CAC">
        <w:trPr>
          <w:trHeight w:val="285"/>
        </w:trPr>
        <w:tc>
          <w:tcPr>
            <w:tcW w:w="1418" w:type="dxa"/>
            <w:shd w:val="clear" w:color="auto" w:fill="auto"/>
            <w:vAlign w:val="center"/>
          </w:tcPr>
          <w:p w:rsidR="00F81483" w:rsidRPr="00A12BCB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A12BCB">
              <w:rPr>
                <w:rFonts w:ascii="Times New Roman" w:eastAsia="等线" w:hAnsi="Times New Roman" w:cs="Times New Roman"/>
                <w:kern w:val="0"/>
                <w:szCs w:val="21"/>
              </w:rPr>
              <w:t>Weibull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1342.362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769.800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1350.178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776.219</w:t>
            </w:r>
          </w:p>
        </w:tc>
      </w:tr>
      <w:tr w:rsidR="00F81483" w:rsidRPr="0068417A" w:rsidTr="000B5CAC">
        <w:trPr>
          <w:trHeight w:val="285"/>
        </w:trPr>
        <w:tc>
          <w:tcPr>
            <w:tcW w:w="1418" w:type="dxa"/>
            <w:shd w:val="clear" w:color="auto" w:fill="auto"/>
            <w:vAlign w:val="center"/>
          </w:tcPr>
          <w:p w:rsidR="00F81483" w:rsidRPr="00A12BCB" w:rsidRDefault="00F81483" w:rsidP="000B5CAC">
            <w:pPr>
              <w:widowControl/>
              <w:rPr>
                <w:rFonts w:ascii="Times New Roman" w:eastAsia="等线" w:hAnsi="Times New Roman" w:cs="Times New Roman"/>
                <w:b/>
                <w:kern w:val="0"/>
                <w:szCs w:val="21"/>
              </w:rPr>
            </w:pPr>
            <w:r w:rsidRPr="00A12BCB">
              <w:rPr>
                <w:rFonts w:ascii="Times New Roman" w:eastAsia="等线" w:hAnsi="Times New Roman" w:cs="Times New Roman"/>
                <w:b/>
                <w:kern w:val="0"/>
                <w:szCs w:val="21"/>
              </w:rPr>
              <w:t>Log-logistic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b/>
                <w:kern w:val="0"/>
                <w:szCs w:val="21"/>
              </w:rPr>
              <w:t>1335.763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A12BCB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b/>
                <w:kern w:val="0"/>
                <w:szCs w:val="21"/>
              </w:rPr>
              <w:t>767.748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 w:rsidR="00F81483" w:rsidRPr="00A12BCB" w:rsidRDefault="00F81483" w:rsidP="000B5CAC">
            <w:pPr>
              <w:pStyle w:val="HTML"/>
              <w:shd w:val="clear" w:color="auto" w:fill="FFFFFF"/>
              <w:wordWrap w:val="0"/>
              <w:spacing w:line="225" w:lineRule="atLeast"/>
              <w:jc w:val="center"/>
              <w:rPr>
                <w:rFonts w:ascii="Times New Roman" w:eastAsia="等线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b/>
                <w:sz w:val="21"/>
                <w:szCs w:val="21"/>
              </w:rPr>
              <w:t>1343.579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F81483" w:rsidRPr="00A12BCB" w:rsidRDefault="00F81483" w:rsidP="000B5CAC">
            <w:pPr>
              <w:pStyle w:val="HTML"/>
              <w:shd w:val="clear" w:color="auto" w:fill="FFFFFF"/>
              <w:wordWrap w:val="0"/>
              <w:spacing w:line="225" w:lineRule="atLeast"/>
              <w:jc w:val="center"/>
              <w:rPr>
                <w:rFonts w:ascii="Times New Roman" w:eastAsia="等线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b/>
                <w:sz w:val="21"/>
                <w:szCs w:val="21"/>
              </w:rPr>
              <w:t>774.167</w:t>
            </w:r>
          </w:p>
        </w:tc>
      </w:tr>
      <w:tr w:rsidR="00F81483" w:rsidRPr="0068417A" w:rsidTr="000B5CAC">
        <w:trPr>
          <w:trHeight w:val="285"/>
        </w:trPr>
        <w:tc>
          <w:tcPr>
            <w:tcW w:w="1418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Log-normal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1338.866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768.784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1346.682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775.203</w:t>
            </w:r>
          </w:p>
        </w:tc>
      </w:tr>
      <w:tr w:rsidR="00F81483" w:rsidRPr="0068417A" w:rsidTr="000B5CAC">
        <w:trPr>
          <w:trHeight w:val="285"/>
        </w:trPr>
        <w:tc>
          <w:tcPr>
            <w:tcW w:w="1418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Gompertz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1359.129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780.649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1366.945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787.068</w:t>
            </w:r>
          </w:p>
        </w:tc>
      </w:tr>
      <w:tr w:rsidR="00F81483" w:rsidRPr="0068417A" w:rsidTr="000B5CAC">
        <w:trPr>
          <w:trHeight w:val="381"/>
        </w:trPr>
        <w:tc>
          <w:tcPr>
            <w:tcW w:w="1418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Exponential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1370.678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794.387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1374.586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F81483" w:rsidRPr="0068417A" w:rsidRDefault="00F81483" w:rsidP="000B5CA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797.596</w:t>
            </w:r>
          </w:p>
        </w:tc>
      </w:tr>
      <w:tr w:rsidR="00F81483" w:rsidRPr="0068417A" w:rsidTr="000B5CAC">
        <w:trPr>
          <w:trHeight w:val="285"/>
        </w:trPr>
        <w:tc>
          <w:tcPr>
            <w:tcW w:w="1418" w:type="dxa"/>
            <w:shd w:val="clear" w:color="auto" w:fill="auto"/>
            <w:vAlign w:val="center"/>
          </w:tcPr>
          <w:p w:rsidR="00F81483" w:rsidRPr="0068417A" w:rsidRDefault="00F81483" w:rsidP="000B5CAC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68417A">
              <w:rPr>
                <w:rFonts w:ascii="Times New Roman" w:eastAsia="等线" w:hAnsi="Times New Roman" w:cs="Times New Roman"/>
                <w:kern w:val="0"/>
                <w:szCs w:val="21"/>
              </w:rPr>
              <w:t>Gamma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1338.795</w:t>
            </w:r>
          </w:p>
        </w:tc>
        <w:tc>
          <w:tcPr>
            <w:tcW w:w="1583" w:type="dxa"/>
            <w:shd w:val="clear" w:color="auto" w:fill="FFFFFF" w:themeFill="background1"/>
            <w:vAlign w:val="center"/>
          </w:tcPr>
          <w:p w:rsidR="00F81483" w:rsidRPr="0068417A" w:rsidRDefault="00F81483" w:rsidP="000B5CAC">
            <w:pPr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767.495</w:t>
            </w:r>
          </w:p>
        </w:tc>
        <w:tc>
          <w:tcPr>
            <w:tcW w:w="1750" w:type="dxa"/>
            <w:shd w:val="clear" w:color="auto" w:fill="auto"/>
            <w:noWrap/>
            <w:vAlign w:val="center"/>
          </w:tcPr>
          <w:p w:rsidR="00F81483" w:rsidRPr="0068417A" w:rsidRDefault="00F81483" w:rsidP="000B5CAC">
            <w:pPr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1346.611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F81483" w:rsidRPr="0068417A" w:rsidRDefault="00F81483" w:rsidP="000B5CAC">
            <w:pPr>
              <w:jc w:val="center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773.914</w:t>
            </w:r>
          </w:p>
        </w:tc>
      </w:tr>
    </w:tbl>
    <w:p w:rsidR="00F81483" w:rsidRDefault="00F81483" w:rsidP="00F81483">
      <w:pPr>
        <w:jc w:val="left"/>
        <w:rPr>
          <w:rFonts w:ascii="Times New Roman" w:eastAsia="等线" w:hAnsi="Times New Roman" w:cs="Times New Roman"/>
          <w:color w:val="000000"/>
          <w:kern w:val="0"/>
          <w:szCs w:val="21"/>
        </w:rPr>
      </w:pPr>
      <w:bookmarkStart w:id="0" w:name="_GoBack"/>
      <w:bookmarkEnd w:id="0"/>
      <w:r>
        <w:rPr>
          <w:rFonts w:ascii="Times New Roman" w:eastAsia="等线" w:hAnsi="Times New Roman" w:cs="Times New Roman"/>
          <w:color w:val="000000"/>
          <w:kern w:val="0"/>
          <w:szCs w:val="21"/>
        </w:rPr>
        <w:t>AIC: Akaike information criterion; BIC: Bayesian Information Criterion; OS: Overall survival; PFS: Progression-free survival;</w:t>
      </w:r>
    </w:p>
    <w:p w:rsidR="00A60CA7" w:rsidRPr="00F81483" w:rsidRDefault="00A60CA7"/>
    <w:sectPr w:rsidR="00A60CA7" w:rsidRPr="00F81483" w:rsidSect="00A60C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04D" w:rsidRDefault="00B9104D" w:rsidP="00F81483">
      <w:r>
        <w:separator/>
      </w:r>
    </w:p>
  </w:endnote>
  <w:endnote w:type="continuationSeparator" w:id="1">
    <w:p w:rsidR="00B9104D" w:rsidRDefault="00B9104D" w:rsidP="00F81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483" w:rsidRDefault="00F8148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483" w:rsidRDefault="00F8148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483" w:rsidRDefault="00F8148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04D" w:rsidRDefault="00B9104D" w:rsidP="00F81483">
      <w:r>
        <w:separator/>
      </w:r>
    </w:p>
  </w:footnote>
  <w:footnote w:type="continuationSeparator" w:id="1">
    <w:p w:rsidR="00B9104D" w:rsidRDefault="00B9104D" w:rsidP="00F814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483" w:rsidRDefault="00F814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483" w:rsidRDefault="00F8148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483" w:rsidRDefault="00F814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1483"/>
    <w:rsid w:val="00A60CA7"/>
    <w:rsid w:val="00B9104D"/>
    <w:rsid w:val="00F8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1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14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1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1483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rsid w:val="00F814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F81483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2023-05-25T07:48:00Z</dcterms:created>
  <dcterms:modified xsi:type="dcterms:W3CDTF">2023-05-25T07:49:00Z</dcterms:modified>
</cp:coreProperties>
</file>