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54A6E" w14:textId="2956CD3A" w:rsidR="00DC0620" w:rsidRPr="001A4416" w:rsidRDefault="00336823" w:rsidP="004B0D4B">
      <w:pPr>
        <w:pStyle w:val="Didascalia"/>
        <w:keepNext/>
        <w:spacing w:line="360" w:lineRule="auto"/>
        <w:rPr>
          <w:color w:val="000000" w:themeColor="text1"/>
          <w:sz w:val="24"/>
          <w:szCs w:val="24"/>
        </w:rPr>
      </w:pPr>
      <w:r>
        <w:rPr>
          <w:b/>
          <w:bCs/>
          <w:i w:val="0"/>
          <w:iCs w:val="0"/>
          <w:color w:val="000000" w:themeColor="text1"/>
          <w:sz w:val="24"/>
          <w:szCs w:val="24"/>
        </w:rPr>
        <w:t xml:space="preserve">Supplementary </w:t>
      </w:r>
      <w:r w:rsidR="00DC0620" w:rsidRPr="001A4416">
        <w:rPr>
          <w:b/>
          <w:bCs/>
          <w:i w:val="0"/>
          <w:iCs w:val="0"/>
          <w:color w:val="000000" w:themeColor="text1"/>
          <w:sz w:val="24"/>
          <w:szCs w:val="24"/>
        </w:rPr>
        <w:t xml:space="preserve">Table </w:t>
      </w:r>
      <w:r w:rsidR="00DC0620" w:rsidRPr="001A4416">
        <w:rPr>
          <w:b/>
          <w:bCs/>
          <w:i w:val="0"/>
          <w:iCs w:val="0"/>
          <w:color w:val="000000" w:themeColor="text1"/>
          <w:sz w:val="24"/>
          <w:szCs w:val="24"/>
        </w:rPr>
        <w:fldChar w:fldCharType="begin"/>
      </w:r>
      <w:r w:rsidR="00DC0620" w:rsidRPr="001A4416">
        <w:rPr>
          <w:b/>
          <w:bCs/>
          <w:i w:val="0"/>
          <w:iCs w:val="0"/>
          <w:color w:val="000000" w:themeColor="text1"/>
          <w:sz w:val="24"/>
          <w:szCs w:val="24"/>
        </w:rPr>
        <w:instrText xml:space="preserve"> SEQ Table \* ARABIC </w:instrText>
      </w:r>
      <w:r w:rsidR="00DC0620" w:rsidRPr="001A4416">
        <w:rPr>
          <w:b/>
          <w:bCs/>
          <w:i w:val="0"/>
          <w:iCs w:val="0"/>
          <w:color w:val="000000" w:themeColor="text1"/>
          <w:sz w:val="24"/>
          <w:szCs w:val="24"/>
        </w:rPr>
        <w:fldChar w:fldCharType="separate"/>
      </w:r>
      <w:r w:rsidR="00DC0620" w:rsidRPr="001A4416">
        <w:rPr>
          <w:b/>
          <w:bCs/>
          <w:i w:val="0"/>
          <w:iCs w:val="0"/>
          <w:color w:val="000000" w:themeColor="text1"/>
          <w:sz w:val="24"/>
          <w:szCs w:val="24"/>
        </w:rPr>
        <w:t>1</w:t>
      </w:r>
      <w:r w:rsidR="00DC0620" w:rsidRPr="001A4416">
        <w:rPr>
          <w:b/>
          <w:bCs/>
          <w:i w:val="0"/>
          <w:iCs w:val="0"/>
          <w:color w:val="000000" w:themeColor="text1"/>
          <w:sz w:val="24"/>
          <w:szCs w:val="24"/>
        </w:rPr>
        <w:fldChar w:fldCharType="end"/>
      </w:r>
      <w:r w:rsidR="00DC0620" w:rsidRPr="001A4416">
        <w:rPr>
          <w:color w:val="000000" w:themeColor="text1"/>
          <w:sz w:val="24"/>
          <w:szCs w:val="24"/>
        </w:rPr>
        <w:t xml:space="preserve"> </w:t>
      </w:r>
      <w:r w:rsidR="00C85430">
        <w:rPr>
          <w:color w:val="000000" w:themeColor="text1"/>
          <w:sz w:val="24"/>
          <w:szCs w:val="24"/>
        </w:rPr>
        <w:t>–</w:t>
      </w:r>
      <w:r w:rsidR="00DC0620" w:rsidRPr="001A4416">
        <w:rPr>
          <w:color w:val="000000" w:themeColor="text1"/>
          <w:sz w:val="24"/>
          <w:szCs w:val="24"/>
        </w:rPr>
        <w:t xml:space="preserve"> </w:t>
      </w:r>
      <w:r w:rsidR="00C85430">
        <w:rPr>
          <w:i w:val="0"/>
          <w:iCs w:val="0"/>
          <w:color w:val="000000" w:themeColor="text1"/>
          <w:sz w:val="24"/>
          <w:szCs w:val="24"/>
        </w:rPr>
        <w:t>Cl</w:t>
      </w:r>
      <w:r w:rsidR="00C85430" w:rsidRPr="00C85430">
        <w:rPr>
          <w:i w:val="0"/>
          <w:iCs w:val="0"/>
          <w:color w:val="000000" w:themeColor="text1"/>
          <w:sz w:val="24"/>
          <w:szCs w:val="24"/>
        </w:rPr>
        <w:t>inical</w:t>
      </w:r>
      <w:r w:rsidR="00C85430">
        <w:rPr>
          <w:i w:val="0"/>
          <w:iCs w:val="0"/>
          <w:color w:val="000000" w:themeColor="text1"/>
          <w:sz w:val="24"/>
          <w:szCs w:val="24"/>
        </w:rPr>
        <w:t xml:space="preserve"> </w:t>
      </w:r>
      <w:r w:rsidR="00DC0620" w:rsidRPr="00C85430">
        <w:rPr>
          <w:i w:val="0"/>
          <w:iCs w:val="0"/>
          <w:color w:val="000000" w:themeColor="text1"/>
          <w:sz w:val="24"/>
          <w:szCs w:val="24"/>
        </w:rPr>
        <w:t>parameters</w:t>
      </w:r>
      <w:r w:rsidR="00C85430">
        <w:rPr>
          <w:i w:val="0"/>
          <w:iCs w:val="0"/>
          <w:color w:val="000000" w:themeColor="text1"/>
          <w:sz w:val="24"/>
          <w:szCs w:val="24"/>
        </w:rPr>
        <w:t xml:space="preserve"> </w:t>
      </w:r>
      <w:r w:rsidR="00DC0620" w:rsidRPr="00C85430">
        <w:rPr>
          <w:i w:val="0"/>
          <w:iCs w:val="0"/>
          <w:color w:val="000000" w:themeColor="text1"/>
          <w:sz w:val="24"/>
          <w:szCs w:val="24"/>
        </w:rPr>
        <w:t>and markers of glucose homeostasis, residual beta-cell function and beta-cell autoimmunity during the follow-up period.</w:t>
      </w:r>
    </w:p>
    <w:tbl>
      <w:tblPr>
        <w:tblStyle w:val="Grigliatabella"/>
        <w:tblpPr w:leftFromText="180" w:rightFromText="180" w:vertAnchor="text" w:horzAnchor="page" w:tblpX="280" w:tblpY="311"/>
        <w:tblW w:w="11194" w:type="dxa"/>
        <w:tblLayout w:type="fixed"/>
        <w:tblLook w:val="04A0" w:firstRow="1" w:lastRow="0" w:firstColumn="1" w:lastColumn="0" w:noHBand="0" w:noVBand="1"/>
      </w:tblPr>
      <w:tblGrid>
        <w:gridCol w:w="2227"/>
        <w:gridCol w:w="1170"/>
        <w:gridCol w:w="1307"/>
        <w:gridCol w:w="1362"/>
        <w:gridCol w:w="1611"/>
        <w:gridCol w:w="1626"/>
        <w:gridCol w:w="1891"/>
      </w:tblGrid>
      <w:tr w:rsidR="004143F6" w14:paraId="18C1F568" w14:textId="3EAFC476" w:rsidTr="00876891">
        <w:trPr>
          <w:trHeight w:val="117"/>
        </w:trPr>
        <w:tc>
          <w:tcPr>
            <w:tcW w:w="2227" w:type="dxa"/>
          </w:tcPr>
          <w:p w14:paraId="609455C9" w14:textId="34C2418E" w:rsidR="004143F6" w:rsidRPr="001A4416" w:rsidRDefault="004143F6" w:rsidP="005A08A9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1A4416">
              <w:rPr>
                <w:b/>
                <w:bCs/>
                <w:sz w:val="20"/>
              </w:rPr>
              <w:t>Parameter</w:t>
            </w:r>
          </w:p>
        </w:tc>
        <w:tc>
          <w:tcPr>
            <w:tcW w:w="1170" w:type="dxa"/>
          </w:tcPr>
          <w:p w14:paraId="35ABEE64" w14:textId="096130D4" w:rsidR="004143F6" w:rsidRPr="001A4416" w:rsidRDefault="004143F6" w:rsidP="005A08A9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bCs/>
                <w:sz w:val="20"/>
              </w:rPr>
            </w:pPr>
            <w:r w:rsidRPr="001A4416">
              <w:rPr>
                <w:b/>
                <w:bCs/>
                <w:sz w:val="20"/>
              </w:rPr>
              <w:t>T1D onset</w:t>
            </w:r>
          </w:p>
        </w:tc>
        <w:tc>
          <w:tcPr>
            <w:tcW w:w="1307" w:type="dxa"/>
          </w:tcPr>
          <w:p w14:paraId="1FE5522A" w14:textId="6DB6914C" w:rsidR="004143F6" w:rsidRPr="001A4416" w:rsidRDefault="004143F6" w:rsidP="005A08A9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bCs/>
                <w:sz w:val="20"/>
              </w:rPr>
            </w:pPr>
            <w:r w:rsidRPr="001A4416">
              <w:rPr>
                <w:b/>
                <w:bCs/>
                <w:sz w:val="20"/>
              </w:rPr>
              <w:t>2 months after the T1D onset</w:t>
            </w:r>
          </w:p>
        </w:tc>
        <w:tc>
          <w:tcPr>
            <w:tcW w:w="1362" w:type="dxa"/>
          </w:tcPr>
          <w:p w14:paraId="3B8DD4F3" w14:textId="71EB72D4" w:rsidR="004143F6" w:rsidRPr="001A4416" w:rsidRDefault="004143F6" w:rsidP="005A08A9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bCs/>
                <w:sz w:val="20"/>
              </w:rPr>
            </w:pPr>
            <w:r w:rsidRPr="001A4416">
              <w:rPr>
                <w:b/>
                <w:bCs/>
                <w:sz w:val="20"/>
              </w:rPr>
              <w:t>14 months after the T1D onset</w:t>
            </w:r>
          </w:p>
        </w:tc>
        <w:tc>
          <w:tcPr>
            <w:tcW w:w="1611" w:type="dxa"/>
          </w:tcPr>
          <w:p w14:paraId="4B2F30E3" w14:textId="68817E6B" w:rsidR="004143F6" w:rsidRPr="00737361" w:rsidRDefault="004143F6" w:rsidP="005A08A9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bCs/>
                <w:sz w:val="20"/>
              </w:rPr>
            </w:pPr>
            <w:r w:rsidRPr="00737361">
              <w:rPr>
                <w:b/>
                <w:bCs/>
                <w:sz w:val="20"/>
              </w:rPr>
              <w:t>19 months after the T1D onset</w:t>
            </w:r>
          </w:p>
        </w:tc>
        <w:tc>
          <w:tcPr>
            <w:tcW w:w="1626" w:type="dxa"/>
          </w:tcPr>
          <w:p w14:paraId="6C7360A9" w14:textId="3B7DE26F" w:rsidR="004143F6" w:rsidRPr="00737361" w:rsidRDefault="004143F6" w:rsidP="005A08A9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bCs/>
                <w:sz w:val="20"/>
              </w:rPr>
            </w:pPr>
            <w:r w:rsidRPr="00737361">
              <w:rPr>
                <w:b/>
                <w:bCs/>
                <w:sz w:val="20"/>
              </w:rPr>
              <w:t>24 months after the T1D onset</w:t>
            </w:r>
          </w:p>
        </w:tc>
        <w:tc>
          <w:tcPr>
            <w:tcW w:w="1891" w:type="dxa"/>
          </w:tcPr>
          <w:p w14:paraId="7810A9F9" w14:textId="7BF5BF67" w:rsidR="004143F6" w:rsidRPr="00737361" w:rsidRDefault="004143F6" w:rsidP="005A08A9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bCs/>
                <w:sz w:val="20"/>
              </w:rPr>
            </w:pPr>
            <w:r w:rsidRPr="00241995">
              <w:rPr>
                <w:b/>
                <w:bCs/>
                <w:sz w:val="20"/>
              </w:rPr>
              <w:t>31 months after the T1D onset</w:t>
            </w:r>
          </w:p>
        </w:tc>
      </w:tr>
      <w:tr w:rsidR="004143F6" w14:paraId="28138722" w14:textId="32559DC2" w:rsidTr="00876891">
        <w:trPr>
          <w:trHeight w:val="117"/>
        </w:trPr>
        <w:tc>
          <w:tcPr>
            <w:tcW w:w="2227" w:type="dxa"/>
            <w:vAlign w:val="center"/>
          </w:tcPr>
          <w:p w14:paraId="63F054AC" w14:textId="77777777" w:rsidR="004143F6" w:rsidRDefault="004143F6" w:rsidP="00306988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 w:rsidRPr="00F20DEF">
              <w:rPr>
                <w:b/>
              </w:rPr>
              <w:t>Body weight (Kg)</w:t>
            </w:r>
          </w:p>
        </w:tc>
        <w:tc>
          <w:tcPr>
            <w:tcW w:w="1170" w:type="dxa"/>
          </w:tcPr>
          <w:p w14:paraId="464408ED" w14:textId="77777777" w:rsidR="004143F6" w:rsidRDefault="004143F6" w:rsidP="00BD3541">
            <w:pPr>
              <w:pStyle w:val="MDPI42tablebody"/>
              <w:spacing w:line="240" w:lineRule="auto"/>
              <w:rPr>
                <w:bCs/>
                <w:snapToGrid/>
                <w:lang w:val="it-IT"/>
              </w:rPr>
            </w:pPr>
          </w:p>
          <w:p w14:paraId="15ED25AD" w14:textId="3B1738FA" w:rsidR="004143F6" w:rsidRDefault="004143F6" w:rsidP="00BD3541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>
              <w:rPr>
                <w:bCs/>
                <w:lang w:val="it-IT"/>
              </w:rPr>
              <w:t>69</w:t>
            </w:r>
          </w:p>
        </w:tc>
        <w:tc>
          <w:tcPr>
            <w:tcW w:w="1307" w:type="dxa"/>
            <w:vAlign w:val="center"/>
          </w:tcPr>
          <w:p w14:paraId="6F2F1D1F" w14:textId="77777777" w:rsidR="00881CC9" w:rsidRDefault="00881CC9" w:rsidP="00BD3541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bCs/>
                <w:lang w:val="it-IT"/>
              </w:rPr>
            </w:pPr>
          </w:p>
          <w:p w14:paraId="45CB137F" w14:textId="1DFF88C8" w:rsidR="004143F6" w:rsidRDefault="004143F6" w:rsidP="00BD3541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 w:rsidRPr="00C1177B">
              <w:rPr>
                <w:bCs/>
                <w:lang w:val="it-IT"/>
              </w:rPr>
              <w:t>71.5</w:t>
            </w:r>
          </w:p>
        </w:tc>
        <w:tc>
          <w:tcPr>
            <w:tcW w:w="1362" w:type="dxa"/>
          </w:tcPr>
          <w:p w14:paraId="08C5E538" w14:textId="77777777" w:rsidR="004143F6" w:rsidRPr="007C7371" w:rsidRDefault="004143F6" w:rsidP="00BD3541">
            <w:pPr>
              <w:pStyle w:val="MDPI42tablebody"/>
              <w:spacing w:line="240" w:lineRule="auto"/>
              <w:rPr>
                <w:bCs/>
                <w:snapToGrid/>
                <w:lang w:val="it-IT"/>
              </w:rPr>
            </w:pPr>
          </w:p>
          <w:p w14:paraId="1AB7CB14" w14:textId="2AF74EBE" w:rsidR="004143F6" w:rsidRDefault="004143F6" w:rsidP="00BD3541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 w:rsidRPr="007C7371">
              <w:rPr>
                <w:bCs/>
                <w:lang w:val="it-IT"/>
              </w:rPr>
              <w:t>67.5</w:t>
            </w:r>
          </w:p>
        </w:tc>
        <w:tc>
          <w:tcPr>
            <w:tcW w:w="1611" w:type="dxa"/>
          </w:tcPr>
          <w:p w14:paraId="22419E2D" w14:textId="77777777" w:rsidR="004143F6" w:rsidRDefault="004143F6" w:rsidP="00BD3541">
            <w:pPr>
              <w:pStyle w:val="MDPI42tablebody"/>
              <w:spacing w:line="240" w:lineRule="auto"/>
              <w:rPr>
                <w:b/>
                <w:snapToGrid/>
                <w:highlight w:val="yellow"/>
              </w:rPr>
            </w:pPr>
          </w:p>
          <w:p w14:paraId="17F66CE0" w14:textId="4A5DEE74" w:rsidR="004143F6" w:rsidRDefault="004143F6" w:rsidP="00BD3541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 w:rsidRPr="003A378D">
              <w:rPr>
                <w:bCs/>
              </w:rPr>
              <w:t>68.5</w:t>
            </w:r>
          </w:p>
        </w:tc>
        <w:tc>
          <w:tcPr>
            <w:tcW w:w="1626" w:type="dxa"/>
          </w:tcPr>
          <w:p w14:paraId="64204C6D" w14:textId="77777777" w:rsidR="004143F6" w:rsidRDefault="004143F6" w:rsidP="00BD3541">
            <w:pPr>
              <w:pStyle w:val="MDPI42tablebody"/>
              <w:spacing w:line="240" w:lineRule="auto"/>
              <w:rPr>
                <w:b/>
                <w:snapToGrid/>
                <w:highlight w:val="yellow"/>
              </w:rPr>
            </w:pPr>
          </w:p>
          <w:p w14:paraId="63BB8019" w14:textId="435E4F50" w:rsidR="004143F6" w:rsidRDefault="004143F6" w:rsidP="00BD3541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>
              <w:rPr>
                <w:bCs/>
              </w:rPr>
              <w:t>70</w:t>
            </w:r>
            <w:r w:rsidRPr="003A378D">
              <w:rPr>
                <w:bCs/>
              </w:rPr>
              <w:t>.</w:t>
            </w:r>
            <w:r>
              <w:rPr>
                <w:bCs/>
              </w:rPr>
              <w:t>0</w:t>
            </w:r>
          </w:p>
        </w:tc>
        <w:tc>
          <w:tcPr>
            <w:tcW w:w="1891" w:type="dxa"/>
          </w:tcPr>
          <w:p w14:paraId="56D9F104" w14:textId="77777777" w:rsidR="004143F6" w:rsidRPr="008F6DDB" w:rsidRDefault="004143F6" w:rsidP="00BD3541">
            <w:pPr>
              <w:pStyle w:val="MDPI42tablebody"/>
              <w:spacing w:line="240" w:lineRule="auto"/>
              <w:rPr>
                <w:b/>
                <w:snapToGrid/>
                <w:sz w:val="18"/>
                <w:szCs w:val="18"/>
                <w:highlight w:val="yellow"/>
              </w:rPr>
            </w:pPr>
          </w:p>
          <w:p w14:paraId="1991EF53" w14:textId="13407CC9" w:rsidR="004143F6" w:rsidRPr="008F6DDB" w:rsidRDefault="004143F6" w:rsidP="00BD3541">
            <w:pPr>
              <w:pStyle w:val="MDPI42tablebody"/>
              <w:spacing w:line="240" w:lineRule="auto"/>
              <w:rPr>
                <w:b/>
                <w:snapToGrid/>
                <w:sz w:val="18"/>
                <w:szCs w:val="18"/>
                <w:highlight w:val="yellow"/>
              </w:rPr>
            </w:pPr>
            <w:r w:rsidRPr="008F6DDB">
              <w:rPr>
                <w:bCs/>
                <w:sz w:val="18"/>
                <w:szCs w:val="18"/>
              </w:rPr>
              <w:t>73.0</w:t>
            </w:r>
          </w:p>
        </w:tc>
      </w:tr>
      <w:tr w:rsidR="004143F6" w14:paraId="1294E865" w14:textId="0E970072" w:rsidTr="00876891">
        <w:trPr>
          <w:trHeight w:val="117"/>
        </w:trPr>
        <w:tc>
          <w:tcPr>
            <w:tcW w:w="2227" w:type="dxa"/>
            <w:vAlign w:val="center"/>
          </w:tcPr>
          <w:p w14:paraId="1033EDD5" w14:textId="6E849541" w:rsidR="004143F6" w:rsidRPr="00B75080" w:rsidRDefault="004143F6" w:rsidP="00B75080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</w:rPr>
            </w:pPr>
            <w:r w:rsidRPr="00F20DEF">
              <w:rPr>
                <w:b/>
              </w:rPr>
              <w:t>BMI (Kg/m</w:t>
            </w:r>
            <w:r w:rsidRPr="00F20DEF">
              <w:rPr>
                <w:b/>
                <w:vertAlign w:val="superscript"/>
              </w:rPr>
              <w:t>2</w:t>
            </w:r>
            <w:r w:rsidRPr="00F20DEF">
              <w:rPr>
                <w:b/>
              </w:rPr>
              <w:t>)</w:t>
            </w:r>
          </w:p>
        </w:tc>
        <w:tc>
          <w:tcPr>
            <w:tcW w:w="1170" w:type="dxa"/>
          </w:tcPr>
          <w:p w14:paraId="04F1903D" w14:textId="77777777" w:rsidR="004143F6" w:rsidRPr="003F77D3" w:rsidRDefault="004143F6" w:rsidP="00BD3541">
            <w:pPr>
              <w:pStyle w:val="MDPI42tablebody"/>
              <w:spacing w:line="240" w:lineRule="auto"/>
              <w:rPr>
                <w:bCs/>
                <w:snapToGrid/>
                <w:lang w:val="en-GB"/>
              </w:rPr>
            </w:pPr>
          </w:p>
          <w:p w14:paraId="3337CCFC" w14:textId="4237173A" w:rsidR="004143F6" w:rsidRDefault="004143F6" w:rsidP="00BD3541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>
              <w:rPr>
                <w:bCs/>
                <w:lang w:val="it-IT"/>
              </w:rPr>
              <w:t>22.5</w:t>
            </w:r>
          </w:p>
        </w:tc>
        <w:tc>
          <w:tcPr>
            <w:tcW w:w="1307" w:type="dxa"/>
            <w:vAlign w:val="center"/>
          </w:tcPr>
          <w:p w14:paraId="506F51A1" w14:textId="77777777" w:rsidR="004143F6" w:rsidRDefault="004143F6" w:rsidP="00BD3541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bCs/>
                <w:lang w:val="it-IT"/>
              </w:rPr>
            </w:pPr>
          </w:p>
          <w:p w14:paraId="7EBFB9C2" w14:textId="4C78C6CC" w:rsidR="004143F6" w:rsidRDefault="004143F6" w:rsidP="00BD3541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 w:rsidRPr="00C1177B">
              <w:rPr>
                <w:bCs/>
                <w:lang w:val="it-IT"/>
              </w:rPr>
              <w:t>23.</w:t>
            </w:r>
            <w:r>
              <w:rPr>
                <w:bCs/>
                <w:lang w:val="it-IT"/>
              </w:rPr>
              <w:t>3</w:t>
            </w:r>
          </w:p>
        </w:tc>
        <w:tc>
          <w:tcPr>
            <w:tcW w:w="1362" w:type="dxa"/>
          </w:tcPr>
          <w:p w14:paraId="6C9487BE" w14:textId="77777777" w:rsidR="004143F6" w:rsidRDefault="004143F6" w:rsidP="00BD3541">
            <w:pPr>
              <w:pStyle w:val="MDPI42tablebody"/>
              <w:spacing w:line="240" w:lineRule="auto"/>
              <w:rPr>
                <w:bCs/>
                <w:snapToGrid/>
                <w:lang w:val="it-IT"/>
              </w:rPr>
            </w:pPr>
          </w:p>
          <w:p w14:paraId="1C463BFE" w14:textId="318BF48F" w:rsidR="004143F6" w:rsidRDefault="004143F6" w:rsidP="00BD3541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>
              <w:rPr>
                <w:bCs/>
                <w:lang w:val="it-IT"/>
              </w:rPr>
              <w:t>2</w:t>
            </w:r>
            <w:r w:rsidR="0037094C">
              <w:rPr>
                <w:bCs/>
                <w:lang w:val="it-IT"/>
              </w:rPr>
              <w:t>2.0</w:t>
            </w:r>
          </w:p>
        </w:tc>
        <w:tc>
          <w:tcPr>
            <w:tcW w:w="1611" w:type="dxa"/>
          </w:tcPr>
          <w:p w14:paraId="1091A445" w14:textId="77777777" w:rsidR="004143F6" w:rsidRPr="003A378D" w:rsidRDefault="004143F6" w:rsidP="00BD3541">
            <w:pPr>
              <w:pStyle w:val="MDPI42tablebody"/>
              <w:spacing w:line="240" w:lineRule="auto"/>
              <w:rPr>
                <w:bCs/>
                <w:snapToGrid/>
              </w:rPr>
            </w:pPr>
          </w:p>
          <w:p w14:paraId="4D784422" w14:textId="4FDC9C56" w:rsidR="004143F6" w:rsidRDefault="004143F6" w:rsidP="00BD3541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 w:rsidRPr="003A378D">
              <w:rPr>
                <w:bCs/>
              </w:rPr>
              <w:t>22.</w:t>
            </w:r>
            <w:r w:rsidR="0037094C">
              <w:rPr>
                <w:bCs/>
              </w:rPr>
              <w:t>4</w:t>
            </w:r>
          </w:p>
        </w:tc>
        <w:tc>
          <w:tcPr>
            <w:tcW w:w="1626" w:type="dxa"/>
          </w:tcPr>
          <w:p w14:paraId="76B2D09E" w14:textId="77777777" w:rsidR="004143F6" w:rsidRPr="003A378D" w:rsidRDefault="004143F6" w:rsidP="00BD3541">
            <w:pPr>
              <w:pStyle w:val="MDPI42tablebody"/>
              <w:spacing w:line="240" w:lineRule="auto"/>
              <w:rPr>
                <w:bCs/>
                <w:snapToGrid/>
              </w:rPr>
            </w:pPr>
          </w:p>
          <w:p w14:paraId="19DAA36C" w14:textId="121690BB" w:rsidR="004143F6" w:rsidRDefault="004143F6" w:rsidP="00BD3541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>
              <w:t>22.9</w:t>
            </w:r>
          </w:p>
        </w:tc>
        <w:tc>
          <w:tcPr>
            <w:tcW w:w="1891" w:type="dxa"/>
          </w:tcPr>
          <w:p w14:paraId="38902120" w14:textId="77777777" w:rsidR="004143F6" w:rsidRPr="008F6DDB" w:rsidRDefault="004143F6" w:rsidP="00BD3541">
            <w:pPr>
              <w:pStyle w:val="MDPI42tablebody"/>
              <w:spacing w:line="240" w:lineRule="auto"/>
              <w:rPr>
                <w:bCs/>
                <w:snapToGrid/>
                <w:sz w:val="18"/>
                <w:szCs w:val="18"/>
              </w:rPr>
            </w:pPr>
          </w:p>
          <w:p w14:paraId="51F8DF38" w14:textId="72AABE0A" w:rsidR="004143F6" w:rsidRPr="008F6DDB" w:rsidRDefault="004143F6" w:rsidP="00BD3541">
            <w:pPr>
              <w:pStyle w:val="MDPI42tablebody"/>
              <w:spacing w:line="240" w:lineRule="auto"/>
              <w:rPr>
                <w:bCs/>
                <w:snapToGrid/>
                <w:sz w:val="18"/>
                <w:szCs w:val="18"/>
              </w:rPr>
            </w:pPr>
            <w:r w:rsidRPr="008F6DDB">
              <w:rPr>
                <w:sz w:val="18"/>
                <w:szCs w:val="18"/>
              </w:rPr>
              <w:t>23.8</w:t>
            </w:r>
          </w:p>
        </w:tc>
      </w:tr>
      <w:tr w:rsidR="004143F6" w14:paraId="0BD10A6A" w14:textId="53983DF6" w:rsidTr="00876891">
        <w:trPr>
          <w:trHeight w:val="234"/>
        </w:trPr>
        <w:tc>
          <w:tcPr>
            <w:tcW w:w="2227" w:type="dxa"/>
            <w:vAlign w:val="center"/>
          </w:tcPr>
          <w:p w14:paraId="75A42B0D" w14:textId="77777777" w:rsidR="004143F6" w:rsidRDefault="004143F6" w:rsidP="00306988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 w:rsidRPr="00F20DEF">
              <w:rPr>
                <w:b/>
              </w:rPr>
              <w:t>Blood pressure (mmHg)</w:t>
            </w:r>
          </w:p>
        </w:tc>
        <w:tc>
          <w:tcPr>
            <w:tcW w:w="1170" w:type="dxa"/>
          </w:tcPr>
          <w:p w14:paraId="5682E635" w14:textId="77777777" w:rsidR="004143F6" w:rsidRDefault="004143F6" w:rsidP="005A08A9">
            <w:pPr>
              <w:pStyle w:val="MDPI42tablebody"/>
              <w:spacing w:line="240" w:lineRule="auto"/>
              <w:rPr>
                <w:bCs/>
                <w:snapToGrid/>
                <w:lang w:val="it-IT"/>
              </w:rPr>
            </w:pPr>
          </w:p>
          <w:p w14:paraId="3614930D" w14:textId="76C66CCC" w:rsidR="004143F6" w:rsidRDefault="004143F6" w:rsidP="005A08A9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>
              <w:rPr>
                <w:bCs/>
                <w:lang w:val="it-IT"/>
              </w:rPr>
              <w:t>130/90</w:t>
            </w:r>
          </w:p>
        </w:tc>
        <w:tc>
          <w:tcPr>
            <w:tcW w:w="1307" w:type="dxa"/>
            <w:vAlign w:val="center"/>
          </w:tcPr>
          <w:p w14:paraId="3B5768D2" w14:textId="77777777" w:rsidR="004143F6" w:rsidRDefault="004143F6" w:rsidP="005A08A9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bCs/>
                <w:lang w:val="it-IT"/>
              </w:rPr>
            </w:pPr>
          </w:p>
          <w:p w14:paraId="4E5A20FB" w14:textId="545E28FE" w:rsidR="004143F6" w:rsidRDefault="004143F6" w:rsidP="005A08A9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 w:rsidRPr="00C1177B">
              <w:rPr>
                <w:bCs/>
                <w:lang w:val="it-IT"/>
              </w:rPr>
              <w:t>120/60</w:t>
            </w:r>
          </w:p>
        </w:tc>
        <w:tc>
          <w:tcPr>
            <w:tcW w:w="1362" w:type="dxa"/>
          </w:tcPr>
          <w:p w14:paraId="3F8877B8" w14:textId="77777777" w:rsidR="004143F6" w:rsidRDefault="004143F6" w:rsidP="005A08A9">
            <w:pPr>
              <w:pStyle w:val="MDPI42tablebody"/>
              <w:spacing w:line="240" w:lineRule="auto"/>
              <w:rPr>
                <w:b/>
                <w:snapToGrid/>
                <w:highlight w:val="yellow"/>
                <w:lang w:val="it-IT"/>
              </w:rPr>
            </w:pPr>
          </w:p>
          <w:p w14:paraId="72B00D0E" w14:textId="7165B64B" w:rsidR="004143F6" w:rsidRDefault="004143F6" w:rsidP="005A08A9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 w:rsidRPr="007C7371">
              <w:rPr>
                <w:bCs/>
                <w:lang w:val="it-IT"/>
              </w:rPr>
              <w:t>110/70</w:t>
            </w:r>
          </w:p>
        </w:tc>
        <w:tc>
          <w:tcPr>
            <w:tcW w:w="1611" w:type="dxa"/>
          </w:tcPr>
          <w:p w14:paraId="458EE7F5" w14:textId="77777777" w:rsidR="004143F6" w:rsidRPr="003A378D" w:rsidRDefault="004143F6" w:rsidP="005A08A9">
            <w:pPr>
              <w:pStyle w:val="MDPI42tablebody"/>
              <w:spacing w:line="240" w:lineRule="auto"/>
              <w:rPr>
                <w:bCs/>
                <w:snapToGrid/>
              </w:rPr>
            </w:pPr>
          </w:p>
          <w:p w14:paraId="66F1C40D" w14:textId="16657866" w:rsidR="004143F6" w:rsidRDefault="004143F6" w:rsidP="005A08A9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 w:rsidRPr="003A378D">
              <w:rPr>
                <w:bCs/>
              </w:rPr>
              <w:t>120/70</w:t>
            </w:r>
          </w:p>
        </w:tc>
        <w:tc>
          <w:tcPr>
            <w:tcW w:w="1626" w:type="dxa"/>
          </w:tcPr>
          <w:p w14:paraId="5AA71FCB" w14:textId="77777777" w:rsidR="004143F6" w:rsidRDefault="004143F6" w:rsidP="00BD3541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bCs/>
                <w:lang w:val="it-IT"/>
              </w:rPr>
            </w:pPr>
          </w:p>
          <w:p w14:paraId="63FB0B33" w14:textId="71516546" w:rsidR="004143F6" w:rsidRDefault="004143F6" w:rsidP="00BD3541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 w:rsidRPr="007C7371">
              <w:rPr>
                <w:bCs/>
                <w:lang w:val="it-IT"/>
              </w:rPr>
              <w:t>110/</w:t>
            </w:r>
            <w:r>
              <w:rPr>
                <w:bCs/>
                <w:lang w:val="it-IT"/>
              </w:rPr>
              <w:t>60</w:t>
            </w:r>
          </w:p>
        </w:tc>
        <w:tc>
          <w:tcPr>
            <w:tcW w:w="1891" w:type="dxa"/>
          </w:tcPr>
          <w:p w14:paraId="20F94507" w14:textId="77777777" w:rsidR="004143F6" w:rsidRPr="008F6DDB" w:rsidRDefault="004143F6" w:rsidP="00BD3541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bCs/>
                <w:szCs w:val="18"/>
                <w:lang w:val="it-IT"/>
              </w:rPr>
            </w:pPr>
          </w:p>
          <w:p w14:paraId="128DDF4F" w14:textId="4B18A9ED" w:rsidR="004143F6" w:rsidRPr="008F6DDB" w:rsidRDefault="004143F6" w:rsidP="00BD3541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bCs/>
                <w:szCs w:val="18"/>
                <w:lang w:val="it-IT"/>
              </w:rPr>
            </w:pPr>
            <w:r w:rsidRPr="008F6DDB">
              <w:rPr>
                <w:bCs/>
                <w:szCs w:val="18"/>
                <w:lang w:val="it-IT"/>
              </w:rPr>
              <w:t>110/70</w:t>
            </w:r>
          </w:p>
        </w:tc>
      </w:tr>
      <w:tr w:rsidR="004143F6" w14:paraId="6C86976B" w14:textId="67BCA47A" w:rsidTr="00876891">
        <w:trPr>
          <w:trHeight w:val="234"/>
        </w:trPr>
        <w:tc>
          <w:tcPr>
            <w:tcW w:w="2227" w:type="dxa"/>
            <w:vAlign w:val="center"/>
          </w:tcPr>
          <w:p w14:paraId="6D893B34" w14:textId="3B5E83D5" w:rsidR="004143F6" w:rsidRDefault="004143F6" w:rsidP="00306988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 w:rsidRPr="00F20DEF">
              <w:rPr>
                <w:b/>
              </w:rPr>
              <w:t>HbA1c (%; mmol/mol)</w:t>
            </w:r>
          </w:p>
        </w:tc>
        <w:tc>
          <w:tcPr>
            <w:tcW w:w="1170" w:type="dxa"/>
          </w:tcPr>
          <w:p w14:paraId="3548BD61" w14:textId="77777777" w:rsidR="004143F6" w:rsidRDefault="004143F6" w:rsidP="005A08A9">
            <w:pPr>
              <w:pStyle w:val="MDPI42tablebody"/>
              <w:spacing w:line="240" w:lineRule="auto"/>
            </w:pPr>
          </w:p>
          <w:p w14:paraId="44B12AA8" w14:textId="65EE5B84" w:rsidR="004143F6" w:rsidRDefault="004143F6" w:rsidP="004143F6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>
              <w:t>13.2</w:t>
            </w:r>
            <w:r w:rsidRPr="000A3226">
              <w:t>%</w:t>
            </w:r>
            <w:r>
              <w:t xml:space="preserve"> (121</w:t>
            </w:r>
            <w:r w:rsidRPr="000A3226">
              <w:t xml:space="preserve"> mmol/mol</w:t>
            </w:r>
            <w:r>
              <w:t>)</w:t>
            </w:r>
          </w:p>
        </w:tc>
        <w:tc>
          <w:tcPr>
            <w:tcW w:w="1307" w:type="dxa"/>
            <w:vAlign w:val="center"/>
          </w:tcPr>
          <w:p w14:paraId="43DDCAAC" w14:textId="77777777" w:rsidR="00C8682B" w:rsidRDefault="00C8682B" w:rsidP="005A08A9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</w:p>
          <w:p w14:paraId="5BBE571B" w14:textId="0108A63B" w:rsidR="004143F6" w:rsidRDefault="004143F6" w:rsidP="005A08A9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>
              <w:t>5.3% (34 mmol/mol)</w:t>
            </w:r>
          </w:p>
        </w:tc>
        <w:tc>
          <w:tcPr>
            <w:tcW w:w="1362" w:type="dxa"/>
          </w:tcPr>
          <w:p w14:paraId="660F3D07" w14:textId="77777777" w:rsidR="004143F6" w:rsidRDefault="004143F6" w:rsidP="005A08A9">
            <w:pPr>
              <w:pStyle w:val="MDPI42tablebody"/>
              <w:spacing w:line="240" w:lineRule="auto"/>
            </w:pPr>
          </w:p>
          <w:p w14:paraId="30208C1D" w14:textId="71A51107" w:rsidR="004143F6" w:rsidRDefault="004143F6" w:rsidP="005A08A9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>
              <w:t>5.2% (33 mmol/mol)</w:t>
            </w:r>
          </w:p>
        </w:tc>
        <w:tc>
          <w:tcPr>
            <w:tcW w:w="1611" w:type="dxa"/>
          </w:tcPr>
          <w:p w14:paraId="4DC8A517" w14:textId="77777777" w:rsidR="004143F6" w:rsidRDefault="004143F6" w:rsidP="005A08A9">
            <w:pPr>
              <w:pStyle w:val="MDPI42tablebody"/>
              <w:spacing w:line="240" w:lineRule="auto"/>
            </w:pPr>
          </w:p>
          <w:p w14:paraId="6BABFE30" w14:textId="25723A80" w:rsidR="004143F6" w:rsidRDefault="004143F6" w:rsidP="005A08A9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>
              <w:t>5.7% (39 mmol/mol)</w:t>
            </w:r>
          </w:p>
        </w:tc>
        <w:tc>
          <w:tcPr>
            <w:tcW w:w="1626" w:type="dxa"/>
          </w:tcPr>
          <w:p w14:paraId="6C0630DF" w14:textId="77777777" w:rsidR="004143F6" w:rsidRDefault="004143F6" w:rsidP="00BD3541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</w:p>
          <w:p w14:paraId="4043667B" w14:textId="6AB63D4D" w:rsidR="004143F6" w:rsidRDefault="004143F6" w:rsidP="00BD3541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>
              <w:t>6.1% (43 mmol/mol)</w:t>
            </w:r>
          </w:p>
        </w:tc>
        <w:tc>
          <w:tcPr>
            <w:tcW w:w="1891" w:type="dxa"/>
          </w:tcPr>
          <w:p w14:paraId="6A67B1BB" w14:textId="77777777" w:rsidR="004143F6" w:rsidRPr="008F6DDB" w:rsidRDefault="004143F6" w:rsidP="00BD3541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szCs w:val="18"/>
              </w:rPr>
            </w:pPr>
          </w:p>
          <w:p w14:paraId="4AFEC0CC" w14:textId="6FD5625A" w:rsidR="004143F6" w:rsidRPr="008F6DDB" w:rsidRDefault="004143F6" w:rsidP="00BD3541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szCs w:val="18"/>
              </w:rPr>
            </w:pPr>
            <w:r w:rsidRPr="008F6DDB">
              <w:rPr>
                <w:szCs w:val="18"/>
              </w:rPr>
              <w:t>6.0% (42 mmol/mol)</w:t>
            </w:r>
          </w:p>
        </w:tc>
      </w:tr>
      <w:tr w:rsidR="004143F6" w14:paraId="49C31B2B" w14:textId="2A374234" w:rsidTr="00876891">
        <w:trPr>
          <w:trHeight w:val="237"/>
        </w:trPr>
        <w:tc>
          <w:tcPr>
            <w:tcW w:w="2227" w:type="dxa"/>
            <w:vAlign w:val="center"/>
          </w:tcPr>
          <w:p w14:paraId="026BC74E" w14:textId="77777777" w:rsidR="004143F6" w:rsidRDefault="004143F6" w:rsidP="00306988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 w:rsidRPr="00F20DEF">
              <w:rPr>
                <w:b/>
              </w:rPr>
              <w:t>Total daily insulin dose (TDI)</w:t>
            </w:r>
          </w:p>
        </w:tc>
        <w:tc>
          <w:tcPr>
            <w:tcW w:w="1170" w:type="dxa"/>
          </w:tcPr>
          <w:p w14:paraId="0FD8FE45" w14:textId="77777777" w:rsidR="004143F6" w:rsidRDefault="004143F6" w:rsidP="005A08A9">
            <w:pPr>
              <w:pStyle w:val="MDPI42tablebody"/>
              <w:spacing w:line="240" w:lineRule="auto"/>
              <w:rPr>
                <w:lang w:val="en-GB"/>
              </w:rPr>
            </w:pPr>
          </w:p>
          <w:p w14:paraId="7BC9B04F" w14:textId="7D2ED6DD" w:rsidR="004143F6" w:rsidRDefault="004143F6" w:rsidP="005A08A9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 w:rsidRPr="00EC6FC4">
              <w:rPr>
                <w:bCs/>
                <w:lang w:val="en-GB"/>
              </w:rPr>
              <w:t>0.7 IU/</w:t>
            </w:r>
            <w:r>
              <w:rPr>
                <w:lang w:val="en-GB"/>
              </w:rPr>
              <w:t xml:space="preserve"> Kg body weight/24 hours (after DKA resolution; basal-bolus insulin therapy)</w:t>
            </w:r>
          </w:p>
        </w:tc>
        <w:tc>
          <w:tcPr>
            <w:tcW w:w="1307" w:type="dxa"/>
            <w:vAlign w:val="center"/>
          </w:tcPr>
          <w:p w14:paraId="037DB0A7" w14:textId="2166F92B" w:rsidR="004143F6" w:rsidRDefault="004143F6" w:rsidP="005A08A9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>
              <w:rPr>
                <w:lang w:val="en-GB"/>
              </w:rPr>
              <w:t>0.09 IU/Kg body weight/24 hours (insulin degludec 7 IU/day)</w:t>
            </w:r>
          </w:p>
        </w:tc>
        <w:tc>
          <w:tcPr>
            <w:tcW w:w="1362" w:type="dxa"/>
          </w:tcPr>
          <w:p w14:paraId="648B316D" w14:textId="77777777" w:rsidR="004143F6" w:rsidRDefault="004143F6" w:rsidP="005A08A9">
            <w:pPr>
              <w:pStyle w:val="MDPI42tablebody"/>
              <w:spacing w:line="240" w:lineRule="auto"/>
              <w:rPr>
                <w:lang w:val="en-GB"/>
              </w:rPr>
            </w:pPr>
          </w:p>
          <w:p w14:paraId="07EEBB15" w14:textId="622E6650" w:rsidR="004143F6" w:rsidRDefault="004143F6" w:rsidP="005A08A9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>
              <w:rPr>
                <w:lang w:val="en-GB"/>
              </w:rPr>
              <w:t>0.10 IU/Kg body weight/24 hours (insulin degludec</w:t>
            </w:r>
            <w:r w:rsidR="003D5A81">
              <w:rPr>
                <w:lang w:val="en-GB"/>
              </w:rPr>
              <w:t xml:space="preserve"> </w:t>
            </w:r>
            <w:r>
              <w:rPr>
                <w:lang w:val="en-GB"/>
              </w:rPr>
              <w:t>7 IU/day)</w:t>
            </w:r>
          </w:p>
        </w:tc>
        <w:tc>
          <w:tcPr>
            <w:tcW w:w="1611" w:type="dxa"/>
          </w:tcPr>
          <w:p w14:paraId="2A3AFD7E" w14:textId="77777777" w:rsidR="004143F6" w:rsidRDefault="004143F6" w:rsidP="005A08A9">
            <w:pPr>
              <w:pStyle w:val="MDPI42tablebody"/>
              <w:spacing w:line="240" w:lineRule="auto"/>
              <w:rPr>
                <w:lang w:val="en-GB"/>
              </w:rPr>
            </w:pPr>
          </w:p>
          <w:p w14:paraId="6C8BC1E2" w14:textId="341B9F12" w:rsidR="004143F6" w:rsidRDefault="004143F6" w:rsidP="005A08A9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>
              <w:rPr>
                <w:lang w:val="en-GB"/>
              </w:rPr>
              <w:t>0.10 IU/Kg body weight/24 hours (insulin degludec 7 IU/day)</w:t>
            </w:r>
          </w:p>
        </w:tc>
        <w:tc>
          <w:tcPr>
            <w:tcW w:w="1626" w:type="dxa"/>
          </w:tcPr>
          <w:p w14:paraId="24432549" w14:textId="77777777" w:rsidR="004143F6" w:rsidRDefault="004143F6" w:rsidP="005A08A9">
            <w:pPr>
              <w:pStyle w:val="MDPI71References"/>
              <w:numPr>
                <w:ilvl w:val="0"/>
                <w:numId w:val="0"/>
              </w:numPr>
              <w:spacing w:line="240" w:lineRule="auto"/>
            </w:pPr>
          </w:p>
          <w:p w14:paraId="4899F037" w14:textId="3A3977E7" w:rsidR="004143F6" w:rsidRDefault="004143F6" w:rsidP="003D5A81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>
              <w:rPr>
                <w:lang w:val="en-GB"/>
              </w:rPr>
              <w:t>0.10 IU/Kg body weight/24 hours (insulin degludec 7 IU/day)</w:t>
            </w:r>
          </w:p>
        </w:tc>
        <w:tc>
          <w:tcPr>
            <w:tcW w:w="1891" w:type="dxa"/>
          </w:tcPr>
          <w:p w14:paraId="00AC8620" w14:textId="77777777" w:rsidR="004143F6" w:rsidRPr="008F6DDB" w:rsidRDefault="004143F6" w:rsidP="005A08A9">
            <w:pPr>
              <w:pStyle w:val="MDPI71References"/>
              <w:numPr>
                <w:ilvl w:val="0"/>
                <w:numId w:val="0"/>
              </w:numPr>
              <w:spacing w:line="240" w:lineRule="auto"/>
              <w:rPr>
                <w:szCs w:val="18"/>
              </w:rPr>
            </w:pPr>
          </w:p>
          <w:p w14:paraId="24F3948B" w14:textId="7D9962F5" w:rsidR="003D5A81" w:rsidRPr="008F6DDB" w:rsidRDefault="003D5A81" w:rsidP="003D5A81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szCs w:val="18"/>
              </w:rPr>
            </w:pPr>
            <w:r w:rsidRPr="008F6DDB">
              <w:rPr>
                <w:szCs w:val="18"/>
                <w:lang w:val="en-GB"/>
              </w:rPr>
              <w:t>0.11 IU/Kg body weight/24 hours (insulin degludec 8 IU/day)</w:t>
            </w:r>
          </w:p>
        </w:tc>
      </w:tr>
      <w:tr w:rsidR="004143F6" w14:paraId="466B5FCD" w14:textId="2F964F32" w:rsidTr="00876891">
        <w:trPr>
          <w:trHeight w:val="117"/>
        </w:trPr>
        <w:tc>
          <w:tcPr>
            <w:tcW w:w="2227" w:type="dxa"/>
            <w:vAlign w:val="center"/>
          </w:tcPr>
          <w:p w14:paraId="5CF62001" w14:textId="77777777" w:rsidR="004143F6" w:rsidRDefault="004143F6" w:rsidP="00306988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 w:rsidRPr="00F20DEF">
              <w:rPr>
                <w:b/>
                <w:lang w:val="en-GB"/>
              </w:rPr>
              <w:t>IDAA1c</w:t>
            </w:r>
          </w:p>
        </w:tc>
        <w:tc>
          <w:tcPr>
            <w:tcW w:w="1170" w:type="dxa"/>
          </w:tcPr>
          <w:p w14:paraId="03CC19F5" w14:textId="77777777" w:rsidR="004143F6" w:rsidRDefault="004143F6" w:rsidP="005A08A9">
            <w:pPr>
              <w:pStyle w:val="MDPI42tablebody"/>
              <w:spacing w:line="240" w:lineRule="auto"/>
              <w:rPr>
                <w:lang w:val="en-GB"/>
              </w:rPr>
            </w:pPr>
          </w:p>
          <w:p w14:paraId="6936A8F7" w14:textId="480C8B9E" w:rsidR="004143F6" w:rsidRDefault="004143F6" w:rsidP="005A08A9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>
              <w:rPr>
                <w:bCs/>
                <w:lang w:val="it-IT"/>
              </w:rPr>
              <w:t>Not applicable</w:t>
            </w:r>
          </w:p>
        </w:tc>
        <w:tc>
          <w:tcPr>
            <w:tcW w:w="1307" w:type="dxa"/>
            <w:vAlign w:val="center"/>
          </w:tcPr>
          <w:p w14:paraId="70FD0D6E" w14:textId="1460B2C9" w:rsidR="004143F6" w:rsidRDefault="004143F6" w:rsidP="005A08A9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>
              <w:rPr>
                <w:lang w:val="en-GB"/>
              </w:rPr>
              <w:t>5.6</w:t>
            </w:r>
          </w:p>
        </w:tc>
        <w:tc>
          <w:tcPr>
            <w:tcW w:w="1362" w:type="dxa"/>
          </w:tcPr>
          <w:p w14:paraId="10BFFCFA" w14:textId="77777777" w:rsidR="004143F6" w:rsidRDefault="004143F6" w:rsidP="005A08A9">
            <w:pPr>
              <w:pStyle w:val="MDPI42tablebody"/>
              <w:spacing w:line="240" w:lineRule="auto"/>
              <w:rPr>
                <w:lang w:val="en-GB"/>
              </w:rPr>
            </w:pPr>
          </w:p>
          <w:p w14:paraId="36F91EE9" w14:textId="3058CDD3" w:rsidR="004143F6" w:rsidRDefault="004143F6" w:rsidP="005A08A9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>
              <w:rPr>
                <w:lang w:val="en-GB"/>
              </w:rPr>
              <w:t>5.6</w:t>
            </w:r>
          </w:p>
        </w:tc>
        <w:tc>
          <w:tcPr>
            <w:tcW w:w="1611" w:type="dxa"/>
          </w:tcPr>
          <w:p w14:paraId="22B23647" w14:textId="77777777" w:rsidR="004143F6" w:rsidRDefault="004143F6" w:rsidP="005A08A9">
            <w:pPr>
              <w:pStyle w:val="MDPI42tablebody"/>
              <w:spacing w:line="240" w:lineRule="auto"/>
              <w:rPr>
                <w:lang w:val="en-GB"/>
              </w:rPr>
            </w:pPr>
          </w:p>
          <w:p w14:paraId="0E23A47E" w14:textId="29D9193C" w:rsidR="004143F6" w:rsidRDefault="004143F6" w:rsidP="005A08A9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>
              <w:rPr>
                <w:lang w:val="en-GB"/>
              </w:rPr>
              <w:t>6.1</w:t>
            </w:r>
          </w:p>
        </w:tc>
        <w:tc>
          <w:tcPr>
            <w:tcW w:w="1626" w:type="dxa"/>
          </w:tcPr>
          <w:p w14:paraId="47339505" w14:textId="77777777" w:rsidR="004143F6" w:rsidRPr="00C85430" w:rsidRDefault="004143F6" w:rsidP="005A08A9">
            <w:pPr>
              <w:pStyle w:val="MDPI71References"/>
              <w:numPr>
                <w:ilvl w:val="0"/>
                <w:numId w:val="0"/>
              </w:numPr>
              <w:spacing w:line="240" w:lineRule="auto"/>
            </w:pPr>
          </w:p>
          <w:p w14:paraId="086A3312" w14:textId="2D5AC489" w:rsidR="004143F6" w:rsidRPr="00C85430" w:rsidRDefault="004143F6" w:rsidP="008B1767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 w:rsidRPr="00C85430">
              <w:rPr>
                <w:lang w:val="en-GB"/>
              </w:rPr>
              <w:t>6.5</w:t>
            </w:r>
          </w:p>
        </w:tc>
        <w:tc>
          <w:tcPr>
            <w:tcW w:w="1891" w:type="dxa"/>
          </w:tcPr>
          <w:p w14:paraId="0C50D4FA" w14:textId="77777777" w:rsidR="003D5A81" w:rsidRPr="008F6DDB" w:rsidRDefault="003D5A81" w:rsidP="003D5A81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szCs w:val="18"/>
                <w:lang w:val="en-GB"/>
              </w:rPr>
            </w:pPr>
          </w:p>
          <w:p w14:paraId="3468FB92" w14:textId="16C8D28F" w:rsidR="004143F6" w:rsidRPr="008F6DDB" w:rsidRDefault="003D5A81" w:rsidP="003D5A81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szCs w:val="18"/>
              </w:rPr>
            </w:pPr>
            <w:r w:rsidRPr="008F6DDB">
              <w:rPr>
                <w:szCs w:val="18"/>
                <w:lang w:val="en-GB"/>
              </w:rPr>
              <w:t>6.4</w:t>
            </w:r>
          </w:p>
        </w:tc>
      </w:tr>
      <w:tr w:rsidR="00876891" w14:paraId="5C1A12BD" w14:textId="77777777" w:rsidTr="00876891">
        <w:trPr>
          <w:trHeight w:val="117"/>
        </w:trPr>
        <w:tc>
          <w:tcPr>
            <w:tcW w:w="2227" w:type="dxa"/>
            <w:vAlign w:val="center"/>
          </w:tcPr>
          <w:p w14:paraId="058C6A2E" w14:textId="29B76F55" w:rsidR="00876891" w:rsidRPr="00F20DEF" w:rsidRDefault="00876891" w:rsidP="00306988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lang w:val="en-GB"/>
              </w:rPr>
            </w:pPr>
            <w:r w:rsidRPr="00876891">
              <w:rPr>
                <w:b/>
                <w:lang w:val="en-GB"/>
              </w:rPr>
              <w:t>Arterial blood gas (ABG) test</w:t>
            </w:r>
          </w:p>
        </w:tc>
        <w:tc>
          <w:tcPr>
            <w:tcW w:w="1170" w:type="dxa"/>
          </w:tcPr>
          <w:p w14:paraId="76D22400" w14:textId="5912482E" w:rsidR="00876891" w:rsidRPr="00876891" w:rsidRDefault="00876891" w:rsidP="005A08A9">
            <w:pPr>
              <w:pStyle w:val="MDPI42tablebody"/>
              <w:spacing w:line="240" w:lineRule="auto"/>
              <w:rPr>
                <w:sz w:val="18"/>
                <w:szCs w:val="18"/>
                <w:lang w:val="it-IT"/>
              </w:rPr>
            </w:pPr>
            <w:r w:rsidRPr="00876891">
              <w:rPr>
                <w:sz w:val="18"/>
                <w:szCs w:val="18"/>
                <w:lang w:val="it-IT"/>
              </w:rPr>
              <w:t>pH 7.163; bicarbonate 9.5 mmol/L; sodium 142.1 mmol/L; potassium 4.05 mmol/L; chloride 106 mmol/L</w:t>
            </w:r>
            <w:r>
              <w:rPr>
                <w:sz w:val="18"/>
                <w:szCs w:val="18"/>
                <w:lang w:val="it-IT"/>
              </w:rPr>
              <w:t xml:space="preserve">; </w:t>
            </w:r>
            <w:r w:rsidRPr="00876891">
              <w:rPr>
                <w:sz w:val="18"/>
                <w:szCs w:val="18"/>
                <w:lang w:val="it-IT"/>
              </w:rPr>
              <w:t>anion gap 30.65 mmol/L</w:t>
            </w:r>
          </w:p>
        </w:tc>
        <w:tc>
          <w:tcPr>
            <w:tcW w:w="1307" w:type="dxa"/>
            <w:vAlign w:val="center"/>
          </w:tcPr>
          <w:p w14:paraId="734D20F5" w14:textId="77777777" w:rsidR="00876891" w:rsidRPr="00876891" w:rsidRDefault="00876891" w:rsidP="005A08A9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szCs w:val="18"/>
                <w:lang w:val="it-IT"/>
              </w:rPr>
            </w:pPr>
          </w:p>
          <w:p w14:paraId="335476D5" w14:textId="77777777" w:rsidR="00876891" w:rsidRPr="00876891" w:rsidRDefault="00876891" w:rsidP="005A08A9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szCs w:val="18"/>
                <w:lang w:val="it-IT"/>
              </w:rPr>
            </w:pPr>
          </w:p>
          <w:p w14:paraId="50DA7A77" w14:textId="77777777" w:rsidR="00876891" w:rsidRPr="00876891" w:rsidRDefault="00876891" w:rsidP="005A08A9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szCs w:val="18"/>
                <w:lang w:val="it-IT"/>
              </w:rPr>
            </w:pPr>
          </w:p>
          <w:p w14:paraId="5E6CE636" w14:textId="4A5F9B6D" w:rsidR="00876891" w:rsidRDefault="00876891" w:rsidP="005A08A9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szCs w:val="18"/>
                <w:lang w:val="en-GB"/>
              </w:rPr>
            </w:pPr>
            <w:r w:rsidRPr="00876891">
              <w:rPr>
                <w:szCs w:val="18"/>
                <w:lang w:val="en-GB"/>
              </w:rPr>
              <w:t>n/a</w:t>
            </w:r>
          </w:p>
          <w:p w14:paraId="345AD44F" w14:textId="77777777" w:rsidR="00876891" w:rsidRDefault="00876891" w:rsidP="005A08A9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szCs w:val="18"/>
                <w:lang w:val="en-GB"/>
              </w:rPr>
            </w:pPr>
          </w:p>
          <w:p w14:paraId="76BC042A" w14:textId="11B719C7" w:rsidR="00876891" w:rsidRPr="00876891" w:rsidRDefault="00876891" w:rsidP="005A08A9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szCs w:val="18"/>
                <w:lang w:val="en-GB"/>
              </w:rPr>
            </w:pPr>
          </w:p>
        </w:tc>
        <w:tc>
          <w:tcPr>
            <w:tcW w:w="1362" w:type="dxa"/>
          </w:tcPr>
          <w:p w14:paraId="125511AB" w14:textId="77777777" w:rsidR="00876891" w:rsidRPr="00876891" w:rsidRDefault="00876891" w:rsidP="005A08A9">
            <w:pPr>
              <w:pStyle w:val="MDPI42tablebody"/>
              <w:spacing w:line="240" w:lineRule="auto"/>
              <w:rPr>
                <w:sz w:val="18"/>
                <w:szCs w:val="18"/>
                <w:lang w:val="en-GB"/>
              </w:rPr>
            </w:pPr>
          </w:p>
          <w:p w14:paraId="0B6B4BBB" w14:textId="77777777" w:rsidR="00876891" w:rsidRPr="00876891" w:rsidRDefault="00876891" w:rsidP="005A08A9">
            <w:pPr>
              <w:pStyle w:val="MDPI42tablebody"/>
              <w:spacing w:line="240" w:lineRule="auto"/>
              <w:rPr>
                <w:sz w:val="18"/>
                <w:szCs w:val="18"/>
                <w:lang w:val="en-GB"/>
              </w:rPr>
            </w:pPr>
          </w:p>
          <w:p w14:paraId="25A49535" w14:textId="77777777" w:rsidR="00876891" w:rsidRPr="00876891" w:rsidRDefault="00876891" w:rsidP="005A08A9">
            <w:pPr>
              <w:pStyle w:val="MDPI42tablebody"/>
              <w:spacing w:line="240" w:lineRule="auto"/>
              <w:rPr>
                <w:sz w:val="18"/>
                <w:szCs w:val="18"/>
                <w:lang w:val="en-GB"/>
              </w:rPr>
            </w:pPr>
          </w:p>
          <w:p w14:paraId="41A9D586" w14:textId="77777777" w:rsidR="00876891" w:rsidRPr="00876891" w:rsidRDefault="00876891" w:rsidP="005A08A9">
            <w:pPr>
              <w:pStyle w:val="MDPI42tablebody"/>
              <w:spacing w:line="240" w:lineRule="auto"/>
              <w:rPr>
                <w:sz w:val="18"/>
                <w:szCs w:val="18"/>
                <w:lang w:val="en-GB"/>
              </w:rPr>
            </w:pPr>
          </w:p>
          <w:p w14:paraId="3277F059" w14:textId="77777777" w:rsidR="00876891" w:rsidRDefault="00876891" w:rsidP="005A08A9">
            <w:pPr>
              <w:pStyle w:val="MDPI42tablebody"/>
              <w:spacing w:line="240" w:lineRule="auto"/>
              <w:rPr>
                <w:sz w:val="18"/>
                <w:szCs w:val="18"/>
                <w:lang w:val="en-GB"/>
              </w:rPr>
            </w:pPr>
          </w:p>
          <w:p w14:paraId="4BAC3205" w14:textId="77777777" w:rsidR="00876891" w:rsidRPr="00876891" w:rsidRDefault="00876891" w:rsidP="005A08A9">
            <w:pPr>
              <w:pStyle w:val="MDPI42tablebody"/>
              <w:spacing w:line="240" w:lineRule="auto"/>
              <w:rPr>
                <w:sz w:val="18"/>
                <w:szCs w:val="18"/>
                <w:lang w:val="en-GB"/>
              </w:rPr>
            </w:pPr>
          </w:p>
          <w:p w14:paraId="0F77932C" w14:textId="77777777" w:rsidR="00876891" w:rsidRPr="00876891" w:rsidRDefault="00876891" w:rsidP="005A08A9">
            <w:pPr>
              <w:pStyle w:val="MDPI42tablebody"/>
              <w:spacing w:line="240" w:lineRule="auto"/>
              <w:rPr>
                <w:sz w:val="18"/>
                <w:szCs w:val="18"/>
                <w:lang w:val="en-GB"/>
              </w:rPr>
            </w:pPr>
          </w:p>
          <w:p w14:paraId="6A60EB5F" w14:textId="77777777" w:rsidR="00876891" w:rsidRPr="00876891" w:rsidRDefault="00876891" w:rsidP="005A08A9">
            <w:pPr>
              <w:pStyle w:val="MDPI42tablebody"/>
              <w:spacing w:line="240" w:lineRule="auto"/>
              <w:rPr>
                <w:sz w:val="18"/>
                <w:szCs w:val="18"/>
                <w:lang w:val="en-GB"/>
              </w:rPr>
            </w:pPr>
          </w:p>
          <w:p w14:paraId="25F8BC51" w14:textId="7955C484" w:rsidR="00876891" w:rsidRPr="00876891" w:rsidRDefault="00876891" w:rsidP="005A08A9">
            <w:pPr>
              <w:pStyle w:val="MDPI42tablebody"/>
              <w:spacing w:line="240" w:lineRule="auto"/>
              <w:rPr>
                <w:sz w:val="18"/>
                <w:szCs w:val="18"/>
                <w:lang w:val="en-GB"/>
              </w:rPr>
            </w:pPr>
            <w:r w:rsidRPr="00876891">
              <w:rPr>
                <w:sz w:val="18"/>
                <w:szCs w:val="18"/>
                <w:lang w:val="en-GB"/>
              </w:rPr>
              <w:t>n/a</w:t>
            </w:r>
          </w:p>
        </w:tc>
        <w:tc>
          <w:tcPr>
            <w:tcW w:w="1611" w:type="dxa"/>
          </w:tcPr>
          <w:p w14:paraId="0E8620E8" w14:textId="77777777" w:rsidR="00876891" w:rsidRPr="00876891" w:rsidRDefault="00876891" w:rsidP="005A08A9">
            <w:pPr>
              <w:pStyle w:val="MDPI42tablebody"/>
              <w:spacing w:line="240" w:lineRule="auto"/>
              <w:rPr>
                <w:sz w:val="18"/>
                <w:szCs w:val="18"/>
                <w:lang w:val="en-GB"/>
              </w:rPr>
            </w:pPr>
          </w:p>
          <w:p w14:paraId="53324876" w14:textId="77777777" w:rsidR="00876891" w:rsidRPr="00876891" w:rsidRDefault="00876891" w:rsidP="005A08A9">
            <w:pPr>
              <w:pStyle w:val="MDPI42tablebody"/>
              <w:spacing w:line="240" w:lineRule="auto"/>
              <w:rPr>
                <w:sz w:val="18"/>
                <w:szCs w:val="18"/>
                <w:lang w:val="en-GB"/>
              </w:rPr>
            </w:pPr>
          </w:p>
          <w:p w14:paraId="2579B3CB" w14:textId="77777777" w:rsidR="00876891" w:rsidRPr="00876891" w:rsidRDefault="00876891" w:rsidP="005A08A9">
            <w:pPr>
              <w:pStyle w:val="MDPI42tablebody"/>
              <w:spacing w:line="240" w:lineRule="auto"/>
              <w:rPr>
                <w:sz w:val="18"/>
                <w:szCs w:val="18"/>
                <w:lang w:val="en-GB"/>
              </w:rPr>
            </w:pPr>
          </w:p>
          <w:p w14:paraId="34729A58" w14:textId="77777777" w:rsidR="00876891" w:rsidRDefault="00876891" w:rsidP="005A08A9">
            <w:pPr>
              <w:pStyle w:val="MDPI42tablebody"/>
              <w:spacing w:line="240" w:lineRule="auto"/>
              <w:rPr>
                <w:sz w:val="18"/>
                <w:szCs w:val="18"/>
                <w:lang w:val="en-GB"/>
              </w:rPr>
            </w:pPr>
          </w:p>
          <w:p w14:paraId="4E42C62F" w14:textId="77777777" w:rsidR="00876891" w:rsidRPr="00876891" w:rsidRDefault="00876891" w:rsidP="005A08A9">
            <w:pPr>
              <w:pStyle w:val="MDPI42tablebody"/>
              <w:spacing w:line="240" w:lineRule="auto"/>
              <w:rPr>
                <w:sz w:val="18"/>
                <w:szCs w:val="18"/>
                <w:lang w:val="en-GB"/>
              </w:rPr>
            </w:pPr>
          </w:p>
          <w:p w14:paraId="7EBB5BDA" w14:textId="77777777" w:rsidR="00876891" w:rsidRPr="00876891" w:rsidRDefault="00876891" w:rsidP="005A08A9">
            <w:pPr>
              <w:pStyle w:val="MDPI42tablebody"/>
              <w:spacing w:line="240" w:lineRule="auto"/>
              <w:rPr>
                <w:sz w:val="18"/>
                <w:szCs w:val="18"/>
                <w:lang w:val="en-GB"/>
              </w:rPr>
            </w:pPr>
          </w:p>
          <w:p w14:paraId="7BCE9C3F" w14:textId="77777777" w:rsidR="00876891" w:rsidRPr="00876891" w:rsidRDefault="00876891" w:rsidP="005A08A9">
            <w:pPr>
              <w:pStyle w:val="MDPI42tablebody"/>
              <w:spacing w:line="240" w:lineRule="auto"/>
              <w:rPr>
                <w:sz w:val="18"/>
                <w:szCs w:val="18"/>
                <w:lang w:val="en-GB"/>
              </w:rPr>
            </w:pPr>
          </w:p>
          <w:p w14:paraId="660EF361" w14:textId="77777777" w:rsidR="00876891" w:rsidRPr="00876891" w:rsidRDefault="00876891" w:rsidP="005A08A9">
            <w:pPr>
              <w:pStyle w:val="MDPI42tablebody"/>
              <w:spacing w:line="240" w:lineRule="auto"/>
              <w:rPr>
                <w:sz w:val="18"/>
                <w:szCs w:val="18"/>
                <w:lang w:val="en-GB"/>
              </w:rPr>
            </w:pPr>
          </w:p>
          <w:p w14:paraId="525D290B" w14:textId="669BCF2A" w:rsidR="00876891" w:rsidRPr="00876891" w:rsidRDefault="00876891" w:rsidP="005A08A9">
            <w:pPr>
              <w:pStyle w:val="MDPI42tablebody"/>
              <w:spacing w:line="240" w:lineRule="auto"/>
              <w:rPr>
                <w:sz w:val="18"/>
                <w:szCs w:val="18"/>
                <w:lang w:val="en-GB"/>
              </w:rPr>
            </w:pPr>
            <w:r w:rsidRPr="00876891">
              <w:rPr>
                <w:sz w:val="18"/>
                <w:szCs w:val="18"/>
                <w:lang w:val="en-GB"/>
              </w:rPr>
              <w:t>n/a</w:t>
            </w:r>
          </w:p>
        </w:tc>
        <w:tc>
          <w:tcPr>
            <w:tcW w:w="1626" w:type="dxa"/>
          </w:tcPr>
          <w:p w14:paraId="55B09A74" w14:textId="77777777" w:rsidR="00876891" w:rsidRPr="00876891" w:rsidRDefault="00876891" w:rsidP="005A08A9">
            <w:pPr>
              <w:pStyle w:val="MDPI71References"/>
              <w:numPr>
                <w:ilvl w:val="0"/>
                <w:numId w:val="0"/>
              </w:numPr>
              <w:spacing w:line="240" w:lineRule="auto"/>
              <w:rPr>
                <w:szCs w:val="18"/>
              </w:rPr>
            </w:pPr>
          </w:p>
          <w:p w14:paraId="0458BBB0" w14:textId="77777777" w:rsidR="00876891" w:rsidRPr="00876891" w:rsidRDefault="00876891" w:rsidP="005A08A9">
            <w:pPr>
              <w:pStyle w:val="MDPI71References"/>
              <w:numPr>
                <w:ilvl w:val="0"/>
                <w:numId w:val="0"/>
              </w:numPr>
              <w:spacing w:line="240" w:lineRule="auto"/>
              <w:rPr>
                <w:szCs w:val="18"/>
              </w:rPr>
            </w:pPr>
          </w:p>
          <w:p w14:paraId="332E4CF6" w14:textId="77777777" w:rsidR="00876891" w:rsidRPr="00876891" w:rsidRDefault="00876891" w:rsidP="005A08A9">
            <w:pPr>
              <w:pStyle w:val="MDPI71References"/>
              <w:numPr>
                <w:ilvl w:val="0"/>
                <w:numId w:val="0"/>
              </w:numPr>
              <w:spacing w:line="240" w:lineRule="auto"/>
              <w:rPr>
                <w:szCs w:val="18"/>
              </w:rPr>
            </w:pPr>
          </w:p>
          <w:p w14:paraId="6C348769" w14:textId="77777777" w:rsidR="00876891" w:rsidRPr="00876891" w:rsidRDefault="00876891" w:rsidP="005A08A9">
            <w:pPr>
              <w:pStyle w:val="MDPI71References"/>
              <w:numPr>
                <w:ilvl w:val="0"/>
                <w:numId w:val="0"/>
              </w:numPr>
              <w:spacing w:line="240" w:lineRule="auto"/>
              <w:rPr>
                <w:szCs w:val="18"/>
              </w:rPr>
            </w:pPr>
          </w:p>
          <w:p w14:paraId="2B5ED57B" w14:textId="77777777" w:rsidR="00876891" w:rsidRPr="00876891" w:rsidRDefault="00876891" w:rsidP="005A08A9">
            <w:pPr>
              <w:pStyle w:val="MDPI71References"/>
              <w:numPr>
                <w:ilvl w:val="0"/>
                <w:numId w:val="0"/>
              </w:numPr>
              <w:spacing w:line="240" w:lineRule="auto"/>
              <w:rPr>
                <w:szCs w:val="18"/>
              </w:rPr>
            </w:pPr>
          </w:p>
          <w:p w14:paraId="146BBC4C" w14:textId="77777777" w:rsidR="00876891" w:rsidRPr="00876891" w:rsidRDefault="00876891" w:rsidP="005A08A9">
            <w:pPr>
              <w:pStyle w:val="MDPI71References"/>
              <w:numPr>
                <w:ilvl w:val="0"/>
                <w:numId w:val="0"/>
              </w:numPr>
              <w:spacing w:line="240" w:lineRule="auto"/>
              <w:rPr>
                <w:szCs w:val="18"/>
              </w:rPr>
            </w:pPr>
          </w:p>
          <w:p w14:paraId="5CF91086" w14:textId="77777777" w:rsidR="00876891" w:rsidRPr="00876891" w:rsidRDefault="00876891" w:rsidP="005A08A9">
            <w:pPr>
              <w:pStyle w:val="MDPI71References"/>
              <w:numPr>
                <w:ilvl w:val="0"/>
                <w:numId w:val="0"/>
              </w:numPr>
              <w:spacing w:line="240" w:lineRule="auto"/>
              <w:rPr>
                <w:szCs w:val="18"/>
              </w:rPr>
            </w:pPr>
          </w:p>
          <w:p w14:paraId="2CF36185" w14:textId="77777777" w:rsidR="00876891" w:rsidRPr="00876891" w:rsidRDefault="00876891" w:rsidP="005A08A9">
            <w:pPr>
              <w:pStyle w:val="MDPI71References"/>
              <w:numPr>
                <w:ilvl w:val="0"/>
                <w:numId w:val="0"/>
              </w:numPr>
              <w:spacing w:line="240" w:lineRule="auto"/>
              <w:rPr>
                <w:szCs w:val="18"/>
              </w:rPr>
            </w:pPr>
          </w:p>
          <w:p w14:paraId="5AFC7EFC" w14:textId="0FF0F978" w:rsidR="00876891" w:rsidRPr="00876891" w:rsidRDefault="00876891" w:rsidP="00876891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szCs w:val="18"/>
              </w:rPr>
            </w:pPr>
            <w:r w:rsidRPr="00876891">
              <w:rPr>
                <w:szCs w:val="18"/>
                <w:lang w:val="en-GB"/>
              </w:rPr>
              <w:t>n/a</w:t>
            </w:r>
          </w:p>
        </w:tc>
        <w:tc>
          <w:tcPr>
            <w:tcW w:w="1891" w:type="dxa"/>
          </w:tcPr>
          <w:p w14:paraId="38CF9A56" w14:textId="77777777" w:rsidR="00876891" w:rsidRPr="00876891" w:rsidRDefault="00876891" w:rsidP="003D5A81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szCs w:val="18"/>
                <w:lang w:val="en-GB"/>
              </w:rPr>
            </w:pPr>
          </w:p>
          <w:p w14:paraId="0C295ECB" w14:textId="77777777" w:rsidR="00876891" w:rsidRPr="00876891" w:rsidRDefault="00876891" w:rsidP="003D5A81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szCs w:val="18"/>
                <w:lang w:val="en-GB"/>
              </w:rPr>
            </w:pPr>
          </w:p>
          <w:p w14:paraId="1BAFF10F" w14:textId="77777777" w:rsidR="00876891" w:rsidRPr="00876891" w:rsidRDefault="00876891" w:rsidP="003D5A81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szCs w:val="18"/>
                <w:lang w:val="en-GB"/>
              </w:rPr>
            </w:pPr>
          </w:p>
          <w:p w14:paraId="1B44BA1F" w14:textId="77777777" w:rsidR="00876891" w:rsidRPr="00876891" w:rsidRDefault="00876891" w:rsidP="003D5A81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szCs w:val="18"/>
                <w:lang w:val="en-GB"/>
              </w:rPr>
            </w:pPr>
          </w:p>
          <w:p w14:paraId="72D92348" w14:textId="77777777" w:rsidR="00876891" w:rsidRPr="00876891" w:rsidRDefault="00876891" w:rsidP="003D5A81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szCs w:val="18"/>
                <w:lang w:val="en-GB"/>
              </w:rPr>
            </w:pPr>
          </w:p>
          <w:p w14:paraId="1259603F" w14:textId="77777777" w:rsidR="00876891" w:rsidRPr="00876891" w:rsidRDefault="00876891" w:rsidP="003D5A81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szCs w:val="18"/>
                <w:lang w:val="en-GB"/>
              </w:rPr>
            </w:pPr>
          </w:p>
          <w:p w14:paraId="3E22E5A0" w14:textId="77777777" w:rsidR="00876891" w:rsidRPr="00876891" w:rsidRDefault="00876891" w:rsidP="003D5A81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szCs w:val="18"/>
                <w:lang w:val="en-GB"/>
              </w:rPr>
            </w:pPr>
          </w:p>
          <w:p w14:paraId="52FFD012" w14:textId="77777777" w:rsidR="00876891" w:rsidRPr="00876891" w:rsidRDefault="00876891" w:rsidP="003D5A81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szCs w:val="18"/>
                <w:lang w:val="en-GB"/>
              </w:rPr>
            </w:pPr>
          </w:p>
          <w:p w14:paraId="23A06A48" w14:textId="3ADE2080" w:rsidR="00876891" w:rsidRPr="00876891" w:rsidRDefault="00876891" w:rsidP="003D5A81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szCs w:val="18"/>
                <w:lang w:val="en-GB"/>
              </w:rPr>
            </w:pPr>
            <w:r w:rsidRPr="00876891">
              <w:rPr>
                <w:szCs w:val="18"/>
                <w:lang w:val="en-GB"/>
              </w:rPr>
              <w:t>n/a</w:t>
            </w:r>
          </w:p>
        </w:tc>
      </w:tr>
      <w:tr w:rsidR="004143F6" w14:paraId="629C81E4" w14:textId="3A87D1AD" w:rsidTr="00876891">
        <w:trPr>
          <w:trHeight w:val="355"/>
        </w:trPr>
        <w:tc>
          <w:tcPr>
            <w:tcW w:w="2227" w:type="dxa"/>
            <w:vAlign w:val="center"/>
          </w:tcPr>
          <w:p w14:paraId="2047146A" w14:textId="5992C18E" w:rsidR="004143F6" w:rsidRDefault="004143F6" w:rsidP="00306988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 w:rsidRPr="00F20DEF">
              <w:rPr>
                <w:b/>
                <w:lang w:val="en-GB"/>
              </w:rPr>
              <w:t xml:space="preserve">Fasting capillary blood </w:t>
            </w:r>
            <w:r>
              <w:rPr>
                <w:b/>
                <w:lang w:val="en-GB"/>
              </w:rPr>
              <w:t xml:space="preserve">   </w:t>
            </w:r>
            <w:r w:rsidRPr="00F20DEF">
              <w:rPr>
                <w:b/>
                <w:lang w:val="en-GB"/>
              </w:rPr>
              <w:t>ketones</w:t>
            </w:r>
            <w:r>
              <w:rPr>
                <w:b/>
                <w:lang w:val="en-GB"/>
              </w:rPr>
              <w:t xml:space="preserve"> (mmol/L)</w:t>
            </w:r>
          </w:p>
        </w:tc>
        <w:tc>
          <w:tcPr>
            <w:tcW w:w="1170" w:type="dxa"/>
          </w:tcPr>
          <w:p w14:paraId="24550E68" w14:textId="77777777" w:rsidR="004143F6" w:rsidRDefault="004143F6" w:rsidP="005A08A9">
            <w:pPr>
              <w:pStyle w:val="MDPI42tablebody"/>
              <w:spacing w:line="240" w:lineRule="auto"/>
              <w:rPr>
                <w:highlight w:val="yellow"/>
                <w:lang w:val="en-GB"/>
              </w:rPr>
            </w:pPr>
          </w:p>
          <w:p w14:paraId="61E6F149" w14:textId="6E1675BC" w:rsidR="004143F6" w:rsidRDefault="004143F6" w:rsidP="005A08A9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>
              <w:rPr>
                <w:bCs/>
                <w:lang w:val="it-IT"/>
              </w:rPr>
              <w:t>&gt;</w:t>
            </w:r>
            <w:r w:rsidRPr="00A83671">
              <w:rPr>
                <w:bCs/>
                <w:lang w:val="it-IT"/>
              </w:rPr>
              <w:t>3</w:t>
            </w:r>
            <w:r>
              <w:rPr>
                <w:bCs/>
                <w:lang w:val="it-IT"/>
              </w:rPr>
              <w:t>.0</w:t>
            </w:r>
          </w:p>
        </w:tc>
        <w:tc>
          <w:tcPr>
            <w:tcW w:w="1307" w:type="dxa"/>
            <w:vAlign w:val="center"/>
          </w:tcPr>
          <w:p w14:paraId="72BC550D" w14:textId="77777777" w:rsidR="00C8682B" w:rsidRDefault="00C8682B" w:rsidP="005A08A9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lang w:val="en-GB"/>
              </w:rPr>
            </w:pPr>
          </w:p>
          <w:p w14:paraId="73C361FF" w14:textId="2EB50CE4" w:rsidR="004143F6" w:rsidRDefault="004143F6" w:rsidP="005A08A9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 w:rsidRPr="000D17AF">
              <w:rPr>
                <w:lang w:val="en-GB"/>
              </w:rPr>
              <w:t>0.3</w:t>
            </w:r>
          </w:p>
        </w:tc>
        <w:tc>
          <w:tcPr>
            <w:tcW w:w="1362" w:type="dxa"/>
          </w:tcPr>
          <w:p w14:paraId="59DCEAAC" w14:textId="77777777" w:rsidR="004143F6" w:rsidRPr="000D17AF" w:rsidRDefault="004143F6" w:rsidP="005A08A9">
            <w:pPr>
              <w:pStyle w:val="MDPI42tablebody"/>
              <w:spacing w:line="240" w:lineRule="auto"/>
              <w:rPr>
                <w:lang w:val="en-GB"/>
              </w:rPr>
            </w:pPr>
          </w:p>
          <w:p w14:paraId="299363BB" w14:textId="0B23AC38" w:rsidR="004143F6" w:rsidRDefault="004143F6" w:rsidP="005A08A9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 w:rsidRPr="000D17AF">
              <w:rPr>
                <w:lang w:val="en-GB"/>
              </w:rPr>
              <w:t>0.</w:t>
            </w:r>
            <w:r>
              <w:rPr>
                <w:lang w:val="en-GB"/>
              </w:rPr>
              <w:t>2</w:t>
            </w:r>
          </w:p>
        </w:tc>
        <w:tc>
          <w:tcPr>
            <w:tcW w:w="1611" w:type="dxa"/>
          </w:tcPr>
          <w:p w14:paraId="08A9EBAA" w14:textId="77777777" w:rsidR="004143F6" w:rsidRPr="00D33529" w:rsidRDefault="004143F6" w:rsidP="005A08A9">
            <w:pPr>
              <w:pStyle w:val="MDPI42tablebody"/>
              <w:spacing w:line="240" w:lineRule="auto"/>
              <w:rPr>
                <w:highlight w:val="yellow"/>
                <w:lang w:val="en-GB"/>
              </w:rPr>
            </w:pPr>
          </w:p>
          <w:p w14:paraId="1665CC96" w14:textId="79C29C91" w:rsidR="004143F6" w:rsidRDefault="004143F6" w:rsidP="005A08A9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 w:rsidRPr="00A83671">
              <w:rPr>
                <w:lang w:val="en-GB"/>
              </w:rPr>
              <w:t>0.</w:t>
            </w:r>
            <w:r>
              <w:rPr>
                <w:lang w:val="en-GB"/>
              </w:rPr>
              <w:t>3</w:t>
            </w:r>
          </w:p>
        </w:tc>
        <w:tc>
          <w:tcPr>
            <w:tcW w:w="1626" w:type="dxa"/>
          </w:tcPr>
          <w:p w14:paraId="21E282B6" w14:textId="77777777" w:rsidR="004143F6" w:rsidRPr="00C85430" w:rsidRDefault="004143F6" w:rsidP="008B1767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</w:p>
          <w:p w14:paraId="5A664D30" w14:textId="17189B37" w:rsidR="004143F6" w:rsidRPr="00C85430" w:rsidRDefault="004143F6" w:rsidP="008B1767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 w:rsidRPr="00C85430">
              <w:t>0.4</w:t>
            </w:r>
          </w:p>
        </w:tc>
        <w:tc>
          <w:tcPr>
            <w:tcW w:w="1891" w:type="dxa"/>
          </w:tcPr>
          <w:p w14:paraId="56165CF6" w14:textId="77777777" w:rsidR="003D5A81" w:rsidRPr="008F6DDB" w:rsidRDefault="003D5A81" w:rsidP="008B1767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szCs w:val="18"/>
                <w:lang w:val="en-GB"/>
              </w:rPr>
            </w:pPr>
          </w:p>
          <w:p w14:paraId="0783B830" w14:textId="0DBE3C27" w:rsidR="004143F6" w:rsidRPr="008F6DDB" w:rsidRDefault="003D5A81" w:rsidP="008B1767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szCs w:val="18"/>
              </w:rPr>
            </w:pPr>
            <w:r w:rsidRPr="008F6DDB">
              <w:rPr>
                <w:szCs w:val="18"/>
                <w:lang w:val="en-GB"/>
              </w:rPr>
              <w:t>0.3</w:t>
            </w:r>
          </w:p>
        </w:tc>
      </w:tr>
      <w:tr w:rsidR="004143F6" w14:paraId="51ADFCE5" w14:textId="633DB0D9" w:rsidTr="00876891">
        <w:trPr>
          <w:trHeight w:val="472"/>
        </w:trPr>
        <w:tc>
          <w:tcPr>
            <w:tcW w:w="2227" w:type="dxa"/>
            <w:vAlign w:val="center"/>
          </w:tcPr>
          <w:p w14:paraId="45FD28AB" w14:textId="77777777" w:rsidR="004143F6" w:rsidRDefault="004143F6" w:rsidP="00306988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lang w:val="en-GB"/>
              </w:rPr>
            </w:pPr>
            <w:r w:rsidRPr="00F20DEF">
              <w:rPr>
                <w:b/>
                <w:lang w:val="en-GB"/>
              </w:rPr>
              <w:t>Fasting plasma</w:t>
            </w:r>
            <w:r>
              <w:rPr>
                <w:b/>
                <w:lang w:val="en-GB"/>
              </w:rPr>
              <w:t xml:space="preserve"> </w:t>
            </w:r>
            <w:r w:rsidRPr="00F20DEF">
              <w:rPr>
                <w:b/>
                <w:lang w:val="en-GB"/>
              </w:rPr>
              <w:t xml:space="preserve">C-peptide (ng/mL) </w:t>
            </w:r>
          </w:p>
          <w:p w14:paraId="292FE62A" w14:textId="53859049" w:rsidR="004143F6" w:rsidRDefault="004143F6" w:rsidP="00306988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 w:rsidRPr="00F20DEF">
              <w:rPr>
                <w:b/>
                <w:lang w:val="en-GB"/>
              </w:rPr>
              <w:t>(reference range: 0.78-5.19)</w:t>
            </w:r>
          </w:p>
        </w:tc>
        <w:tc>
          <w:tcPr>
            <w:tcW w:w="1170" w:type="dxa"/>
          </w:tcPr>
          <w:p w14:paraId="6EAF91D9" w14:textId="77777777" w:rsidR="004143F6" w:rsidRDefault="004143F6" w:rsidP="005A08A9">
            <w:pPr>
              <w:pStyle w:val="MDPI42tablebody"/>
              <w:spacing w:line="240" w:lineRule="auto"/>
            </w:pPr>
          </w:p>
          <w:p w14:paraId="2D9DA709" w14:textId="607B290B" w:rsidR="004143F6" w:rsidRDefault="004143F6" w:rsidP="005A08A9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>
              <w:t>0.22</w:t>
            </w:r>
          </w:p>
        </w:tc>
        <w:tc>
          <w:tcPr>
            <w:tcW w:w="1307" w:type="dxa"/>
            <w:vAlign w:val="center"/>
          </w:tcPr>
          <w:p w14:paraId="141DCC94" w14:textId="08776B8F" w:rsidR="004143F6" w:rsidRDefault="004143F6" w:rsidP="005A08A9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>
              <w:rPr>
                <w:lang w:val="en-GB"/>
              </w:rPr>
              <w:t>0.74</w:t>
            </w:r>
          </w:p>
        </w:tc>
        <w:tc>
          <w:tcPr>
            <w:tcW w:w="1362" w:type="dxa"/>
          </w:tcPr>
          <w:p w14:paraId="72928AC0" w14:textId="77777777" w:rsidR="004143F6" w:rsidRDefault="004143F6" w:rsidP="005A08A9">
            <w:pPr>
              <w:pStyle w:val="MDPI42tablebody"/>
              <w:spacing w:line="240" w:lineRule="auto"/>
              <w:rPr>
                <w:lang w:val="en-GB"/>
              </w:rPr>
            </w:pPr>
          </w:p>
          <w:p w14:paraId="563E081B" w14:textId="7AE1E09B" w:rsidR="004143F6" w:rsidRDefault="004143F6" w:rsidP="005A08A9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>
              <w:rPr>
                <w:lang w:val="en-GB"/>
              </w:rPr>
              <w:t>0.87</w:t>
            </w:r>
          </w:p>
        </w:tc>
        <w:tc>
          <w:tcPr>
            <w:tcW w:w="1611" w:type="dxa"/>
          </w:tcPr>
          <w:p w14:paraId="39FD4F47" w14:textId="77777777" w:rsidR="004143F6" w:rsidRDefault="004143F6" w:rsidP="005A08A9">
            <w:pPr>
              <w:pStyle w:val="MDPI42tablebody"/>
              <w:spacing w:line="240" w:lineRule="auto"/>
              <w:rPr>
                <w:lang w:val="en-GB"/>
              </w:rPr>
            </w:pPr>
          </w:p>
          <w:p w14:paraId="24C9D272" w14:textId="45D72026" w:rsidR="004143F6" w:rsidRDefault="004143F6" w:rsidP="005A08A9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>
              <w:rPr>
                <w:lang w:val="en-GB"/>
              </w:rPr>
              <w:t>0.28</w:t>
            </w:r>
          </w:p>
        </w:tc>
        <w:tc>
          <w:tcPr>
            <w:tcW w:w="1626" w:type="dxa"/>
          </w:tcPr>
          <w:p w14:paraId="6829112A" w14:textId="77777777" w:rsidR="004143F6" w:rsidRPr="00C85430" w:rsidRDefault="004143F6" w:rsidP="005A08A9">
            <w:pPr>
              <w:pStyle w:val="MDPI71References"/>
              <w:numPr>
                <w:ilvl w:val="0"/>
                <w:numId w:val="0"/>
              </w:numPr>
              <w:spacing w:line="240" w:lineRule="auto"/>
            </w:pPr>
          </w:p>
          <w:p w14:paraId="6D9B22B2" w14:textId="2FC2D517" w:rsidR="004143F6" w:rsidRPr="00C85430" w:rsidRDefault="004143F6" w:rsidP="008B1767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 w:rsidRPr="00C85430">
              <w:t>0.17</w:t>
            </w:r>
          </w:p>
        </w:tc>
        <w:tc>
          <w:tcPr>
            <w:tcW w:w="1891" w:type="dxa"/>
          </w:tcPr>
          <w:p w14:paraId="03EAD31F" w14:textId="77777777" w:rsidR="003D5A81" w:rsidRPr="008F6DDB" w:rsidRDefault="003D5A81" w:rsidP="003D5A81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szCs w:val="18"/>
              </w:rPr>
            </w:pPr>
          </w:p>
          <w:p w14:paraId="50B66380" w14:textId="2D2A1E33" w:rsidR="004143F6" w:rsidRPr="008F6DDB" w:rsidRDefault="003D5A81" w:rsidP="003D5A81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szCs w:val="18"/>
              </w:rPr>
            </w:pPr>
            <w:r w:rsidRPr="008F6DDB">
              <w:rPr>
                <w:szCs w:val="18"/>
              </w:rPr>
              <w:t>0.58</w:t>
            </w:r>
          </w:p>
        </w:tc>
      </w:tr>
      <w:tr w:rsidR="004143F6" w14:paraId="6A4B655E" w14:textId="00140A35" w:rsidTr="00876891">
        <w:trPr>
          <w:trHeight w:val="355"/>
        </w:trPr>
        <w:tc>
          <w:tcPr>
            <w:tcW w:w="2227" w:type="dxa"/>
            <w:vAlign w:val="center"/>
          </w:tcPr>
          <w:p w14:paraId="1ACBB4C9" w14:textId="025A0C27" w:rsidR="004143F6" w:rsidRDefault="004143F6" w:rsidP="00306988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 w:rsidRPr="00F20DEF">
              <w:rPr>
                <w:b/>
                <w:lang w:val="en-GB"/>
              </w:rPr>
              <w:t xml:space="preserve">30-min (MMTT) plasma </w:t>
            </w:r>
            <w:r>
              <w:rPr>
                <w:b/>
                <w:lang w:val="en-GB"/>
              </w:rPr>
              <w:t xml:space="preserve">   </w:t>
            </w:r>
            <w:r w:rsidRPr="00F20DEF">
              <w:rPr>
                <w:b/>
                <w:lang w:val="en-GB"/>
              </w:rPr>
              <w:t>C-peptide (ng/mL)</w:t>
            </w:r>
          </w:p>
        </w:tc>
        <w:tc>
          <w:tcPr>
            <w:tcW w:w="1170" w:type="dxa"/>
          </w:tcPr>
          <w:p w14:paraId="6FE26488" w14:textId="77777777" w:rsidR="004143F6" w:rsidRPr="00AF5FAC" w:rsidRDefault="004143F6" w:rsidP="005A08A9">
            <w:pPr>
              <w:pStyle w:val="MDPI42tablebody"/>
              <w:spacing w:line="240" w:lineRule="auto"/>
              <w:rPr>
                <w:bCs/>
                <w:snapToGrid/>
                <w:lang w:val="en-GB"/>
              </w:rPr>
            </w:pPr>
          </w:p>
          <w:p w14:paraId="13E34376" w14:textId="5B37B7EE" w:rsidR="004143F6" w:rsidRDefault="004143F6" w:rsidP="005A08A9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>
              <w:rPr>
                <w:bCs/>
                <w:lang w:val="it-IT"/>
              </w:rPr>
              <w:t>n/a</w:t>
            </w:r>
          </w:p>
        </w:tc>
        <w:tc>
          <w:tcPr>
            <w:tcW w:w="1307" w:type="dxa"/>
            <w:vAlign w:val="center"/>
          </w:tcPr>
          <w:p w14:paraId="310D9529" w14:textId="77777777" w:rsidR="00C8682B" w:rsidRDefault="00C8682B" w:rsidP="005A08A9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lang w:val="en-GB"/>
              </w:rPr>
            </w:pPr>
          </w:p>
          <w:p w14:paraId="109FC170" w14:textId="3E17C5D7" w:rsidR="004143F6" w:rsidRDefault="004143F6" w:rsidP="005A08A9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>
              <w:rPr>
                <w:lang w:val="en-GB"/>
              </w:rPr>
              <w:t>1.89</w:t>
            </w:r>
          </w:p>
        </w:tc>
        <w:tc>
          <w:tcPr>
            <w:tcW w:w="1362" w:type="dxa"/>
          </w:tcPr>
          <w:p w14:paraId="46729A10" w14:textId="77777777" w:rsidR="004143F6" w:rsidRDefault="004143F6" w:rsidP="005A08A9">
            <w:pPr>
              <w:pStyle w:val="MDPI42tablebody"/>
              <w:spacing w:line="240" w:lineRule="auto"/>
              <w:rPr>
                <w:lang w:val="en-GB"/>
              </w:rPr>
            </w:pPr>
          </w:p>
          <w:p w14:paraId="5BCCA8AC" w14:textId="358D261D" w:rsidR="004143F6" w:rsidRDefault="004143F6" w:rsidP="005A08A9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>
              <w:rPr>
                <w:lang w:val="en-GB"/>
              </w:rPr>
              <w:t>1.52</w:t>
            </w:r>
          </w:p>
        </w:tc>
        <w:tc>
          <w:tcPr>
            <w:tcW w:w="1611" w:type="dxa"/>
          </w:tcPr>
          <w:p w14:paraId="68F924F9" w14:textId="77777777" w:rsidR="004143F6" w:rsidRDefault="004143F6" w:rsidP="005A08A9">
            <w:pPr>
              <w:pStyle w:val="MDPI42tablebody"/>
              <w:spacing w:line="240" w:lineRule="auto"/>
              <w:rPr>
                <w:lang w:val="en-GB"/>
              </w:rPr>
            </w:pPr>
          </w:p>
          <w:p w14:paraId="556FB729" w14:textId="390C5620" w:rsidR="004143F6" w:rsidRDefault="004143F6" w:rsidP="005A08A9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>
              <w:rPr>
                <w:lang w:val="en-GB"/>
              </w:rPr>
              <w:t>0.90</w:t>
            </w:r>
          </w:p>
        </w:tc>
        <w:tc>
          <w:tcPr>
            <w:tcW w:w="1626" w:type="dxa"/>
          </w:tcPr>
          <w:p w14:paraId="18B2905F" w14:textId="77777777" w:rsidR="004143F6" w:rsidRDefault="004143F6" w:rsidP="00B50D31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lang w:val="en-GB"/>
              </w:rPr>
            </w:pPr>
          </w:p>
          <w:p w14:paraId="39D27038" w14:textId="1ADD8B49" w:rsidR="004143F6" w:rsidRDefault="004143F6" w:rsidP="00B50D31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>
              <w:rPr>
                <w:lang w:val="en-GB"/>
              </w:rPr>
              <w:t>0.34</w:t>
            </w:r>
          </w:p>
        </w:tc>
        <w:tc>
          <w:tcPr>
            <w:tcW w:w="1891" w:type="dxa"/>
          </w:tcPr>
          <w:p w14:paraId="4D4A35D1" w14:textId="77777777" w:rsidR="004143F6" w:rsidRPr="008F6DDB" w:rsidRDefault="004143F6" w:rsidP="00B50D31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szCs w:val="18"/>
                <w:lang w:val="en-GB"/>
              </w:rPr>
            </w:pPr>
          </w:p>
          <w:p w14:paraId="1BD84B87" w14:textId="32FF7C80" w:rsidR="00CB26D3" w:rsidRPr="008F6DDB" w:rsidRDefault="00CB26D3" w:rsidP="00B50D31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szCs w:val="18"/>
                <w:lang w:val="en-GB"/>
              </w:rPr>
            </w:pPr>
            <w:r w:rsidRPr="008F6DDB">
              <w:rPr>
                <w:bCs/>
                <w:szCs w:val="18"/>
                <w:lang w:val="it-IT"/>
              </w:rPr>
              <w:t>n/a</w:t>
            </w:r>
          </w:p>
        </w:tc>
      </w:tr>
      <w:tr w:rsidR="004143F6" w14:paraId="1D4C5C8A" w14:textId="53D63D54" w:rsidTr="00876891">
        <w:trPr>
          <w:trHeight w:val="352"/>
        </w:trPr>
        <w:tc>
          <w:tcPr>
            <w:tcW w:w="2227" w:type="dxa"/>
            <w:vAlign w:val="center"/>
          </w:tcPr>
          <w:p w14:paraId="697CB285" w14:textId="59F6F432" w:rsidR="004143F6" w:rsidRDefault="004143F6" w:rsidP="00306988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 w:rsidRPr="00F20DEF">
              <w:rPr>
                <w:b/>
                <w:lang w:val="en-GB"/>
              </w:rPr>
              <w:t xml:space="preserve">60-min (MMTT) plasma </w:t>
            </w:r>
            <w:r>
              <w:rPr>
                <w:b/>
                <w:lang w:val="en-GB"/>
              </w:rPr>
              <w:t xml:space="preserve">  </w:t>
            </w:r>
            <w:r w:rsidRPr="00F20DEF">
              <w:rPr>
                <w:b/>
                <w:lang w:val="en-GB"/>
              </w:rPr>
              <w:t>C-peptide (ng/mL)</w:t>
            </w:r>
          </w:p>
        </w:tc>
        <w:tc>
          <w:tcPr>
            <w:tcW w:w="1170" w:type="dxa"/>
          </w:tcPr>
          <w:p w14:paraId="03980F7D" w14:textId="77777777" w:rsidR="004143F6" w:rsidRPr="00AF5FAC" w:rsidRDefault="004143F6" w:rsidP="005A08A9">
            <w:pPr>
              <w:pStyle w:val="MDPI42tablebody"/>
              <w:spacing w:line="240" w:lineRule="auto"/>
              <w:rPr>
                <w:bCs/>
                <w:snapToGrid/>
                <w:lang w:val="en-GB"/>
              </w:rPr>
            </w:pPr>
          </w:p>
          <w:p w14:paraId="6FD97D51" w14:textId="7B96E2B5" w:rsidR="004143F6" w:rsidRDefault="004143F6" w:rsidP="005A08A9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>
              <w:rPr>
                <w:bCs/>
                <w:lang w:val="it-IT"/>
              </w:rPr>
              <w:t>n/a</w:t>
            </w:r>
          </w:p>
        </w:tc>
        <w:tc>
          <w:tcPr>
            <w:tcW w:w="1307" w:type="dxa"/>
            <w:vAlign w:val="center"/>
          </w:tcPr>
          <w:p w14:paraId="74C80AFF" w14:textId="77777777" w:rsidR="00C8682B" w:rsidRDefault="00C8682B" w:rsidP="005A08A9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lang w:val="en-GB"/>
              </w:rPr>
            </w:pPr>
          </w:p>
          <w:p w14:paraId="05A986F0" w14:textId="71200761" w:rsidR="004143F6" w:rsidRDefault="004143F6" w:rsidP="005A08A9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>
              <w:rPr>
                <w:lang w:val="en-GB"/>
              </w:rPr>
              <w:t>2.53</w:t>
            </w:r>
          </w:p>
        </w:tc>
        <w:tc>
          <w:tcPr>
            <w:tcW w:w="1362" w:type="dxa"/>
          </w:tcPr>
          <w:p w14:paraId="02FBF943" w14:textId="77777777" w:rsidR="004143F6" w:rsidRDefault="004143F6" w:rsidP="005A08A9">
            <w:pPr>
              <w:pStyle w:val="MDPI42tablebody"/>
              <w:spacing w:line="240" w:lineRule="auto"/>
              <w:rPr>
                <w:lang w:val="en-GB"/>
              </w:rPr>
            </w:pPr>
          </w:p>
          <w:p w14:paraId="53AA5810" w14:textId="179620D6" w:rsidR="004143F6" w:rsidRDefault="004143F6" w:rsidP="005A08A9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>
              <w:rPr>
                <w:lang w:val="en-GB"/>
              </w:rPr>
              <w:t>1.62</w:t>
            </w:r>
          </w:p>
        </w:tc>
        <w:tc>
          <w:tcPr>
            <w:tcW w:w="1611" w:type="dxa"/>
          </w:tcPr>
          <w:p w14:paraId="2950D228" w14:textId="77777777" w:rsidR="004143F6" w:rsidRDefault="004143F6" w:rsidP="005A08A9">
            <w:pPr>
              <w:pStyle w:val="MDPI42tablebody"/>
              <w:spacing w:line="240" w:lineRule="auto"/>
              <w:rPr>
                <w:lang w:val="en-GB"/>
              </w:rPr>
            </w:pPr>
          </w:p>
          <w:p w14:paraId="49014477" w14:textId="1C9B1BC7" w:rsidR="004143F6" w:rsidRDefault="004143F6" w:rsidP="005A08A9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>
              <w:rPr>
                <w:lang w:val="en-GB"/>
              </w:rPr>
              <w:t>1.25</w:t>
            </w:r>
          </w:p>
        </w:tc>
        <w:tc>
          <w:tcPr>
            <w:tcW w:w="1626" w:type="dxa"/>
          </w:tcPr>
          <w:p w14:paraId="323E6AEA" w14:textId="77777777" w:rsidR="004143F6" w:rsidRDefault="004143F6" w:rsidP="005A08A9">
            <w:pPr>
              <w:pStyle w:val="MDPI71References"/>
              <w:numPr>
                <w:ilvl w:val="0"/>
                <w:numId w:val="0"/>
              </w:numPr>
              <w:spacing w:line="240" w:lineRule="auto"/>
              <w:rPr>
                <w:lang w:val="en-GB"/>
              </w:rPr>
            </w:pPr>
          </w:p>
          <w:p w14:paraId="50AC5D39" w14:textId="76632219" w:rsidR="004143F6" w:rsidRDefault="004143F6" w:rsidP="00B50D31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>
              <w:rPr>
                <w:lang w:val="en-GB"/>
              </w:rPr>
              <w:t>0.70</w:t>
            </w:r>
          </w:p>
        </w:tc>
        <w:tc>
          <w:tcPr>
            <w:tcW w:w="1891" w:type="dxa"/>
          </w:tcPr>
          <w:p w14:paraId="63AC83CD" w14:textId="77777777" w:rsidR="004143F6" w:rsidRPr="008F6DDB" w:rsidRDefault="004143F6" w:rsidP="005A08A9">
            <w:pPr>
              <w:pStyle w:val="MDPI71References"/>
              <w:numPr>
                <w:ilvl w:val="0"/>
                <w:numId w:val="0"/>
              </w:numPr>
              <w:spacing w:line="240" w:lineRule="auto"/>
              <w:rPr>
                <w:szCs w:val="18"/>
                <w:lang w:val="en-GB"/>
              </w:rPr>
            </w:pPr>
          </w:p>
          <w:p w14:paraId="5CFBAB56" w14:textId="6C494602" w:rsidR="00CB26D3" w:rsidRPr="008F6DDB" w:rsidRDefault="00CB26D3" w:rsidP="00CB26D3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szCs w:val="18"/>
                <w:lang w:val="en-GB"/>
              </w:rPr>
            </w:pPr>
            <w:r w:rsidRPr="008F6DDB">
              <w:rPr>
                <w:bCs/>
                <w:szCs w:val="18"/>
                <w:lang w:val="it-IT"/>
              </w:rPr>
              <w:t>n/a</w:t>
            </w:r>
          </w:p>
        </w:tc>
      </w:tr>
      <w:tr w:rsidR="004143F6" w14:paraId="17B02321" w14:textId="3DE8EAB1" w:rsidTr="00876891">
        <w:trPr>
          <w:trHeight w:val="355"/>
        </w:trPr>
        <w:tc>
          <w:tcPr>
            <w:tcW w:w="2227" w:type="dxa"/>
            <w:vAlign w:val="center"/>
          </w:tcPr>
          <w:p w14:paraId="1586CB37" w14:textId="114A4A66" w:rsidR="004143F6" w:rsidRDefault="004143F6" w:rsidP="00306988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 w:rsidRPr="00F20DEF">
              <w:rPr>
                <w:b/>
                <w:lang w:val="en-GB"/>
              </w:rPr>
              <w:lastRenderedPageBreak/>
              <w:t>90-min (MMTT) plasma</w:t>
            </w:r>
            <w:r>
              <w:rPr>
                <w:b/>
                <w:lang w:val="en-GB"/>
              </w:rPr>
              <w:t xml:space="preserve">  </w:t>
            </w:r>
            <w:r w:rsidRPr="00F20DEF">
              <w:rPr>
                <w:b/>
                <w:lang w:val="en-GB"/>
              </w:rPr>
              <w:t xml:space="preserve"> C-peptide (ng/mL)</w:t>
            </w:r>
          </w:p>
        </w:tc>
        <w:tc>
          <w:tcPr>
            <w:tcW w:w="1170" w:type="dxa"/>
          </w:tcPr>
          <w:p w14:paraId="668431B6" w14:textId="77777777" w:rsidR="004143F6" w:rsidRDefault="004143F6" w:rsidP="005A08A9">
            <w:pPr>
              <w:pStyle w:val="MDPI42tablebody"/>
              <w:spacing w:line="240" w:lineRule="auto"/>
              <w:rPr>
                <w:lang w:val="en-GB"/>
              </w:rPr>
            </w:pPr>
          </w:p>
          <w:p w14:paraId="6F2EAF7B" w14:textId="78740BF9" w:rsidR="004143F6" w:rsidRDefault="004143F6" w:rsidP="005A08A9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>
              <w:rPr>
                <w:bCs/>
                <w:lang w:val="it-IT"/>
              </w:rPr>
              <w:t>n/a</w:t>
            </w:r>
          </w:p>
        </w:tc>
        <w:tc>
          <w:tcPr>
            <w:tcW w:w="1307" w:type="dxa"/>
            <w:vAlign w:val="center"/>
          </w:tcPr>
          <w:p w14:paraId="6CADC851" w14:textId="77777777" w:rsidR="00C8682B" w:rsidRDefault="00C8682B" w:rsidP="005A08A9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lang w:val="en-GB"/>
              </w:rPr>
            </w:pPr>
          </w:p>
          <w:p w14:paraId="6D0EEBDB" w14:textId="395AD518" w:rsidR="004143F6" w:rsidRDefault="004143F6" w:rsidP="005A08A9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>
              <w:rPr>
                <w:lang w:val="en-GB"/>
              </w:rPr>
              <w:t>2.95</w:t>
            </w:r>
          </w:p>
        </w:tc>
        <w:tc>
          <w:tcPr>
            <w:tcW w:w="1362" w:type="dxa"/>
          </w:tcPr>
          <w:p w14:paraId="75766CA3" w14:textId="77777777" w:rsidR="004143F6" w:rsidRDefault="004143F6" w:rsidP="005A08A9">
            <w:pPr>
              <w:pStyle w:val="MDPI42tablebody"/>
              <w:spacing w:line="240" w:lineRule="auto"/>
              <w:rPr>
                <w:lang w:val="en-GB"/>
              </w:rPr>
            </w:pPr>
          </w:p>
          <w:p w14:paraId="707B193B" w14:textId="5B329137" w:rsidR="004143F6" w:rsidRDefault="004143F6" w:rsidP="005A08A9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>
              <w:rPr>
                <w:lang w:val="en-GB"/>
              </w:rPr>
              <w:t>1.69</w:t>
            </w:r>
          </w:p>
        </w:tc>
        <w:tc>
          <w:tcPr>
            <w:tcW w:w="1611" w:type="dxa"/>
          </w:tcPr>
          <w:p w14:paraId="05857391" w14:textId="77777777" w:rsidR="004143F6" w:rsidRDefault="004143F6" w:rsidP="005A08A9">
            <w:pPr>
              <w:pStyle w:val="MDPI42tablebody"/>
              <w:spacing w:line="240" w:lineRule="auto"/>
              <w:rPr>
                <w:lang w:val="en-GB"/>
              </w:rPr>
            </w:pPr>
          </w:p>
          <w:p w14:paraId="3D83E332" w14:textId="6BAF4615" w:rsidR="004143F6" w:rsidRDefault="004143F6" w:rsidP="005A08A9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>
              <w:rPr>
                <w:lang w:val="en-GB"/>
              </w:rPr>
              <w:t>1.52</w:t>
            </w:r>
          </w:p>
        </w:tc>
        <w:tc>
          <w:tcPr>
            <w:tcW w:w="1626" w:type="dxa"/>
          </w:tcPr>
          <w:p w14:paraId="105A1C35" w14:textId="77777777" w:rsidR="004143F6" w:rsidRDefault="004143F6" w:rsidP="00B50D31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lang w:val="en-GB"/>
              </w:rPr>
            </w:pPr>
          </w:p>
          <w:p w14:paraId="07AFCB43" w14:textId="630120AA" w:rsidR="004143F6" w:rsidRDefault="004143F6" w:rsidP="00B50D31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>
              <w:rPr>
                <w:lang w:val="en-GB"/>
              </w:rPr>
              <w:t>0.86</w:t>
            </w:r>
          </w:p>
        </w:tc>
        <w:tc>
          <w:tcPr>
            <w:tcW w:w="1891" w:type="dxa"/>
          </w:tcPr>
          <w:p w14:paraId="10185D71" w14:textId="77777777" w:rsidR="00CB26D3" w:rsidRPr="008F6DDB" w:rsidRDefault="00CB26D3" w:rsidP="00B50D31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bCs/>
                <w:szCs w:val="18"/>
                <w:lang w:val="it-IT"/>
              </w:rPr>
            </w:pPr>
          </w:p>
          <w:p w14:paraId="2B806A15" w14:textId="2296D93A" w:rsidR="004143F6" w:rsidRPr="008F6DDB" w:rsidRDefault="00CB26D3" w:rsidP="00B50D31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szCs w:val="18"/>
                <w:lang w:val="en-GB"/>
              </w:rPr>
            </w:pPr>
            <w:r w:rsidRPr="008F6DDB">
              <w:rPr>
                <w:bCs/>
                <w:szCs w:val="18"/>
                <w:lang w:val="it-IT"/>
              </w:rPr>
              <w:t>n/a</w:t>
            </w:r>
          </w:p>
        </w:tc>
      </w:tr>
      <w:tr w:rsidR="004143F6" w14:paraId="27DD6FDD" w14:textId="7872830A" w:rsidTr="00876891">
        <w:trPr>
          <w:trHeight w:val="355"/>
        </w:trPr>
        <w:tc>
          <w:tcPr>
            <w:tcW w:w="2227" w:type="dxa"/>
            <w:vAlign w:val="center"/>
          </w:tcPr>
          <w:p w14:paraId="5B40648E" w14:textId="1641FA7D" w:rsidR="004143F6" w:rsidRDefault="004143F6" w:rsidP="00306988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 w:rsidRPr="00F20DEF">
              <w:rPr>
                <w:b/>
                <w:lang w:val="en-GB"/>
              </w:rPr>
              <w:t>120-min (MMTT) plasma</w:t>
            </w:r>
            <w:r w:rsidR="007D4ADB">
              <w:rPr>
                <w:b/>
                <w:lang w:val="en-GB"/>
              </w:rPr>
              <w:t xml:space="preserve"> </w:t>
            </w:r>
            <w:r w:rsidRPr="00F20DEF">
              <w:rPr>
                <w:b/>
                <w:lang w:val="en-GB"/>
              </w:rPr>
              <w:t>C-peptide (ng/mL)</w:t>
            </w:r>
          </w:p>
        </w:tc>
        <w:tc>
          <w:tcPr>
            <w:tcW w:w="1170" w:type="dxa"/>
          </w:tcPr>
          <w:p w14:paraId="16FC4F23" w14:textId="77777777" w:rsidR="004143F6" w:rsidRDefault="004143F6" w:rsidP="005A08A9">
            <w:pPr>
              <w:pStyle w:val="MDPI42tablebody"/>
              <w:spacing w:line="240" w:lineRule="auto"/>
              <w:rPr>
                <w:lang w:val="en-GB"/>
              </w:rPr>
            </w:pPr>
          </w:p>
          <w:p w14:paraId="505E84EF" w14:textId="6874B8F8" w:rsidR="004143F6" w:rsidRDefault="004143F6" w:rsidP="005A08A9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>
              <w:rPr>
                <w:bCs/>
                <w:lang w:val="it-IT"/>
              </w:rPr>
              <w:t>n/a</w:t>
            </w:r>
          </w:p>
        </w:tc>
        <w:tc>
          <w:tcPr>
            <w:tcW w:w="1307" w:type="dxa"/>
            <w:vAlign w:val="center"/>
          </w:tcPr>
          <w:p w14:paraId="551EAD80" w14:textId="39108896" w:rsidR="004143F6" w:rsidRDefault="004143F6" w:rsidP="005A08A9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>
              <w:rPr>
                <w:lang w:val="en-GB"/>
              </w:rPr>
              <w:t>2.53</w:t>
            </w:r>
          </w:p>
        </w:tc>
        <w:tc>
          <w:tcPr>
            <w:tcW w:w="1362" w:type="dxa"/>
          </w:tcPr>
          <w:p w14:paraId="3DF9C951" w14:textId="77777777" w:rsidR="004143F6" w:rsidRDefault="004143F6" w:rsidP="005A08A9">
            <w:pPr>
              <w:pStyle w:val="MDPI42tablebody"/>
              <w:spacing w:line="240" w:lineRule="auto"/>
              <w:rPr>
                <w:lang w:val="en-GB"/>
              </w:rPr>
            </w:pPr>
          </w:p>
          <w:p w14:paraId="14F2D7D3" w14:textId="32ACF634" w:rsidR="004143F6" w:rsidRDefault="004143F6" w:rsidP="005A08A9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>
              <w:rPr>
                <w:lang w:val="en-GB"/>
              </w:rPr>
              <w:t>1.78</w:t>
            </w:r>
          </w:p>
        </w:tc>
        <w:tc>
          <w:tcPr>
            <w:tcW w:w="1611" w:type="dxa"/>
          </w:tcPr>
          <w:p w14:paraId="3E208D9D" w14:textId="77777777" w:rsidR="004143F6" w:rsidRDefault="004143F6" w:rsidP="005A08A9">
            <w:pPr>
              <w:pStyle w:val="MDPI42tablebody"/>
              <w:spacing w:line="240" w:lineRule="auto"/>
              <w:rPr>
                <w:lang w:val="en-GB"/>
              </w:rPr>
            </w:pPr>
          </w:p>
          <w:p w14:paraId="434E88B4" w14:textId="01E58ECA" w:rsidR="004143F6" w:rsidRDefault="004143F6" w:rsidP="005A08A9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>
              <w:rPr>
                <w:lang w:val="en-GB"/>
              </w:rPr>
              <w:t>2.00</w:t>
            </w:r>
          </w:p>
        </w:tc>
        <w:tc>
          <w:tcPr>
            <w:tcW w:w="1626" w:type="dxa"/>
          </w:tcPr>
          <w:p w14:paraId="1083A3F7" w14:textId="77777777" w:rsidR="004143F6" w:rsidRDefault="004143F6" w:rsidP="00B50D31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lang w:val="en-GB"/>
              </w:rPr>
            </w:pPr>
          </w:p>
          <w:p w14:paraId="36DF2D12" w14:textId="61C79BFC" w:rsidR="004143F6" w:rsidRDefault="004143F6" w:rsidP="00B50D31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>
              <w:rPr>
                <w:lang w:val="en-GB"/>
              </w:rPr>
              <w:t>1.16</w:t>
            </w:r>
          </w:p>
        </w:tc>
        <w:tc>
          <w:tcPr>
            <w:tcW w:w="1891" w:type="dxa"/>
          </w:tcPr>
          <w:p w14:paraId="3DC9CC76" w14:textId="77777777" w:rsidR="00CB26D3" w:rsidRPr="008F6DDB" w:rsidRDefault="00CB26D3" w:rsidP="00B50D31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bCs/>
                <w:szCs w:val="18"/>
                <w:lang w:val="it-IT"/>
              </w:rPr>
            </w:pPr>
          </w:p>
          <w:p w14:paraId="5C1A078C" w14:textId="5C8A396C" w:rsidR="004143F6" w:rsidRPr="008F6DDB" w:rsidRDefault="00CB26D3" w:rsidP="00B50D31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szCs w:val="18"/>
                <w:lang w:val="en-GB"/>
              </w:rPr>
            </w:pPr>
            <w:r w:rsidRPr="008F6DDB">
              <w:rPr>
                <w:bCs/>
                <w:szCs w:val="18"/>
                <w:lang w:val="it-IT"/>
              </w:rPr>
              <w:t>n/a</w:t>
            </w:r>
          </w:p>
        </w:tc>
      </w:tr>
      <w:tr w:rsidR="004143F6" w14:paraId="3B5766B0" w14:textId="6DA07BDE" w:rsidTr="00876891">
        <w:trPr>
          <w:trHeight w:val="234"/>
        </w:trPr>
        <w:tc>
          <w:tcPr>
            <w:tcW w:w="2227" w:type="dxa"/>
            <w:vAlign w:val="center"/>
          </w:tcPr>
          <w:p w14:paraId="7519456D" w14:textId="77777777" w:rsidR="004143F6" w:rsidRDefault="004143F6" w:rsidP="00306988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 w:rsidRPr="00F20DEF">
              <w:rPr>
                <w:b/>
                <w:lang w:val="en-GB"/>
              </w:rPr>
              <w:t>Fasting plasma glucose (mg/dL)</w:t>
            </w:r>
          </w:p>
        </w:tc>
        <w:tc>
          <w:tcPr>
            <w:tcW w:w="1170" w:type="dxa"/>
          </w:tcPr>
          <w:p w14:paraId="04EF2F8E" w14:textId="77777777" w:rsidR="00C8682B" w:rsidRDefault="00C8682B" w:rsidP="005A08A9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</w:p>
          <w:p w14:paraId="65896620" w14:textId="61EABA05" w:rsidR="004143F6" w:rsidRDefault="004143F6" w:rsidP="005A08A9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>
              <w:t>501</w:t>
            </w:r>
          </w:p>
        </w:tc>
        <w:tc>
          <w:tcPr>
            <w:tcW w:w="1307" w:type="dxa"/>
            <w:vAlign w:val="center"/>
          </w:tcPr>
          <w:p w14:paraId="097E5E19" w14:textId="77777777" w:rsidR="00C8682B" w:rsidRDefault="00C8682B" w:rsidP="005A08A9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lang w:val="en-GB"/>
              </w:rPr>
            </w:pPr>
          </w:p>
          <w:p w14:paraId="631FB975" w14:textId="670016FA" w:rsidR="004143F6" w:rsidRDefault="004143F6" w:rsidP="005A08A9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>
              <w:rPr>
                <w:lang w:val="en-GB"/>
              </w:rPr>
              <w:t>80</w:t>
            </w:r>
          </w:p>
        </w:tc>
        <w:tc>
          <w:tcPr>
            <w:tcW w:w="1362" w:type="dxa"/>
          </w:tcPr>
          <w:p w14:paraId="21BB3B9B" w14:textId="77777777" w:rsidR="004143F6" w:rsidRDefault="004143F6" w:rsidP="005A08A9">
            <w:pPr>
              <w:pStyle w:val="MDPI42tablebody"/>
              <w:spacing w:line="240" w:lineRule="auto"/>
              <w:rPr>
                <w:lang w:val="en-GB"/>
              </w:rPr>
            </w:pPr>
          </w:p>
          <w:p w14:paraId="531AA38E" w14:textId="26EA6B3F" w:rsidR="004143F6" w:rsidRDefault="004143F6" w:rsidP="005A08A9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>
              <w:rPr>
                <w:lang w:val="en-GB"/>
              </w:rPr>
              <w:t>72</w:t>
            </w:r>
          </w:p>
        </w:tc>
        <w:tc>
          <w:tcPr>
            <w:tcW w:w="1611" w:type="dxa"/>
          </w:tcPr>
          <w:p w14:paraId="4657E401" w14:textId="77777777" w:rsidR="004143F6" w:rsidRDefault="004143F6" w:rsidP="005A08A9">
            <w:pPr>
              <w:pStyle w:val="MDPI42tablebody"/>
              <w:spacing w:line="240" w:lineRule="auto"/>
              <w:rPr>
                <w:lang w:val="en-GB"/>
              </w:rPr>
            </w:pPr>
          </w:p>
          <w:p w14:paraId="40016790" w14:textId="34D2E091" w:rsidR="004143F6" w:rsidRDefault="004143F6" w:rsidP="005A08A9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>
              <w:rPr>
                <w:lang w:val="en-GB"/>
              </w:rPr>
              <w:t>72</w:t>
            </w:r>
          </w:p>
        </w:tc>
        <w:tc>
          <w:tcPr>
            <w:tcW w:w="1626" w:type="dxa"/>
          </w:tcPr>
          <w:p w14:paraId="0463D7B9" w14:textId="77777777" w:rsidR="004143F6" w:rsidRDefault="004143F6" w:rsidP="00B50D31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lang w:val="en-GB"/>
              </w:rPr>
            </w:pPr>
          </w:p>
          <w:p w14:paraId="10EEC526" w14:textId="65AEF7C3" w:rsidR="004143F6" w:rsidRDefault="004143F6" w:rsidP="00B50D31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>
              <w:rPr>
                <w:lang w:val="en-GB"/>
              </w:rPr>
              <w:t>74</w:t>
            </w:r>
          </w:p>
        </w:tc>
        <w:tc>
          <w:tcPr>
            <w:tcW w:w="1891" w:type="dxa"/>
          </w:tcPr>
          <w:p w14:paraId="18DC109D" w14:textId="77777777" w:rsidR="00CB26D3" w:rsidRPr="008F6DDB" w:rsidRDefault="00CB26D3" w:rsidP="00B50D31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szCs w:val="18"/>
                <w:lang w:val="en-GB"/>
              </w:rPr>
            </w:pPr>
          </w:p>
          <w:p w14:paraId="40BCF713" w14:textId="338A45B5" w:rsidR="004143F6" w:rsidRPr="008F6DDB" w:rsidRDefault="00CB26D3" w:rsidP="00B50D31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szCs w:val="18"/>
                <w:lang w:val="en-GB"/>
              </w:rPr>
            </w:pPr>
            <w:r w:rsidRPr="008F6DDB">
              <w:rPr>
                <w:szCs w:val="18"/>
                <w:lang w:val="en-GB"/>
              </w:rPr>
              <w:t>117</w:t>
            </w:r>
          </w:p>
        </w:tc>
      </w:tr>
      <w:tr w:rsidR="004143F6" w:rsidRPr="001154BA" w14:paraId="6C250AB8" w14:textId="2C5F5E75" w:rsidTr="00876891">
        <w:trPr>
          <w:trHeight w:val="355"/>
        </w:trPr>
        <w:tc>
          <w:tcPr>
            <w:tcW w:w="2227" w:type="dxa"/>
            <w:vAlign w:val="center"/>
          </w:tcPr>
          <w:p w14:paraId="230B4B3A" w14:textId="77777777" w:rsidR="004143F6" w:rsidRPr="003123F2" w:rsidRDefault="004143F6" w:rsidP="00306988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lang w:val="it-IT"/>
              </w:rPr>
            </w:pPr>
            <w:r w:rsidRPr="00F20DEF">
              <w:rPr>
                <w:b/>
                <w:lang w:val="it-IT"/>
              </w:rPr>
              <w:t>30-min (MMTT) plasma glucose (mg/dL)</w:t>
            </w:r>
          </w:p>
        </w:tc>
        <w:tc>
          <w:tcPr>
            <w:tcW w:w="1170" w:type="dxa"/>
          </w:tcPr>
          <w:p w14:paraId="2AAE45FC" w14:textId="77777777" w:rsidR="004143F6" w:rsidRDefault="004143F6" w:rsidP="005A08A9">
            <w:pPr>
              <w:pStyle w:val="MDPI42tablebody"/>
              <w:spacing w:line="240" w:lineRule="auto"/>
              <w:rPr>
                <w:lang w:val="it-IT"/>
              </w:rPr>
            </w:pPr>
          </w:p>
          <w:p w14:paraId="0351A905" w14:textId="7ABF8B51" w:rsidR="004143F6" w:rsidRPr="003123F2" w:rsidRDefault="004143F6" w:rsidP="005A08A9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lang w:val="it-IT"/>
              </w:rPr>
            </w:pPr>
            <w:r>
              <w:rPr>
                <w:bCs/>
                <w:lang w:val="it-IT"/>
              </w:rPr>
              <w:t>n/a</w:t>
            </w:r>
          </w:p>
        </w:tc>
        <w:tc>
          <w:tcPr>
            <w:tcW w:w="1307" w:type="dxa"/>
            <w:vAlign w:val="center"/>
          </w:tcPr>
          <w:p w14:paraId="43D34A0B" w14:textId="77777777" w:rsidR="00C8682B" w:rsidRDefault="00C8682B" w:rsidP="005A08A9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lang w:val="it-IT"/>
              </w:rPr>
            </w:pPr>
          </w:p>
          <w:p w14:paraId="6ECDDA17" w14:textId="4FECA06D" w:rsidR="004143F6" w:rsidRPr="003123F2" w:rsidRDefault="004143F6" w:rsidP="005A08A9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lang w:val="it-IT"/>
              </w:rPr>
            </w:pPr>
            <w:r>
              <w:rPr>
                <w:lang w:val="it-IT"/>
              </w:rPr>
              <w:t>203</w:t>
            </w:r>
          </w:p>
        </w:tc>
        <w:tc>
          <w:tcPr>
            <w:tcW w:w="1362" w:type="dxa"/>
          </w:tcPr>
          <w:p w14:paraId="0A2123BC" w14:textId="77777777" w:rsidR="004143F6" w:rsidRDefault="004143F6" w:rsidP="005A08A9">
            <w:pPr>
              <w:pStyle w:val="MDPI42tablebody"/>
              <w:spacing w:line="240" w:lineRule="auto"/>
              <w:rPr>
                <w:lang w:val="it-IT"/>
              </w:rPr>
            </w:pPr>
          </w:p>
          <w:p w14:paraId="6A3483D0" w14:textId="3464A097" w:rsidR="004143F6" w:rsidRPr="003123F2" w:rsidRDefault="004143F6" w:rsidP="005A08A9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lang w:val="it-IT"/>
              </w:rPr>
            </w:pPr>
            <w:r>
              <w:rPr>
                <w:lang w:val="it-IT"/>
              </w:rPr>
              <w:t>146</w:t>
            </w:r>
          </w:p>
        </w:tc>
        <w:tc>
          <w:tcPr>
            <w:tcW w:w="1611" w:type="dxa"/>
          </w:tcPr>
          <w:p w14:paraId="18FDEB3A" w14:textId="77777777" w:rsidR="004143F6" w:rsidRDefault="004143F6" w:rsidP="005A08A9">
            <w:pPr>
              <w:pStyle w:val="MDPI42tablebody"/>
              <w:spacing w:line="240" w:lineRule="auto"/>
              <w:rPr>
                <w:lang w:val="it-IT"/>
              </w:rPr>
            </w:pPr>
          </w:p>
          <w:p w14:paraId="7BB1C336" w14:textId="6035CDA9" w:rsidR="004143F6" w:rsidRPr="003123F2" w:rsidRDefault="004143F6" w:rsidP="005A08A9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lang w:val="it-IT"/>
              </w:rPr>
            </w:pPr>
            <w:r>
              <w:rPr>
                <w:lang w:val="it-IT"/>
              </w:rPr>
              <w:t>170</w:t>
            </w:r>
          </w:p>
        </w:tc>
        <w:tc>
          <w:tcPr>
            <w:tcW w:w="1626" w:type="dxa"/>
          </w:tcPr>
          <w:p w14:paraId="18982C8E" w14:textId="77777777" w:rsidR="004143F6" w:rsidRDefault="004143F6" w:rsidP="005A08A9">
            <w:pPr>
              <w:pStyle w:val="MDPI71References"/>
              <w:numPr>
                <w:ilvl w:val="0"/>
                <w:numId w:val="0"/>
              </w:numPr>
              <w:spacing w:line="240" w:lineRule="auto"/>
              <w:rPr>
                <w:lang w:val="it-IT"/>
              </w:rPr>
            </w:pPr>
          </w:p>
          <w:p w14:paraId="6D9AEA19" w14:textId="43B9204F" w:rsidR="004143F6" w:rsidRPr="003123F2" w:rsidRDefault="004143F6" w:rsidP="00B50D31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lang w:val="it-IT"/>
              </w:rPr>
            </w:pPr>
            <w:r>
              <w:rPr>
                <w:lang w:val="it-IT"/>
              </w:rPr>
              <w:t>146</w:t>
            </w:r>
          </w:p>
        </w:tc>
        <w:tc>
          <w:tcPr>
            <w:tcW w:w="1891" w:type="dxa"/>
          </w:tcPr>
          <w:p w14:paraId="2E81F0E8" w14:textId="77777777" w:rsidR="00CB26D3" w:rsidRPr="008F6DDB" w:rsidRDefault="00CB26D3" w:rsidP="00CB26D3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bCs/>
                <w:szCs w:val="18"/>
                <w:lang w:val="it-IT"/>
              </w:rPr>
            </w:pPr>
          </w:p>
          <w:p w14:paraId="61B77E13" w14:textId="2E8B3BCD" w:rsidR="004143F6" w:rsidRPr="008F6DDB" w:rsidRDefault="00CB26D3" w:rsidP="00CB26D3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szCs w:val="18"/>
                <w:lang w:val="it-IT"/>
              </w:rPr>
            </w:pPr>
            <w:r w:rsidRPr="008F6DDB">
              <w:rPr>
                <w:bCs/>
                <w:szCs w:val="18"/>
                <w:lang w:val="it-IT"/>
              </w:rPr>
              <w:t>n/a</w:t>
            </w:r>
          </w:p>
        </w:tc>
      </w:tr>
      <w:tr w:rsidR="004143F6" w:rsidRPr="001154BA" w14:paraId="056F0076" w14:textId="576C9B5B" w:rsidTr="00876891">
        <w:trPr>
          <w:trHeight w:val="355"/>
        </w:trPr>
        <w:tc>
          <w:tcPr>
            <w:tcW w:w="2227" w:type="dxa"/>
            <w:vAlign w:val="center"/>
          </w:tcPr>
          <w:p w14:paraId="641918DF" w14:textId="77777777" w:rsidR="004143F6" w:rsidRPr="003123F2" w:rsidRDefault="004143F6" w:rsidP="00306988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lang w:val="it-IT"/>
              </w:rPr>
            </w:pPr>
            <w:r w:rsidRPr="00F20DEF">
              <w:rPr>
                <w:b/>
                <w:lang w:val="it-IT"/>
              </w:rPr>
              <w:t>60-min (MMTT) plasma glucose (mg/dL)</w:t>
            </w:r>
          </w:p>
        </w:tc>
        <w:tc>
          <w:tcPr>
            <w:tcW w:w="1170" w:type="dxa"/>
          </w:tcPr>
          <w:p w14:paraId="21509A2A" w14:textId="77777777" w:rsidR="004143F6" w:rsidRDefault="004143F6" w:rsidP="005A08A9">
            <w:pPr>
              <w:pStyle w:val="MDPI42tablebody"/>
              <w:spacing w:line="240" w:lineRule="auto"/>
              <w:rPr>
                <w:lang w:val="it-IT"/>
              </w:rPr>
            </w:pPr>
          </w:p>
          <w:p w14:paraId="31DC0FBC" w14:textId="2C36FAED" w:rsidR="004143F6" w:rsidRPr="003123F2" w:rsidRDefault="004143F6" w:rsidP="005A08A9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lang w:val="it-IT"/>
              </w:rPr>
            </w:pPr>
            <w:r>
              <w:rPr>
                <w:bCs/>
                <w:lang w:val="it-IT"/>
              </w:rPr>
              <w:t>n/a</w:t>
            </w:r>
          </w:p>
        </w:tc>
        <w:tc>
          <w:tcPr>
            <w:tcW w:w="1307" w:type="dxa"/>
            <w:vAlign w:val="center"/>
          </w:tcPr>
          <w:p w14:paraId="0925D3B0" w14:textId="77777777" w:rsidR="00C8682B" w:rsidRDefault="00C8682B" w:rsidP="005A08A9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lang w:val="it-IT"/>
              </w:rPr>
            </w:pPr>
          </w:p>
          <w:p w14:paraId="62546846" w14:textId="1BCC56AC" w:rsidR="004143F6" w:rsidRPr="003123F2" w:rsidRDefault="004143F6" w:rsidP="005A08A9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lang w:val="it-IT"/>
              </w:rPr>
            </w:pPr>
            <w:r>
              <w:rPr>
                <w:lang w:val="it-IT"/>
              </w:rPr>
              <w:t>151</w:t>
            </w:r>
          </w:p>
        </w:tc>
        <w:tc>
          <w:tcPr>
            <w:tcW w:w="1362" w:type="dxa"/>
          </w:tcPr>
          <w:p w14:paraId="13718AAA" w14:textId="77777777" w:rsidR="004143F6" w:rsidRDefault="004143F6" w:rsidP="005A08A9">
            <w:pPr>
              <w:pStyle w:val="MDPI42tablebody"/>
              <w:spacing w:line="240" w:lineRule="auto"/>
              <w:rPr>
                <w:lang w:val="it-IT"/>
              </w:rPr>
            </w:pPr>
          </w:p>
          <w:p w14:paraId="5B31427C" w14:textId="05E14C04" w:rsidR="004143F6" w:rsidRPr="003123F2" w:rsidRDefault="004143F6" w:rsidP="005A08A9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lang w:val="it-IT"/>
              </w:rPr>
            </w:pPr>
            <w:r>
              <w:rPr>
                <w:lang w:val="it-IT"/>
              </w:rPr>
              <w:t>183</w:t>
            </w:r>
          </w:p>
        </w:tc>
        <w:tc>
          <w:tcPr>
            <w:tcW w:w="1611" w:type="dxa"/>
          </w:tcPr>
          <w:p w14:paraId="0B1FB213" w14:textId="77777777" w:rsidR="004143F6" w:rsidRDefault="004143F6" w:rsidP="005A08A9">
            <w:pPr>
              <w:pStyle w:val="MDPI42tablebody"/>
              <w:spacing w:line="240" w:lineRule="auto"/>
              <w:rPr>
                <w:lang w:val="it-IT"/>
              </w:rPr>
            </w:pPr>
          </w:p>
          <w:p w14:paraId="0BD06EF5" w14:textId="59FF4909" w:rsidR="004143F6" w:rsidRPr="003123F2" w:rsidRDefault="004143F6" w:rsidP="005A08A9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lang w:val="it-IT"/>
              </w:rPr>
            </w:pPr>
            <w:r>
              <w:rPr>
                <w:lang w:val="it-IT"/>
              </w:rPr>
              <w:t>235</w:t>
            </w:r>
          </w:p>
        </w:tc>
        <w:tc>
          <w:tcPr>
            <w:tcW w:w="1626" w:type="dxa"/>
          </w:tcPr>
          <w:p w14:paraId="756176D9" w14:textId="77777777" w:rsidR="004143F6" w:rsidRDefault="004143F6" w:rsidP="005A08A9">
            <w:pPr>
              <w:pStyle w:val="MDPI71References"/>
              <w:numPr>
                <w:ilvl w:val="0"/>
                <w:numId w:val="0"/>
              </w:numPr>
              <w:spacing w:line="240" w:lineRule="auto"/>
              <w:rPr>
                <w:lang w:val="it-IT"/>
              </w:rPr>
            </w:pPr>
          </w:p>
          <w:p w14:paraId="563D73A9" w14:textId="4663AD64" w:rsidR="004143F6" w:rsidRPr="003123F2" w:rsidRDefault="004143F6" w:rsidP="00B50D31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lang w:val="it-IT"/>
              </w:rPr>
            </w:pPr>
            <w:r>
              <w:rPr>
                <w:lang w:val="it-IT"/>
              </w:rPr>
              <w:t>243</w:t>
            </w:r>
          </w:p>
        </w:tc>
        <w:tc>
          <w:tcPr>
            <w:tcW w:w="1891" w:type="dxa"/>
          </w:tcPr>
          <w:p w14:paraId="1C74F5D7" w14:textId="77777777" w:rsidR="00CB26D3" w:rsidRPr="008F6DDB" w:rsidRDefault="00CB26D3" w:rsidP="00CB26D3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bCs/>
                <w:szCs w:val="18"/>
                <w:lang w:val="it-IT"/>
              </w:rPr>
            </w:pPr>
          </w:p>
          <w:p w14:paraId="7C90E6F1" w14:textId="01EA8174" w:rsidR="004143F6" w:rsidRPr="008F6DDB" w:rsidRDefault="00CB26D3" w:rsidP="00CB26D3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szCs w:val="18"/>
                <w:lang w:val="it-IT"/>
              </w:rPr>
            </w:pPr>
            <w:r w:rsidRPr="008F6DDB">
              <w:rPr>
                <w:bCs/>
                <w:szCs w:val="18"/>
                <w:lang w:val="it-IT"/>
              </w:rPr>
              <w:t>n/a</w:t>
            </w:r>
          </w:p>
        </w:tc>
      </w:tr>
      <w:tr w:rsidR="00CB26D3" w:rsidRPr="001154BA" w14:paraId="6B11F00F" w14:textId="5DF8B98A" w:rsidTr="00876891">
        <w:trPr>
          <w:trHeight w:val="355"/>
        </w:trPr>
        <w:tc>
          <w:tcPr>
            <w:tcW w:w="2227" w:type="dxa"/>
            <w:vAlign w:val="center"/>
          </w:tcPr>
          <w:p w14:paraId="0E7169EA" w14:textId="77777777" w:rsidR="00CB26D3" w:rsidRPr="003123F2" w:rsidRDefault="00CB26D3" w:rsidP="00CB26D3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lang w:val="it-IT"/>
              </w:rPr>
            </w:pPr>
            <w:r w:rsidRPr="00F20DEF">
              <w:rPr>
                <w:b/>
                <w:lang w:val="it-IT"/>
              </w:rPr>
              <w:t>90-min (MMTT) plasma glucose (mg/dL)</w:t>
            </w:r>
          </w:p>
        </w:tc>
        <w:tc>
          <w:tcPr>
            <w:tcW w:w="1170" w:type="dxa"/>
          </w:tcPr>
          <w:p w14:paraId="54451C61" w14:textId="77777777" w:rsidR="00CB26D3" w:rsidRDefault="00CB26D3" w:rsidP="00CB26D3">
            <w:pPr>
              <w:pStyle w:val="MDPI42tablebody"/>
              <w:spacing w:line="240" w:lineRule="auto"/>
              <w:rPr>
                <w:lang w:val="it-IT"/>
              </w:rPr>
            </w:pPr>
          </w:p>
          <w:p w14:paraId="2FF8EE94" w14:textId="7A5E9D9C" w:rsidR="00CB26D3" w:rsidRPr="003123F2" w:rsidRDefault="00CB26D3" w:rsidP="00CB26D3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lang w:val="it-IT"/>
              </w:rPr>
            </w:pPr>
            <w:r>
              <w:rPr>
                <w:bCs/>
                <w:lang w:val="it-IT"/>
              </w:rPr>
              <w:t>n/a</w:t>
            </w:r>
          </w:p>
        </w:tc>
        <w:tc>
          <w:tcPr>
            <w:tcW w:w="1307" w:type="dxa"/>
            <w:vAlign w:val="center"/>
          </w:tcPr>
          <w:p w14:paraId="7BE582EC" w14:textId="7BAECB99" w:rsidR="00CB26D3" w:rsidRPr="003123F2" w:rsidRDefault="00CB26D3" w:rsidP="00CB26D3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lang w:val="it-IT"/>
              </w:rPr>
            </w:pPr>
            <w:r>
              <w:rPr>
                <w:lang w:val="it-IT"/>
              </w:rPr>
              <w:t>110</w:t>
            </w:r>
          </w:p>
        </w:tc>
        <w:tc>
          <w:tcPr>
            <w:tcW w:w="1362" w:type="dxa"/>
          </w:tcPr>
          <w:p w14:paraId="2F2DE808" w14:textId="77777777" w:rsidR="00CB26D3" w:rsidRDefault="00CB26D3" w:rsidP="00CB26D3">
            <w:pPr>
              <w:pStyle w:val="MDPI42tablebody"/>
              <w:spacing w:line="240" w:lineRule="auto"/>
              <w:rPr>
                <w:lang w:val="it-IT"/>
              </w:rPr>
            </w:pPr>
          </w:p>
          <w:p w14:paraId="2EDC8BCD" w14:textId="0F2B45B0" w:rsidR="00CB26D3" w:rsidRPr="003123F2" w:rsidRDefault="00CB26D3" w:rsidP="00CB26D3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lang w:val="it-IT"/>
              </w:rPr>
            </w:pPr>
            <w:r>
              <w:rPr>
                <w:lang w:val="it-IT"/>
              </w:rPr>
              <w:t>165</w:t>
            </w:r>
          </w:p>
        </w:tc>
        <w:tc>
          <w:tcPr>
            <w:tcW w:w="1611" w:type="dxa"/>
          </w:tcPr>
          <w:p w14:paraId="31A1B8B6" w14:textId="77777777" w:rsidR="00CB26D3" w:rsidRDefault="00CB26D3" w:rsidP="00CB26D3">
            <w:pPr>
              <w:pStyle w:val="MDPI42tablebody"/>
              <w:spacing w:line="240" w:lineRule="auto"/>
              <w:rPr>
                <w:lang w:val="it-IT"/>
              </w:rPr>
            </w:pPr>
          </w:p>
          <w:p w14:paraId="5DEBF8E2" w14:textId="2437DAD0" w:rsidR="00CB26D3" w:rsidRPr="003123F2" w:rsidRDefault="00CB26D3" w:rsidP="00CB26D3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lang w:val="it-IT"/>
              </w:rPr>
            </w:pPr>
            <w:r>
              <w:rPr>
                <w:lang w:val="it-IT"/>
              </w:rPr>
              <w:t>261</w:t>
            </w:r>
          </w:p>
        </w:tc>
        <w:tc>
          <w:tcPr>
            <w:tcW w:w="1626" w:type="dxa"/>
          </w:tcPr>
          <w:p w14:paraId="76738235" w14:textId="77777777" w:rsidR="00CB26D3" w:rsidRDefault="00CB26D3" w:rsidP="00CB26D3">
            <w:pPr>
              <w:pStyle w:val="MDPI71References"/>
              <w:numPr>
                <w:ilvl w:val="0"/>
                <w:numId w:val="0"/>
              </w:numPr>
              <w:spacing w:line="240" w:lineRule="auto"/>
              <w:rPr>
                <w:lang w:val="it-IT"/>
              </w:rPr>
            </w:pPr>
          </w:p>
          <w:p w14:paraId="40B7E5E5" w14:textId="6B543487" w:rsidR="00CB26D3" w:rsidRPr="003123F2" w:rsidRDefault="00CB26D3" w:rsidP="00CB26D3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lang w:val="it-IT"/>
              </w:rPr>
            </w:pPr>
            <w:r>
              <w:rPr>
                <w:lang w:val="it-IT"/>
              </w:rPr>
              <w:t>283</w:t>
            </w:r>
          </w:p>
        </w:tc>
        <w:tc>
          <w:tcPr>
            <w:tcW w:w="1891" w:type="dxa"/>
          </w:tcPr>
          <w:p w14:paraId="3EDEA51D" w14:textId="77777777" w:rsidR="00CB26D3" w:rsidRPr="008F6DDB" w:rsidRDefault="00CB26D3" w:rsidP="00CB26D3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bCs/>
                <w:szCs w:val="18"/>
                <w:lang w:val="it-IT"/>
              </w:rPr>
            </w:pPr>
          </w:p>
          <w:p w14:paraId="29F2C511" w14:textId="7E712F49" w:rsidR="00CB26D3" w:rsidRPr="008F6DDB" w:rsidRDefault="00CB26D3" w:rsidP="00CB26D3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szCs w:val="18"/>
                <w:lang w:val="it-IT"/>
              </w:rPr>
            </w:pPr>
            <w:r w:rsidRPr="008F6DDB">
              <w:rPr>
                <w:bCs/>
                <w:szCs w:val="18"/>
                <w:lang w:val="it-IT"/>
              </w:rPr>
              <w:t>n/a</w:t>
            </w:r>
          </w:p>
        </w:tc>
      </w:tr>
      <w:tr w:rsidR="00CB26D3" w:rsidRPr="001154BA" w14:paraId="795AF6A3" w14:textId="617EE029" w:rsidTr="00876891">
        <w:trPr>
          <w:trHeight w:val="352"/>
        </w:trPr>
        <w:tc>
          <w:tcPr>
            <w:tcW w:w="2227" w:type="dxa"/>
            <w:vAlign w:val="center"/>
          </w:tcPr>
          <w:p w14:paraId="2A335EB8" w14:textId="77777777" w:rsidR="00CB26D3" w:rsidRPr="003123F2" w:rsidRDefault="00CB26D3" w:rsidP="00CB26D3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lang w:val="it-IT"/>
              </w:rPr>
            </w:pPr>
            <w:r w:rsidRPr="00F20DEF">
              <w:rPr>
                <w:b/>
                <w:lang w:val="it-IT"/>
              </w:rPr>
              <w:t>120-min (MMTT) plasma glucose (mg/dL)</w:t>
            </w:r>
          </w:p>
        </w:tc>
        <w:tc>
          <w:tcPr>
            <w:tcW w:w="1170" w:type="dxa"/>
          </w:tcPr>
          <w:p w14:paraId="1AD16ADA" w14:textId="77777777" w:rsidR="00CB26D3" w:rsidRDefault="00CB26D3" w:rsidP="00CB26D3">
            <w:pPr>
              <w:pStyle w:val="MDPI42tablebody"/>
              <w:spacing w:line="240" w:lineRule="auto"/>
              <w:rPr>
                <w:lang w:val="it-IT"/>
              </w:rPr>
            </w:pPr>
          </w:p>
          <w:p w14:paraId="0FC588A5" w14:textId="6EFCE65D" w:rsidR="00CB26D3" w:rsidRPr="003123F2" w:rsidRDefault="00CB26D3" w:rsidP="00CB26D3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lang w:val="it-IT"/>
              </w:rPr>
            </w:pPr>
            <w:r>
              <w:rPr>
                <w:bCs/>
                <w:lang w:val="it-IT"/>
              </w:rPr>
              <w:t>n/a</w:t>
            </w:r>
          </w:p>
        </w:tc>
        <w:tc>
          <w:tcPr>
            <w:tcW w:w="1307" w:type="dxa"/>
            <w:vAlign w:val="center"/>
          </w:tcPr>
          <w:p w14:paraId="4D91A691" w14:textId="77777777" w:rsidR="00C8682B" w:rsidRDefault="00C8682B" w:rsidP="00CB26D3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lang w:val="it-IT"/>
              </w:rPr>
            </w:pPr>
          </w:p>
          <w:p w14:paraId="2817E694" w14:textId="0B36BA31" w:rsidR="00CB26D3" w:rsidRPr="003123F2" w:rsidRDefault="00CB26D3" w:rsidP="00CB26D3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lang w:val="it-IT"/>
              </w:rPr>
            </w:pPr>
            <w:r>
              <w:rPr>
                <w:lang w:val="it-IT"/>
              </w:rPr>
              <w:t>81</w:t>
            </w:r>
          </w:p>
        </w:tc>
        <w:tc>
          <w:tcPr>
            <w:tcW w:w="1362" w:type="dxa"/>
          </w:tcPr>
          <w:p w14:paraId="0A1D2F0F" w14:textId="77777777" w:rsidR="00CB26D3" w:rsidRDefault="00CB26D3" w:rsidP="00CB26D3">
            <w:pPr>
              <w:pStyle w:val="MDPI42tablebody"/>
              <w:spacing w:line="240" w:lineRule="auto"/>
              <w:rPr>
                <w:lang w:val="it-IT"/>
              </w:rPr>
            </w:pPr>
          </w:p>
          <w:p w14:paraId="37F57DEE" w14:textId="1CA2F5D1" w:rsidR="00CB26D3" w:rsidRPr="003123F2" w:rsidRDefault="00CB26D3" w:rsidP="00CB26D3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lang w:val="it-IT"/>
              </w:rPr>
            </w:pPr>
            <w:r>
              <w:rPr>
                <w:lang w:val="it-IT"/>
              </w:rPr>
              <w:t>182</w:t>
            </w:r>
          </w:p>
        </w:tc>
        <w:tc>
          <w:tcPr>
            <w:tcW w:w="1611" w:type="dxa"/>
          </w:tcPr>
          <w:p w14:paraId="0DD215FD" w14:textId="77777777" w:rsidR="00CB26D3" w:rsidRDefault="00CB26D3" w:rsidP="00CB26D3">
            <w:pPr>
              <w:pStyle w:val="MDPI42tablebody"/>
              <w:spacing w:line="240" w:lineRule="auto"/>
              <w:rPr>
                <w:lang w:val="it-IT"/>
              </w:rPr>
            </w:pPr>
          </w:p>
          <w:p w14:paraId="5FECD5D9" w14:textId="4FA235C5" w:rsidR="00CB26D3" w:rsidRPr="003123F2" w:rsidRDefault="00CB26D3" w:rsidP="00CB26D3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lang w:val="it-IT"/>
              </w:rPr>
            </w:pPr>
            <w:r>
              <w:rPr>
                <w:lang w:val="it-IT"/>
              </w:rPr>
              <w:t>250</w:t>
            </w:r>
          </w:p>
        </w:tc>
        <w:tc>
          <w:tcPr>
            <w:tcW w:w="1626" w:type="dxa"/>
          </w:tcPr>
          <w:p w14:paraId="36F1216A" w14:textId="77777777" w:rsidR="00CB26D3" w:rsidRDefault="00CB26D3" w:rsidP="00CB26D3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lang w:val="it-IT"/>
              </w:rPr>
            </w:pPr>
          </w:p>
          <w:p w14:paraId="1BD4BD20" w14:textId="35ADD2A4" w:rsidR="00CB26D3" w:rsidRPr="003123F2" w:rsidRDefault="00CB26D3" w:rsidP="00CB26D3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lang w:val="it-IT"/>
              </w:rPr>
            </w:pPr>
            <w:r>
              <w:rPr>
                <w:lang w:val="it-IT"/>
              </w:rPr>
              <w:t>326</w:t>
            </w:r>
          </w:p>
        </w:tc>
        <w:tc>
          <w:tcPr>
            <w:tcW w:w="1891" w:type="dxa"/>
          </w:tcPr>
          <w:p w14:paraId="572FF6FC" w14:textId="77777777" w:rsidR="00CB26D3" w:rsidRPr="008F6DDB" w:rsidRDefault="00CB26D3" w:rsidP="00CB26D3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bCs/>
                <w:szCs w:val="18"/>
                <w:lang w:val="it-IT"/>
              </w:rPr>
            </w:pPr>
          </w:p>
          <w:p w14:paraId="5B6A6D91" w14:textId="6622F7F0" w:rsidR="00CB26D3" w:rsidRPr="008F6DDB" w:rsidRDefault="00CB26D3" w:rsidP="00CB26D3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szCs w:val="18"/>
                <w:lang w:val="it-IT"/>
              </w:rPr>
            </w:pPr>
            <w:r w:rsidRPr="008F6DDB">
              <w:rPr>
                <w:bCs/>
                <w:szCs w:val="18"/>
                <w:lang w:val="it-IT"/>
              </w:rPr>
              <w:t>n/a</w:t>
            </w:r>
          </w:p>
        </w:tc>
      </w:tr>
      <w:tr w:rsidR="004143F6" w14:paraId="498F8939" w14:textId="1CFA4A5D" w:rsidTr="00876891">
        <w:trPr>
          <w:trHeight w:val="237"/>
        </w:trPr>
        <w:tc>
          <w:tcPr>
            <w:tcW w:w="2227" w:type="dxa"/>
            <w:vAlign w:val="center"/>
          </w:tcPr>
          <w:p w14:paraId="31B4B311" w14:textId="77777777" w:rsidR="004143F6" w:rsidRDefault="004143F6" w:rsidP="00306988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 w:rsidRPr="00F20DEF">
              <w:rPr>
                <w:b/>
                <w:lang w:val="it-IT"/>
              </w:rPr>
              <w:t>Fasting C-peptide index</w:t>
            </w:r>
          </w:p>
        </w:tc>
        <w:tc>
          <w:tcPr>
            <w:tcW w:w="1170" w:type="dxa"/>
          </w:tcPr>
          <w:p w14:paraId="6D23E910" w14:textId="77777777" w:rsidR="004143F6" w:rsidRDefault="004143F6" w:rsidP="00B50D31">
            <w:pPr>
              <w:pStyle w:val="MDPI42tablebody"/>
              <w:spacing w:line="240" w:lineRule="auto"/>
              <w:rPr>
                <w:lang w:val="it-IT"/>
              </w:rPr>
            </w:pPr>
          </w:p>
          <w:p w14:paraId="7C4663B8" w14:textId="15B10074" w:rsidR="004143F6" w:rsidRDefault="004143F6" w:rsidP="00B50D31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>
              <w:rPr>
                <w:lang w:val="it-IT"/>
              </w:rPr>
              <w:t>0.04</w:t>
            </w:r>
          </w:p>
        </w:tc>
        <w:tc>
          <w:tcPr>
            <w:tcW w:w="1307" w:type="dxa"/>
            <w:vAlign w:val="center"/>
          </w:tcPr>
          <w:p w14:paraId="629DB797" w14:textId="77777777" w:rsidR="008F6DDB" w:rsidRDefault="008F6DDB" w:rsidP="00B50D31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lang w:val="it-IT"/>
              </w:rPr>
            </w:pPr>
          </w:p>
          <w:p w14:paraId="336C942A" w14:textId="276ED994" w:rsidR="004143F6" w:rsidRDefault="004143F6" w:rsidP="00B50D31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>
              <w:rPr>
                <w:lang w:val="it-IT"/>
              </w:rPr>
              <w:t>0.92</w:t>
            </w:r>
          </w:p>
        </w:tc>
        <w:tc>
          <w:tcPr>
            <w:tcW w:w="1362" w:type="dxa"/>
          </w:tcPr>
          <w:p w14:paraId="56B6198D" w14:textId="77777777" w:rsidR="004143F6" w:rsidRDefault="004143F6" w:rsidP="00B50D31">
            <w:pPr>
              <w:pStyle w:val="MDPI42tablebody"/>
              <w:spacing w:line="240" w:lineRule="auto"/>
              <w:rPr>
                <w:lang w:val="it-IT"/>
              </w:rPr>
            </w:pPr>
          </w:p>
          <w:p w14:paraId="677CCEB8" w14:textId="22FF22DF" w:rsidR="004143F6" w:rsidRDefault="004143F6" w:rsidP="00B50D31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>
              <w:rPr>
                <w:lang w:val="it-IT"/>
              </w:rPr>
              <w:t>1.20</w:t>
            </w:r>
          </w:p>
        </w:tc>
        <w:tc>
          <w:tcPr>
            <w:tcW w:w="1611" w:type="dxa"/>
          </w:tcPr>
          <w:p w14:paraId="5E9045AF" w14:textId="77777777" w:rsidR="004143F6" w:rsidRDefault="004143F6" w:rsidP="00B50D31">
            <w:pPr>
              <w:pStyle w:val="MDPI42tablebody"/>
              <w:spacing w:line="240" w:lineRule="auto"/>
              <w:rPr>
                <w:lang w:val="it-IT"/>
              </w:rPr>
            </w:pPr>
          </w:p>
          <w:p w14:paraId="3A136347" w14:textId="5FCE3040" w:rsidR="004143F6" w:rsidRDefault="004143F6" w:rsidP="00B50D31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>
              <w:rPr>
                <w:lang w:val="it-IT"/>
              </w:rPr>
              <w:t>0.38</w:t>
            </w:r>
          </w:p>
        </w:tc>
        <w:tc>
          <w:tcPr>
            <w:tcW w:w="1626" w:type="dxa"/>
          </w:tcPr>
          <w:p w14:paraId="58A95543" w14:textId="77777777" w:rsidR="004143F6" w:rsidRPr="00F92460" w:rsidRDefault="004143F6" w:rsidP="00B50D31">
            <w:pPr>
              <w:pStyle w:val="MDPI42tablebody"/>
              <w:spacing w:line="240" w:lineRule="auto"/>
              <w:rPr>
                <w:lang w:val="it-IT"/>
              </w:rPr>
            </w:pPr>
          </w:p>
          <w:p w14:paraId="14D46CFE" w14:textId="10A16E13" w:rsidR="004143F6" w:rsidRPr="00F92460" w:rsidRDefault="004143F6" w:rsidP="00B50D31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 w:rsidRPr="00F92460">
              <w:rPr>
                <w:lang w:val="it-IT"/>
              </w:rPr>
              <w:t>0.22</w:t>
            </w:r>
          </w:p>
        </w:tc>
        <w:tc>
          <w:tcPr>
            <w:tcW w:w="1891" w:type="dxa"/>
          </w:tcPr>
          <w:p w14:paraId="470A3796" w14:textId="77777777" w:rsidR="008F6DDB" w:rsidRPr="008F6DDB" w:rsidRDefault="008F6DDB" w:rsidP="00B50D31">
            <w:pPr>
              <w:pStyle w:val="MDPI42tablebody"/>
              <w:spacing w:line="240" w:lineRule="auto"/>
              <w:rPr>
                <w:sz w:val="18"/>
                <w:szCs w:val="18"/>
                <w:lang w:val="it-IT"/>
              </w:rPr>
            </w:pPr>
          </w:p>
          <w:p w14:paraId="4903A0D6" w14:textId="7A6FA08A" w:rsidR="008F6DDB" w:rsidRPr="008F6DDB" w:rsidRDefault="008F6DDB" w:rsidP="008F6DDB">
            <w:pPr>
              <w:pStyle w:val="MDPI42tablebody"/>
              <w:spacing w:line="240" w:lineRule="auto"/>
              <w:rPr>
                <w:sz w:val="18"/>
                <w:szCs w:val="18"/>
                <w:lang w:val="it-IT"/>
              </w:rPr>
            </w:pPr>
            <w:r w:rsidRPr="008F6DDB">
              <w:rPr>
                <w:sz w:val="18"/>
                <w:szCs w:val="18"/>
                <w:lang w:val="it-IT"/>
              </w:rPr>
              <w:t>0.49</w:t>
            </w:r>
          </w:p>
        </w:tc>
      </w:tr>
      <w:tr w:rsidR="004143F6" w14:paraId="5EC7244E" w14:textId="2B3DFD6C" w:rsidTr="00876891">
        <w:trPr>
          <w:trHeight w:val="234"/>
        </w:trPr>
        <w:tc>
          <w:tcPr>
            <w:tcW w:w="2227" w:type="dxa"/>
            <w:vAlign w:val="center"/>
          </w:tcPr>
          <w:p w14:paraId="22901E16" w14:textId="77777777" w:rsidR="004143F6" w:rsidRDefault="004143F6" w:rsidP="00306988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 w:rsidRPr="00F20DEF">
              <w:rPr>
                <w:b/>
                <w:lang w:val="en-GB"/>
              </w:rPr>
              <w:t>30-min (MMTT) C-peptide index</w:t>
            </w:r>
          </w:p>
        </w:tc>
        <w:tc>
          <w:tcPr>
            <w:tcW w:w="1170" w:type="dxa"/>
          </w:tcPr>
          <w:p w14:paraId="426B1C83" w14:textId="77777777" w:rsidR="004143F6" w:rsidRDefault="004143F6" w:rsidP="00B50D31">
            <w:pPr>
              <w:pStyle w:val="MDPI42tablebody"/>
              <w:spacing w:line="240" w:lineRule="auto"/>
              <w:rPr>
                <w:lang w:val="en-GB"/>
              </w:rPr>
            </w:pPr>
          </w:p>
          <w:p w14:paraId="0DDEE552" w14:textId="2231942D" w:rsidR="004143F6" w:rsidRDefault="004143F6" w:rsidP="00B50D31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>
              <w:rPr>
                <w:bCs/>
                <w:lang w:val="it-IT"/>
              </w:rPr>
              <w:t>n/a</w:t>
            </w:r>
          </w:p>
        </w:tc>
        <w:tc>
          <w:tcPr>
            <w:tcW w:w="1307" w:type="dxa"/>
            <w:vAlign w:val="center"/>
          </w:tcPr>
          <w:p w14:paraId="635ABF0F" w14:textId="77777777" w:rsidR="00C8682B" w:rsidRDefault="00C8682B" w:rsidP="00B50D31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lang w:val="en-GB"/>
              </w:rPr>
            </w:pPr>
          </w:p>
          <w:p w14:paraId="3B103E86" w14:textId="67AFEE6D" w:rsidR="004143F6" w:rsidRDefault="004143F6" w:rsidP="00B50D31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>
              <w:rPr>
                <w:lang w:val="en-GB"/>
              </w:rPr>
              <w:t>0.93</w:t>
            </w:r>
          </w:p>
        </w:tc>
        <w:tc>
          <w:tcPr>
            <w:tcW w:w="1362" w:type="dxa"/>
          </w:tcPr>
          <w:p w14:paraId="30E98706" w14:textId="77777777" w:rsidR="004143F6" w:rsidRDefault="004143F6" w:rsidP="00B50D31">
            <w:pPr>
              <w:pStyle w:val="MDPI42tablebody"/>
              <w:spacing w:line="240" w:lineRule="auto"/>
              <w:rPr>
                <w:lang w:val="en-GB"/>
              </w:rPr>
            </w:pPr>
          </w:p>
          <w:p w14:paraId="793B7C4F" w14:textId="09EDCBFF" w:rsidR="004143F6" w:rsidRDefault="004143F6" w:rsidP="00B50D31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>
              <w:rPr>
                <w:lang w:val="en-GB"/>
              </w:rPr>
              <w:t>1.04</w:t>
            </w:r>
          </w:p>
        </w:tc>
        <w:tc>
          <w:tcPr>
            <w:tcW w:w="1611" w:type="dxa"/>
          </w:tcPr>
          <w:p w14:paraId="041DF3C0" w14:textId="77777777" w:rsidR="004143F6" w:rsidRDefault="004143F6" w:rsidP="00B50D31">
            <w:pPr>
              <w:pStyle w:val="MDPI42tablebody"/>
              <w:spacing w:line="240" w:lineRule="auto"/>
              <w:rPr>
                <w:lang w:val="en-GB"/>
              </w:rPr>
            </w:pPr>
          </w:p>
          <w:p w14:paraId="7A1CD689" w14:textId="0C1CC0D4" w:rsidR="004143F6" w:rsidRDefault="004143F6" w:rsidP="00B50D31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>
              <w:rPr>
                <w:lang w:val="en-GB"/>
              </w:rPr>
              <w:t>0.52</w:t>
            </w:r>
          </w:p>
        </w:tc>
        <w:tc>
          <w:tcPr>
            <w:tcW w:w="1626" w:type="dxa"/>
          </w:tcPr>
          <w:p w14:paraId="6413C5D4" w14:textId="77777777" w:rsidR="004143F6" w:rsidRPr="00F92460" w:rsidRDefault="004143F6" w:rsidP="00B50D31">
            <w:pPr>
              <w:pStyle w:val="MDPI42tablebody"/>
              <w:spacing w:line="240" w:lineRule="auto"/>
              <w:rPr>
                <w:lang w:val="en-GB"/>
              </w:rPr>
            </w:pPr>
          </w:p>
          <w:p w14:paraId="3F5F3F14" w14:textId="7233690D" w:rsidR="004143F6" w:rsidRPr="00F92460" w:rsidRDefault="004143F6" w:rsidP="00B50D31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 w:rsidRPr="00F92460">
              <w:rPr>
                <w:lang w:val="en-GB"/>
              </w:rPr>
              <w:t>0.23</w:t>
            </w:r>
          </w:p>
        </w:tc>
        <w:tc>
          <w:tcPr>
            <w:tcW w:w="1891" w:type="dxa"/>
          </w:tcPr>
          <w:p w14:paraId="68A6B34F" w14:textId="77777777" w:rsidR="008F6DDB" w:rsidRPr="008F6DDB" w:rsidRDefault="008F6DDB" w:rsidP="00B50D31">
            <w:pPr>
              <w:pStyle w:val="MDPI42tablebody"/>
              <w:spacing w:line="240" w:lineRule="auto"/>
              <w:rPr>
                <w:bCs/>
                <w:sz w:val="18"/>
                <w:szCs w:val="18"/>
                <w:lang w:val="it-IT"/>
              </w:rPr>
            </w:pPr>
          </w:p>
          <w:p w14:paraId="042FDD3F" w14:textId="1990F228" w:rsidR="004143F6" w:rsidRPr="008F6DDB" w:rsidRDefault="008F6DDB" w:rsidP="00B50D31">
            <w:pPr>
              <w:pStyle w:val="MDPI42tablebody"/>
              <w:spacing w:line="240" w:lineRule="auto"/>
              <w:rPr>
                <w:sz w:val="18"/>
                <w:szCs w:val="18"/>
                <w:lang w:val="en-GB"/>
              </w:rPr>
            </w:pPr>
            <w:r w:rsidRPr="008F6DDB">
              <w:rPr>
                <w:bCs/>
                <w:sz w:val="18"/>
                <w:szCs w:val="18"/>
                <w:lang w:val="it-IT"/>
              </w:rPr>
              <w:t>n/a</w:t>
            </w:r>
          </w:p>
        </w:tc>
      </w:tr>
      <w:tr w:rsidR="008F6DDB" w14:paraId="626228E0" w14:textId="3B477887" w:rsidTr="00876891">
        <w:trPr>
          <w:trHeight w:val="234"/>
        </w:trPr>
        <w:tc>
          <w:tcPr>
            <w:tcW w:w="2227" w:type="dxa"/>
            <w:vAlign w:val="center"/>
          </w:tcPr>
          <w:p w14:paraId="18C8B8B4" w14:textId="77777777" w:rsidR="008F6DDB" w:rsidRDefault="008F6DDB" w:rsidP="008F6DDB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 w:rsidRPr="00F20DEF">
              <w:rPr>
                <w:b/>
                <w:lang w:val="en-GB"/>
              </w:rPr>
              <w:t>60-min (MMTT) C-peptide index</w:t>
            </w:r>
          </w:p>
        </w:tc>
        <w:tc>
          <w:tcPr>
            <w:tcW w:w="1170" w:type="dxa"/>
          </w:tcPr>
          <w:p w14:paraId="630E39DE" w14:textId="77777777" w:rsidR="008F6DDB" w:rsidRDefault="008F6DDB" w:rsidP="008F6DDB">
            <w:pPr>
              <w:pStyle w:val="MDPI42tablebody"/>
              <w:spacing w:line="240" w:lineRule="auto"/>
              <w:rPr>
                <w:lang w:val="en-GB"/>
              </w:rPr>
            </w:pPr>
          </w:p>
          <w:p w14:paraId="6762883C" w14:textId="33CEEA57" w:rsidR="008F6DDB" w:rsidRDefault="008F6DDB" w:rsidP="008F6DDB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>
              <w:rPr>
                <w:bCs/>
                <w:lang w:val="it-IT"/>
              </w:rPr>
              <w:t>n/a</w:t>
            </w:r>
          </w:p>
        </w:tc>
        <w:tc>
          <w:tcPr>
            <w:tcW w:w="1307" w:type="dxa"/>
            <w:vAlign w:val="center"/>
          </w:tcPr>
          <w:p w14:paraId="34C5986B" w14:textId="77777777" w:rsidR="00C8682B" w:rsidRDefault="00C8682B" w:rsidP="008F6DDB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lang w:val="en-GB"/>
              </w:rPr>
            </w:pPr>
          </w:p>
          <w:p w14:paraId="4A116480" w14:textId="2B609F22" w:rsidR="008F6DDB" w:rsidRDefault="008F6DDB" w:rsidP="008F6DDB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>
              <w:rPr>
                <w:lang w:val="en-GB"/>
              </w:rPr>
              <w:t>1.67</w:t>
            </w:r>
          </w:p>
        </w:tc>
        <w:tc>
          <w:tcPr>
            <w:tcW w:w="1362" w:type="dxa"/>
          </w:tcPr>
          <w:p w14:paraId="02B7AED0" w14:textId="77777777" w:rsidR="008F6DDB" w:rsidRDefault="008F6DDB" w:rsidP="008F6DDB">
            <w:pPr>
              <w:pStyle w:val="MDPI42tablebody"/>
              <w:spacing w:line="240" w:lineRule="auto"/>
              <w:rPr>
                <w:lang w:val="en-GB"/>
              </w:rPr>
            </w:pPr>
          </w:p>
          <w:p w14:paraId="18496243" w14:textId="5BBA0560" w:rsidR="008F6DDB" w:rsidRDefault="008F6DDB" w:rsidP="008F6DDB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>
              <w:rPr>
                <w:lang w:val="en-GB"/>
              </w:rPr>
              <w:t>0.88</w:t>
            </w:r>
          </w:p>
        </w:tc>
        <w:tc>
          <w:tcPr>
            <w:tcW w:w="1611" w:type="dxa"/>
          </w:tcPr>
          <w:p w14:paraId="461E41B5" w14:textId="77777777" w:rsidR="008F6DDB" w:rsidRDefault="008F6DDB" w:rsidP="008F6DDB">
            <w:pPr>
              <w:pStyle w:val="MDPI42tablebody"/>
              <w:spacing w:line="240" w:lineRule="auto"/>
              <w:rPr>
                <w:lang w:val="en-GB"/>
              </w:rPr>
            </w:pPr>
          </w:p>
          <w:p w14:paraId="524B5D0F" w14:textId="11CB9B8B" w:rsidR="008F6DDB" w:rsidRDefault="008F6DDB" w:rsidP="008F6DDB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>
              <w:rPr>
                <w:lang w:val="en-GB"/>
              </w:rPr>
              <w:t>0.53</w:t>
            </w:r>
          </w:p>
        </w:tc>
        <w:tc>
          <w:tcPr>
            <w:tcW w:w="1626" w:type="dxa"/>
          </w:tcPr>
          <w:p w14:paraId="44D887AC" w14:textId="77777777" w:rsidR="008F6DDB" w:rsidRPr="00F92460" w:rsidRDefault="008F6DDB" w:rsidP="008F6DDB">
            <w:pPr>
              <w:pStyle w:val="MDPI42tablebody"/>
              <w:spacing w:line="240" w:lineRule="auto"/>
              <w:rPr>
                <w:lang w:val="en-GB"/>
              </w:rPr>
            </w:pPr>
          </w:p>
          <w:p w14:paraId="303DF58C" w14:textId="1AF2E74E" w:rsidR="008F6DDB" w:rsidRPr="00F92460" w:rsidRDefault="008F6DDB" w:rsidP="008F6DDB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 w:rsidRPr="00F92460">
              <w:rPr>
                <w:lang w:val="en-GB"/>
              </w:rPr>
              <w:t>0.28</w:t>
            </w:r>
          </w:p>
        </w:tc>
        <w:tc>
          <w:tcPr>
            <w:tcW w:w="1891" w:type="dxa"/>
          </w:tcPr>
          <w:p w14:paraId="292D5849" w14:textId="77777777" w:rsidR="008F6DDB" w:rsidRPr="008F6DDB" w:rsidRDefault="008F6DDB" w:rsidP="008F6DDB">
            <w:pPr>
              <w:pStyle w:val="MDPI42tablebody"/>
              <w:spacing w:line="240" w:lineRule="auto"/>
              <w:rPr>
                <w:bCs/>
                <w:sz w:val="18"/>
                <w:szCs w:val="18"/>
                <w:lang w:val="it-IT"/>
              </w:rPr>
            </w:pPr>
          </w:p>
          <w:p w14:paraId="3FE7A730" w14:textId="6732F6A7" w:rsidR="008F6DDB" w:rsidRPr="008F6DDB" w:rsidRDefault="008F6DDB" w:rsidP="008F6DDB">
            <w:pPr>
              <w:pStyle w:val="MDPI42tablebody"/>
              <w:spacing w:line="240" w:lineRule="auto"/>
              <w:rPr>
                <w:sz w:val="18"/>
                <w:szCs w:val="18"/>
                <w:lang w:val="en-GB"/>
              </w:rPr>
            </w:pPr>
            <w:r w:rsidRPr="008F6DDB">
              <w:rPr>
                <w:bCs/>
                <w:sz w:val="18"/>
                <w:szCs w:val="18"/>
                <w:lang w:val="it-IT"/>
              </w:rPr>
              <w:t>n/a</w:t>
            </w:r>
          </w:p>
        </w:tc>
      </w:tr>
      <w:tr w:rsidR="008F6DDB" w:rsidRPr="00F92460" w14:paraId="06EE8B24" w14:textId="3505B59A" w:rsidTr="00876891">
        <w:trPr>
          <w:trHeight w:val="237"/>
        </w:trPr>
        <w:tc>
          <w:tcPr>
            <w:tcW w:w="2227" w:type="dxa"/>
            <w:vAlign w:val="center"/>
          </w:tcPr>
          <w:p w14:paraId="6AC6FB27" w14:textId="77777777" w:rsidR="008F6DDB" w:rsidRDefault="008F6DDB" w:rsidP="008F6DDB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 w:rsidRPr="00F20DEF">
              <w:rPr>
                <w:b/>
                <w:lang w:val="en-GB"/>
              </w:rPr>
              <w:t>90-min (MMTT) C-peptide index</w:t>
            </w:r>
          </w:p>
        </w:tc>
        <w:tc>
          <w:tcPr>
            <w:tcW w:w="1170" w:type="dxa"/>
          </w:tcPr>
          <w:p w14:paraId="2400ECA4" w14:textId="77777777" w:rsidR="008F6DDB" w:rsidRDefault="008F6DDB" w:rsidP="008F6DDB">
            <w:pPr>
              <w:pStyle w:val="MDPI42tablebody"/>
              <w:spacing w:line="240" w:lineRule="auto"/>
              <w:rPr>
                <w:lang w:val="en-GB"/>
              </w:rPr>
            </w:pPr>
          </w:p>
          <w:p w14:paraId="6E9E08F1" w14:textId="52830BAB" w:rsidR="008F6DDB" w:rsidRDefault="008F6DDB" w:rsidP="008F6DDB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>
              <w:rPr>
                <w:bCs/>
                <w:lang w:val="it-IT"/>
              </w:rPr>
              <w:t>n/a</w:t>
            </w:r>
          </w:p>
        </w:tc>
        <w:tc>
          <w:tcPr>
            <w:tcW w:w="1307" w:type="dxa"/>
            <w:vAlign w:val="center"/>
          </w:tcPr>
          <w:p w14:paraId="76C52754" w14:textId="77777777" w:rsidR="00C8682B" w:rsidRDefault="00C8682B" w:rsidP="008F6DDB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lang w:val="en-GB"/>
              </w:rPr>
            </w:pPr>
          </w:p>
          <w:p w14:paraId="3FC9F678" w14:textId="1B751C23" w:rsidR="008F6DDB" w:rsidRDefault="008F6DDB" w:rsidP="008F6DDB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>
              <w:rPr>
                <w:lang w:val="en-GB"/>
              </w:rPr>
              <w:t>2.68</w:t>
            </w:r>
          </w:p>
        </w:tc>
        <w:tc>
          <w:tcPr>
            <w:tcW w:w="1362" w:type="dxa"/>
          </w:tcPr>
          <w:p w14:paraId="0A6D2D57" w14:textId="77777777" w:rsidR="008F6DDB" w:rsidRDefault="008F6DDB" w:rsidP="008F6DDB">
            <w:pPr>
              <w:pStyle w:val="MDPI42tablebody"/>
              <w:spacing w:line="240" w:lineRule="auto"/>
              <w:rPr>
                <w:lang w:val="en-GB"/>
              </w:rPr>
            </w:pPr>
          </w:p>
          <w:p w14:paraId="4201293E" w14:textId="19711795" w:rsidR="008F6DDB" w:rsidRDefault="008F6DDB" w:rsidP="008F6DDB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>
              <w:rPr>
                <w:lang w:val="en-GB"/>
              </w:rPr>
              <w:t>1.02</w:t>
            </w:r>
          </w:p>
        </w:tc>
        <w:tc>
          <w:tcPr>
            <w:tcW w:w="1611" w:type="dxa"/>
          </w:tcPr>
          <w:p w14:paraId="4B1ACE5B" w14:textId="77777777" w:rsidR="008F6DDB" w:rsidRDefault="008F6DDB" w:rsidP="008F6DDB">
            <w:pPr>
              <w:pStyle w:val="MDPI42tablebody"/>
              <w:spacing w:line="240" w:lineRule="auto"/>
              <w:rPr>
                <w:lang w:val="en-GB"/>
              </w:rPr>
            </w:pPr>
          </w:p>
          <w:p w14:paraId="41980C96" w14:textId="5E6B4F00" w:rsidR="008F6DDB" w:rsidRDefault="008F6DDB" w:rsidP="008F6DDB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>
              <w:rPr>
                <w:lang w:val="en-GB"/>
              </w:rPr>
              <w:t>0.58</w:t>
            </w:r>
          </w:p>
        </w:tc>
        <w:tc>
          <w:tcPr>
            <w:tcW w:w="1626" w:type="dxa"/>
          </w:tcPr>
          <w:p w14:paraId="58600BDF" w14:textId="77777777" w:rsidR="008F6DDB" w:rsidRPr="00F92460" w:rsidRDefault="008F6DDB" w:rsidP="008F6DDB">
            <w:pPr>
              <w:pStyle w:val="MDPI42tablebody"/>
              <w:spacing w:line="240" w:lineRule="auto"/>
              <w:rPr>
                <w:lang w:val="en-GB"/>
              </w:rPr>
            </w:pPr>
          </w:p>
          <w:p w14:paraId="0127A0E6" w14:textId="150DDD7B" w:rsidR="008F6DDB" w:rsidRPr="00F92460" w:rsidRDefault="008F6DDB" w:rsidP="008F6DDB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 w:rsidRPr="00F92460">
              <w:rPr>
                <w:lang w:val="en-GB"/>
              </w:rPr>
              <w:t>0.30</w:t>
            </w:r>
          </w:p>
        </w:tc>
        <w:tc>
          <w:tcPr>
            <w:tcW w:w="1891" w:type="dxa"/>
          </w:tcPr>
          <w:p w14:paraId="6D1CE554" w14:textId="77777777" w:rsidR="008F6DDB" w:rsidRPr="008F6DDB" w:rsidRDefault="008F6DDB" w:rsidP="008F6DDB">
            <w:pPr>
              <w:pStyle w:val="MDPI42tablebody"/>
              <w:spacing w:line="240" w:lineRule="auto"/>
              <w:rPr>
                <w:bCs/>
                <w:sz w:val="18"/>
                <w:szCs w:val="18"/>
                <w:lang w:val="it-IT"/>
              </w:rPr>
            </w:pPr>
          </w:p>
          <w:p w14:paraId="3714B4A1" w14:textId="4BA0A669" w:rsidR="008F6DDB" w:rsidRPr="008F6DDB" w:rsidRDefault="008F6DDB" w:rsidP="008F6DDB">
            <w:pPr>
              <w:pStyle w:val="MDPI42tablebody"/>
              <w:spacing w:line="240" w:lineRule="auto"/>
              <w:rPr>
                <w:sz w:val="18"/>
                <w:szCs w:val="18"/>
                <w:lang w:val="en-GB"/>
              </w:rPr>
            </w:pPr>
            <w:r w:rsidRPr="008F6DDB">
              <w:rPr>
                <w:bCs/>
                <w:sz w:val="18"/>
                <w:szCs w:val="18"/>
                <w:lang w:val="it-IT"/>
              </w:rPr>
              <w:t>n/a</w:t>
            </w:r>
          </w:p>
        </w:tc>
      </w:tr>
      <w:tr w:rsidR="008F6DDB" w:rsidRPr="00F92460" w14:paraId="48D006AB" w14:textId="30625C9B" w:rsidTr="00876891">
        <w:trPr>
          <w:trHeight w:val="234"/>
        </w:trPr>
        <w:tc>
          <w:tcPr>
            <w:tcW w:w="2227" w:type="dxa"/>
            <w:vAlign w:val="center"/>
          </w:tcPr>
          <w:p w14:paraId="085C96F5" w14:textId="77777777" w:rsidR="008F6DDB" w:rsidRDefault="008F6DDB" w:rsidP="008F6DDB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 w:rsidRPr="00F20DEF">
              <w:rPr>
                <w:b/>
                <w:lang w:val="en-GB"/>
              </w:rPr>
              <w:t>120-min (MMTT) C-peptide index</w:t>
            </w:r>
          </w:p>
        </w:tc>
        <w:tc>
          <w:tcPr>
            <w:tcW w:w="1170" w:type="dxa"/>
          </w:tcPr>
          <w:p w14:paraId="086392E4" w14:textId="77777777" w:rsidR="008F6DDB" w:rsidRDefault="008F6DDB" w:rsidP="008F6DDB">
            <w:pPr>
              <w:pStyle w:val="MDPI42tablebody"/>
              <w:spacing w:line="240" w:lineRule="auto"/>
              <w:rPr>
                <w:lang w:val="en-GB"/>
              </w:rPr>
            </w:pPr>
          </w:p>
          <w:p w14:paraId="6317F54A" w14:textId="6F06DA4A" w:rsidR="008F6DDB" w:rsidRDefault="008F6DDB" w:rsidP="008F6DDB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>
              <w:rPr>
                <w:bCs/>
                <w:lang w:val="it-IT"/>
              </w:rPr>
              <w:t>n/a</w:t>
            </w:r>
          </w:p>
        </w:tc>
        <w:tc>
          <w:tcPr>
            <w:tcW w:w="1307" w:type="dxa"/>
            <w:vAlign w:val="center"/>
          </w:tcPr>
          <w:p w14:paraId="2700E502" w14:textId="77777777" w:rsidR="00C8682B" w:rsidRDefault="00C8682B" w:rsidP="008F6DDB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lang w:val="en-GB"/>
              </w:rPr>
            </w:pPr>
          </w:p>
          <w:p w14:paraId="292A123E" w14:textId="0482BFB3" w:rsidR="008F6DDB" w:rsidRDefault="008F6DDB" w:rsidP="008F6DDB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>
              <w:rPr>
                <w:lang w:val="en-GB"/>
              </w:rPr>
              <w:t>3.12</w:t>
            </w:r>
          </w:p>
        </w:tc>
        <w:tc>
          <w:tcPr>
            <w:tcW w:w="1362" w:type="dxa"/>
          </w:tcPr>
          <w:p w14:paraId="22A272B7" w14:textId="77777777" w:rsidR="008F6DDB" w:rsidRDefault="008F6DDB" w:rsidP="008F6DDB">
            <w:pPr>
              <w:pStyle w:val="MDPI42tablebody"/>
              <w:spacing w:line="240" w:lineRule="auto"/>
              <w:rPr>
                <w:lang w:val="en-GB"/>
              </w:rPr>
            </w:pPr>
          </w:p>
          <w:p w14:paraId="4E0A9FC0" w14:textId="4D17AA2D" w:rsidR="008F6DDB" w:rsidRDefault="008F6DDB" w:rsidP="008F6DDB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>
              <w:rPr>
                <w:lang w:val="en-GB"/>
              </w:rPr>
              <w:t>0.97</w:t>
            </w:r>
          </w:p>
        </w:tc>
        <w:tc>
          <w:tcPr>
            <w:tcW w:w="1611" w:type="dxa"/>
          </w:tcPr>
          <w:p w14:paraId="55C299F3" w14:textId="77777777" w:rsidR="008F6DDB" w:rsidRDefault="008F6DDB" w:rsidP="008F6DDB">
            <w:pPr>
              <w:pStyle w:val="MDPI42tablebody"/>
              <w:spacing w:line="240" w:lineRule="auto"/>
              <w:rPr>
                <w:lang w:val="en-GB"/>
              </w:rPr>
            </w:pPr>
          </w:p>
          <w:p w14:paraId="089F70AE" w14:textId="2598EF26" w:rsidR="008F6DDB" w:rsidRDefault="008F6DDB" w:rsidP="008F6DDB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>
              <w:rPr>
                <w:lang w:val="en-GB"/>
              </w:rPr>
              <w:t>0.80</w:t>
            </w:r>
          </w:p>
        </w:tc>
        <w:tc>
          <w:tcPr>
            <w:tcW w:w="1626" w:type="dxa"/>
          </w:tcPr>
          <w:p w14:paraId="5CFA2D11" w14:textId="77777777" w:rsidR="008F6DDB" w:rsidRPr="00F92460" w:rsidRDefault="008F6DDB" w:rsidP="008F6DDB">
            <w:pPr>
              <w:pStyle w:val="MDPI42tablebody"/>
              <w:spacing w:line="240" w:lineRule="auto"/>
              <w:rPr>
                <w:lang w:val="en-GB"/>
              </w:rPr>
            </w:pPr>
          </w:p>
          <w:p w14:paraId="67B27436" w14:textId="11DF293B" w:rsidR="008F6DDB" w:rsidRPr="00F92460" w:rsidRDefault="008F6DDB" w:rsidP="008F6DDB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 w:rsidRPr="00F92460">
              <w:rPr>
                <w:lang w:val="en-GB"/>
              </w:rPr>
              <w:t>0.35</w:t>
            </w:r>
          </w:p>
        </w:tc>
        <w:tc>
          <w:tcPr>
            <w:tcW w:w="1891" w:type="dxa"/>
          </w:tcPr>
          <w:p w14:paraId="1BCC0BC5" w14:textId="77777777" w:rsidR="008F6DDB" w:rsidRPr="008F6DDB" w:rsidRDefault="008F6DDB" w:rsidP="008F6DDB">
            <w:pPr>
              <w:pStyle w:val="MDPI42tablebody"/>
              <w:spacing w:line="240" w:lineRule="auto"/>
              <w:rPr>
                <w:bCs/>
                <w:sz w:val="18"/>
                <w:szCs w:val="18"/>
                <w:lang w:val="it-IT"/>
              </w:rPr>
            </w:pPr>
          </w:p>
          <w:p w14:paraId="48877129" w14:textId="0896C9E5" w:rsidR="008F6DDB" w:rsidRPr="008F6DDB" w:rsidRDefault="008F6DDB" w:rsidP="008F6DDB">
            <w:pPr>
              <w:pStyle w:val="MDPI42tablebody"/>
              <w:spacing w:line="240" w:lineRule="auto"/>
              <w:rPr>
                <w:sz w:val="18"/>
                <w:szCs w:val="18"/>
                <w:lang w:val="en-GB"/>
              </w:rPr>
            </w:pPr>
            <w:r w:rsidRPr="008F6DDB">
              <w:rPr>
                <w:bCs/>
                <w:sz w:val="18"/>
                <w:szCs w:val="18"/>
                <w:lang w:val="it-IT"/>
              </w:rPr>
              <w:t>n/a</w:t>
            </w:r>
          </w:p>
        </w:tc>
      </w:tr>
      <w:tr w:rsidR="008F6DDB" w14:paraId="44E57E5E" w14:textId="0F0D1D58" w:rsidTr="00876891">
        <w:trPr>
          <w:trHeight w:val="368"/>
        </w:trPr>
        <w:tc>
          <w:tcPr>
            <w:tcW w:w="2227" w:type="dxa"/>
            <w:vAlign w:val="center"/>
          </w:tcPr>
          <w:p w14:paraId="6F9CB658" w14:textId="77777777" w:rsidR="008F6DDB" w:rsidRPr="00E079B6" w:rsidRDefault="008F6DDB" w:rsidP="008F6DDB">
            <w:pPr>
              <w:pStyle w:val="MDPI42tablebody"/>
              <w:spacing w:line="240" w:lineRule="auto"/>
              <w:rPr>
                <w:b/>
                <w:lang w:val="en-GB"/>
              </w:rPr>
            </w:pPr>
            <w:r w:rsidRPr="00E079B6">
              <w:rPr>
                <w:b/>
                <w:lang w:val="en-GB"/>
              </w:rPr>
              <w:t>GADA</w:t>
            </w:r>
          </w:p>
          <w:p w14:paraId="6A0C4135" w14:textId="77777777" w:rsidR="008F6DDB" w:rsidRDefault="008F6DDB" w:rsidP="008F6DDB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 w:rsidRPr="00E079B6">
              <w:rPr>
                <w:b/>
                <w:lang w:val="en-GB"/>
              </w:rPr>
              <w:t>(reference range: 0.00-5.00 AU/mL)</w:t>
            </w:r>
          </w:p>
        </w:tc>
        <w:tc>
          <w:tcPr>
            <w:tcW w:w="1170" w:type="dxa"/>
          </w:tcPr>
          <w:p w14:paraId="77EF9979" w14:textId="77777777" w:rsidR="008F6DDB" w:rsidRDefault="008F6DDB" w:rsidP="008F6DDB">
            <w:pPr>
              <w:pStyle w:val="MDPI42tablebody"/>
              <w:spacing w:line="240" w:lineRule="auto"/>
              <w:rPr>
                <w:lang w:val="en-GB"/>
              </w:rPr>
            </w:pPr>
          </w:p>
          <w:p w14:paraId="732E762D" w14:textId="3DDFACE5" w:rsidR="008F6DDB" w:rsidRDefault="008F6DDB" w:rsidP="008F6DDB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 w:rsidRPr="006B2A94">
              <w:rPr>
                <w:b/>
                <w:bCs/>
                <w:lang w:val="en-GB"/>
              </w:rPr>
              <w:t>24.6</w:t>
            </w:r>
          </w:p>
        </w:tc>
        <w:tc>
          <w:tcPr>
            <w:tcW w:w="1307" w:type="dxa"/>
            <w:vAlign w:val="center"/>
          </w:tcPr>
          <w:p w14:paraId="58789A14" w14:textId="32F781FD" w:rsidR="008F6DDB" w:rsidRDefault="008F6DDB" w:rsidP="008F6DDB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>
              <w:rPr>
                <w:bCs/>
                <w:lang w:val="it-IT"/>
              </w:rPr>
              <w:t>n/a</w:t>
            </w:r>
          </w:p>
        </w:tc>
        <w:tc>
          <w:tcPr>
            <w:tcW w:w="1362" w:type="dxa"/>
          </w:tcPr>
          <w:p w14:paraId="1FE85611" w14:textId="77777777" w:rsidR="008F6DDB" w:rsidRDefault="008F6DDB" w:rsidP="008F6DDB">
            <w:pPr>
              <w:pStyle w:val="MDPI42tablebody"/>
              <w:spacing w:line="240" w:lineRule="auto"/>
              <w:rPr>
                <w:lang w:val="en-GB"/>
              </w:rPr>
            </w:pPr>
          </w:p>
          <w:p w14:paraId="25BBC350" w14:textId="2F3A9C39" w:rsidR="008F6DDB" w:rsidRDefault="008F6DDB" w:rsidP="008F6DDB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 w:rsidRPr="00F77C07">
              <w:rPr>
                <w:b/>
                <w:bCs/>
                <w:lang w:val="en-GB"/>
              </w:rPr>
              <w:t>26.0</w:t>
            </w:r>
          </w:p>
        </w:tc>
        <w:tc>
          <w:tcPr>
            <w:tcW w:w="1611" w:type="dxa"/>
          </w:tcPr>
          <w:p w14:paraId="420679C0" w14:textId="77777777" w:rsidR="008F6DDB" w:rsidRDefault="008F6DDB" w:rsidP="008F6DDB">
            <w:pPr>
              <w:pStyle w:val="MDPI42tablebody"/>
              <w:spacing w:line="240" w:lineRule="auto"/>
              <w:rPr>
                <w:lang w:val="en-GB"/>
              </w:rPr>
            </w:pPr>
          </w:p>
          <w:p w14:paraId="2F40A9EF" w14:textId="0D798FF2" w:rsidR="008F6DDB" w:rsidRDefault="008F6DDB" w:rsidP="008F6DDB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 w:rsidRPr="00C20785">
              <w:rPr>
                <w:b/>
                <w:bCs/>
                <w:lang w:val="en-GB"/>
              </w:rPr>
              <w:t>26.3</w:t>
            </w:r>
          </w:p>
        </w:tc>
        <w:tc>
          <w:tcPr>
            <w:tcW w:w="1626" w:type="dxa"/>
          </w:tcPr>
          <w:p w14:paraId="3BC3D309" w14:textId="77777777" w:rsidR="008F6DDB" w:rsidRDefault="008F6DDB" w:rsidP="008F6DDB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bCs/>
                <w:lang w:val="en-GB"/>
              </w:rPr>
            </w:pPr>
          </w:p>
          <w:p w14:paraId="5EC3EF71" w14:textId="293ED06D" w:rsidR="008F6DDB" w:rsidRDefault="008F6DDB" w:rsidP="008F6DDB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>
              <w:rPr>
                <w:b/>
                <w:bCs/>
                <w:lang w:val="en-GB"/>
              </w:rPr>
              <w:t>20</w:t>
            </w:r>
            <w:r w:rsidRPr="00C20785">
              <w:rPr>
                <w:b/>
                <w:bCs/>
                <w:lang w:val="en-GB"/>
              </w:rPr>
              <w:t>.</w:t>
            </w:r>
            <w:r>
              <w:rPr>
                <w:b/>
                <w:bCs/>
                <w:lang w:val="en-GB"/>
              </w:rPr>
              <w:t>0</w:t>
            </w:r>
          </w:p>
        </w:tc>
        <w:tc>
          <w:tcPr>
            <w:tcW w:w="1891" w:type="dxa"/>
          </w:tcPr>
          <w:p w14:paraId="33328359" w14:textId="77777777" w:rsidR="008F6DDB" w:rsidRPr="008F6DDB" w:rsidRDefault="008F6DDB" w:rsidP="008F6DDB">
            <w:pPr>
              <w:pStyle w:val="MDPI42tablebody"/>
              <w:spacing w:line="240" w:lineRule="auto"/>
              <w:rPr>
                <w:bCs/>
                <w:sz w:val="18"/>
                <w:szCs w:val="18"/>
                <w:lang w:val="it-IT"/>
              </w:rPr>
            </w:pPr>
          </w:p>
          <w:p w14:paraId="052B7E95" w14:textId="33E5CCDE" w:rsidR="008F6DDB" w:rsidRDefault="008F6DDB" w:rsidP="008F6DDB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bCs/>
                <w:lang w:val="en-GB"/>
              </w:rPr>
            </w:pPr>
            <w:r w:rsidRPr="008F6DDB">
              <w:rPr>
                <w:bCs/>
                <w:szCs w:val="18"/>
                <w:lang w:val="it-IT"/>
              </w:rPr>
              <w:t>n/a</w:t>
            </w:r>
          </w:p>
        </w:tc>
      </w:tr>
      <w:tr w:rsidR="008F6DDB" w14:paraId="2209FE7F" w14:textId="70A3C3C9" w:rsidTr="00876891">
        <w:trPr>
          <w:trHeight w:val="368"/>
        </w:trPr>
        <w:tc>
          <w:tcPr>
            <w:tcW w:w="2227" w:type="dxa"/>
            <w:vAlign w:val="center"/>
          </w:tcPr>
          <w:p w14:paraId="332DA2BB" w14:textId="77777777" w:rsidR="008F6DDB" w:rsidRPr="007B6855" w:rsidRDefault="008F6DDB" w:rsidP="008F6DDB">
            <w:pPr>
              <w:pStyle w:val="MDPI42tablebody"/>
              <w:spacing w:line="240" w:lineRule="auto"/>
              <w:rPr>
                <w:b/>
                <w:lang w:val="en-GB"/>
              </w:rPr>
            </w:pPr>
            <w:r w:rsidRPr="007B6855">
              <w:rPr>
                <w:b/>
                <w:lang w:val="en-GB"/>
              </w:rPr>
              <w:t>IAA</w:t>
            </w:r>
          </w:p>
          <w:p w14:paraId="78C8BDD1" w14:textId="77777777" w:rsidR="008F6DDB" w:rsidRDefault="008F6DDB" w:rsidP="008F6DDB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 w:rsidRPr="007B6855">
              <w:rPr>
                <w:b/>
                <w:lang w:val="en-GB"/>
              </w:rPr>
              <w:t>(reference range: 0.00-9.00 U/mL)</w:t>
            </w:r>
          </w:p>
        </w:tc>
        <w:tc>
          <w:tcPr>
            <w:tcW w:w="1170" w:type="dxa"/>
          </w:tcPr>
          <w:p w14:paraId="48F8A36F" w14:textId="77777777" w:rsidR="008F6DDB" w:rsidRDefault="008F6DDB" w:rsidP="008F6DDB">
            <w:pPr>
              <w:pStyle w:val="MDPI42tablebody"/>
              <w:spacing w:line="240" w:lineRule="auto"/>
              <w:rPr>
                <w:lang w:val="en-GB"/>
              </w:rPr>
            </w:pPr>
          </w:p>
          <w:p w14:paraId="4826EB9E" w14:textId="05A2B5CA" w:rsidR="008F6DDB" w:rsidRDefault="008F6DDB" w:rsidP="008F6DDB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>
              <w:rPr>
                <w:lang w:val="en-GB"/>
              </w:rPr>
              <w:t>5.1</w:t>
            </w:r>
          </w:p>
        </w:tc>
        <w:tc>
          <w:tcPr>
            <w:tcW w:w="1307" w:type="dxa"/>
            <w:vAlign w:val="center"/>
          </w:tcPr>
          <w:p w14:paraId="1829ED6F" w14:textId="5C4299C8" w:rsidR="008F6DDB" w:rsidRDefault="008F6DDB" w:rsidP="008F6DDB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>
              <w:rPr>
                <w:bCs/>
                <w:lang w:val="it-IT"/>
              </w:rPr>
              <w:t>n/a</w:t>
            </w:r>
          </w:p>
        </w:tc>
        <w:tc>
          <w:tcPr>
            <w:tcW w:w="1362" w:type="dxa"/>
          </w:tcPr>
          <w:p w14:paraId="7452763C" w14:textId="77777777" w:rsidR="008F6DDB" w:rsidRDefault="008F6DDB" w:rsidP="008F6DDB">
            <w:pPr>
              <w:pStyle w:val="MDPI42tablebody"/>
              <w:spacing w:line="240" w:lineRule="auto"/>
              <w:rPr>
                <w:lang w:val="en-GB"/>
              </w:rPr>
            </w:pPr>
          </w:p>
          <w:p w14:paraId="1B86776B" w14:textId="1A8EC8D2" w:rsidR="008F6DDB" w:rsidRDefault="008F6DDB" w:rsidP="008F6DDB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>
              <w:rPr>
                <w:lang w:val="en-GB"/>
              </w:rPr>
              <w:t>1.8</w:t>
            </w:r>
          </w:p>
        </w:tc>
        <w:tc>
          <w:tcPr>
            <w:tcW w:w="1611" w:type="dxa"/>
          </w:tcPr>
          <w:p w14:paraId="0B93FE8D" w14:textId="77777777" w:rsidR="008F6DDB" w:rsidRDefault="008F6DDB" w:rsidP="008F6DDB">
            <w:pPr>
              <w:pStyle w:val="MDPI42tablebody"/>
              <w:spacing w:line="240" w:lineRule="auto"/>
              <w:rPr>
                <w:lang w:val="en-GB"/>
              </w:rPr>
            </w:pPr>
          </w:p>
          <w:p w14:paraId="10A01146" w14:textId="47990D36" w:rsidR="008F6DDB" w:rsidRDefault="008F6DDB" w:rsidP="008F6DDB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>
              <w:rPr>
                <w:lang w:val="en-GB"/>
              </w:rPr>
              <w:t>0.4</w:t>
            </w:r>
          </w:p>
        </w:tc>
        <w:tc>
          <w:tcPr>
            <w:tcW w:w="1626" w:type="dxa"/>
          </w:tcPr>
          <w:p w14:paraId="594D8B37" w14:textId="77777777" w:rsidR="008F6DDB" w:rsidRDefault="008F6DDB" w:rsidP="008F6DDB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lang w:val="en-GB"/>
              </w:rPr>
            </w:pPr>
          </w:p>
          <w:p w14:paraId="67C37641" w14:textId="27BAB134" w:rsidR="008F6DDB" w:rsidRDefault="008F6DDB" w:rsidP="008F6DDB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>
              <w:rPr>
                <w:lang w:val="en-GB"/>
              </w:rPr>
              <w:t>1.3</w:t>
            </w:r>
          </w:p>
        </w:tc>
        <w:tc>
          <w:tcPr>
            <w:tcW w:w="1891" w:type="dxa"/>
          </w:tcPr>
          <w:p w14:paraId="11F12AD5" w14:textId="77777777" w:rsidR="008F6DDB" w:rsidRPr="008F6DDB" w:rsidRDefault="008F6DDB" w:rsidP="008F6DDB">
            <w:pPr>
              <w:pStyle w:val="MDPI42tablebody"/>
              <w:spacing w:line="240" w:lineRule="auto"/>
              <w:rPr>
                <w:bCs/>
                <w:sz w:val="18"/>
                <w:szCs w:val="18"/>
                <w:lang w:val="it-IT"/>
              </w:rPr>
            </w:pPr>
          </w:p>
          <w:p w14:paraId="559AF5EC" w14:textId="6C04DA1C" w:rsidR="008F6DDB" w:rsidRDefault="008F6DDB" w:rsidP="008F6DDB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lang w:val="en-GB"/>
              </w:rPr>
            </w:pPr>
            <w:r w:rsidRPr="008F6DDB">
              <w:rPr>
                <w:bCs/>
                <w:szCs w:val="18"/>
                <w:lang w:val="it-IT"/>
              </w:rPr>
              <w:t>n/a</w:t>
            </w:r>
          </w:p>
        </w:tc>
      </w:tr>
      <w:tr w:rsidR="008F6DDB" w14:paraId="6CB6EA45" w14:textId="34D93AF9" w:rsidTr="00876891">
        <w:trPr>
          <w:trHeight w:val="126"/>
        </w:trPr>
        <w:tc>
          <w:tcPr>
            <w:tcW w:w="2227" w:type="dxa"/>
            <w:vAlign w:val="center"/>
          </w:tcPr>
          <w:p w14:paraId="74752307" w14:textId="77777777" w:rsidR="008F6DDB" w:rsidRPr="007B6855" w:rsidRDefault="008F6DDB" w:rsidP="008F6DDB">
            <w:pPr>
              <w:pStyle w:val="MDPI42tablebody"/>
              <w:spacing w:line="240" w:lineRule="auto"/>
              <w:rPr>
                <w:b/>
                <w:lang w:val="en-GB"/>
              </w:rPr>
            </w:pPr>
            <w:r w:rsidRPr="007B6855">
              <w:rPr>
                <w:b/>
                <w:lang w:val="en-GB"/>
              </w:rPr>
              <w:t>IA2A</w:t>
            </w:r>
          </w:p>
          <w:p w14:paraId="4CCDBC07" w14:textId="77777777" w:rsidR="008F6DDB" w:rsidRDefault="008F6DDB" w:rsidP="008F6DDB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 w:rsidRPr="007B6855">
              <w:rPr>
                <w:b/>
                <w:lang w:val="en-GB"/>
              </w:rPr>
              <w:t xml:space="preserve">(cut-off for positivity: ≥7.4 </w:t>
            </w:r>
            <w:r w:rsidRPr="007B6855">
              <w:rPr>
                <w:b/>
                <w:bCs/>
                <w:lang w:val="en-GB"/>
              </w:rPr>
              <w:t>U/mL)</w:t>
            </w:r>
          </w:p>
        </w:tc>
        <w:tc>
          <w:tcPr>
            <w:tcW w:w="1170" w:type="dxa"/>
          </w:tcPr>
          <w:p w14:paraId="4E24BF67" w14:textId="77777777" w:rsidR="008F6DDB" w:rsidRPr="007B6855" w:rsidRDefault="008F6DDB" w:rsidP="008F6DDB">
            <w:pPr>
              <w:pStyle w:val="MDPI42tablebody"/>
              <w:spacing w:line="240" w:lineRule="auto"/>
              <w:rPr>
                <w:lang w:val="en-GB"/>
              </w:rPr>
            </w:pPr>
          </w:p>
          <w:p w14:paraId="0BB33562" w14:textId="72CFB505" w:rsidR="008F6DDB" w:rsidRDefault="008F6DDB" w:rsidP="008F6DDB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 w:rsidRPr="007B6855">
              <w:rPr>
                <w:b/>
                <w:bCs/>
                <w:lang w:val="en-GB"/>
              </w:rPr>
              <w:t>&gt;350.0</w:t>
            </w:r>
          </w:p>
        </w:tc>
        <w:tc>
          <w:tcPr>
            <w:tcW w:w="1307" w:type="dxa"/>
            <w:vAlign w:val="center"/>
          </w:tcPr>
          <w:p w14:paraId="7513A619" w14:textId="02126374" w:rsidR="008F6DDB" w:rsidRDefault="008F6DDB" w:rsidP="008F6DDB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>
              <w:rPr>
                <w:bCs/>
                <w:lang w:val="it-IT"/>
              </w:rPr>
              <w:t>n/a</w:t>
            </w:r>
          </w:p>
        </w:tc>
        <w:tc>
          <w:tcPr>
            <w:tcW w:w="1362" w:type="dxa"/>
          </w:tcPr>
          <w:p w14:paraId="72BADEDA" w14:textId="77777777" w:rsidR="008F6DDB" w:rsidRDefault="008F6DDB" w:rsidP="008F6DDB">
            <w:pPr>
              <w:pStyle w:val="MDPI42tablebody"/>
              <w:spacing w:line="240" w:lineRule="auto"/>
              <w:rPr>
                <w:lang w:val="en-GB"/>
              </w:rPr>
            </w:pPr>
          </w:p>
          <w:p w14:paraId="0DD80173" w14:textId="060444BD" w:rsidR="008F6DDB" w:rsidRDefault="008F6DDB" w:rsidP="008F6DDB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 w:rsidRPr="006B2A94">
              <w:rPr>
                <w:b/>
                <w:bCs/>
                <w:lang w:val="en-GB"/>
              </w:rPr>
              <w:t>201.10</w:t>
            </w:r>
          </w:p>
        </w:tc>
        <w:tc>
          <w:tcPr>
            <w:tcW w:w="1611" w:type="dxa"/>
            <w:vAlign w:val="center"/>
          </w:tcPr>
          <w:p w14:paraId="32BC4FB3" w14:textId="559CADFA" w:rsidR="008F6DDB" w:rsidRDefault="008F6DDB" w:rsidP="008F6DDB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>
              <w:rPr>
                <w:bCs/>
                <w:lang w:val="it-IT"/>
              </w:rPr>
              <w:t>n/a</w:t>
            </w:r>
          </w:p>
        </w:tc>
        <w:tc>
          <w:tcPr>
            <w:tcW w:w="1626" w:type="dxa"/>
          </w:tcPr>
          <w:p w14:paraId="1758F4D2" w14:textId="77777777" w:rsidR="008F6DDB" w:rsidRDefault="008F6DDB" w:rsidP="008F6DDB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bCs/>
              </w:rPr>
            </w:pPr>
          </w:p>
          <w:p w14:paraId="7D4A6555" w14:textId="662793AB" w:rsidR="008F6DDB" w:rsidRPr="00397191" w:rsidRDefault="008F6DDB" w:rsidP="008F6DDB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bCs/>
              </w:rPr>
            </w:pPr>
            <w:r w:rsidRPr="00397191">
              <w:rPr>
                <w:b/>
                <w:bCs/>
              </w:rPr>
              <w:t>350.0</w:t>
            </w:r>
          </w:p>
        </w:tc>
        <w:tc>
          <w:tcPr>
            <w:tcW w:w="1891" w:type="dxa"/>
          </w:tcPr>
          <w:p w14:paraId="11304EDF" w14:textId="77777777" w:rsidR="008F6DDB" w:rsidRPr="008F6DDB" w:rsidRDefault="008F6DDB" w:rsidP="008F6DDB">
            <w:pPr>
              <w:pStyle w:val="MDPI42tablebody"/>
              <w:spacing w:line="240" w:lineRule="auto"/>
              <w:rPr>
                <w:bCs/>
                <w:sz w:val="18"/>
                <w:szCs w:val="18"/>
                <w:lang w:val="it-IT"/>
              </w:rPr>
            </w:pPr>
          </w:p>
          <w:p w14:paraId="0CB82CF0" w14:textId="054E8DAB" w:rsidR="008F6DDB" w:rsidRDefault="008F6DDB" w:rsidP="008F6DDB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bCs/>
              </w:rPr>
            </w:pPr>
            <w:r w:rsidRPr="008F6DDB">
              <w:rPr>
                <w:bCs/>
                <w:szCs w:val="18"/>
                <w:lang w:val="it-IT"/>
              </w:rPr>
              <w:t>n/a</w:t>
            </w:r>
          </w:p>
        </w:tc>
      </w:tr>
      <w:tr w:rsidR="008F6DDB" w14:paraId="4BDFDEEB" w14:textId="10A0BBCC" w:rsidTr="00876891">
        <w:trPr>
          <w:trHeight w:val="69"/>
        </w:trPr>
        <w:tc>
          <w:tcPr>
            <w:tcW w:w="2227" w:type="dxa"/>
            <w:vAlign w:val="center"/>
          </w:tcPr>
          <w:p w14:paraId="4046499C" w14:textId="77777777" w:rsidR="008F6DDB" w:rsidRPr="007B6855" w:rsidRDefault="008F6DDB" w:rsidP="008F6DDB">
            <w:pPr>
              <w:pStyle w:val="MDPI42tablebody"/>
              <w:spacing w:line="240" w:lineRule="auto"/>
              <w:rPr>
                <w:b/>
                <w:lang w:val="en-GB"/>
              </w:rPr>
            </w:pPr>
            <w:r w:rsidRPr="007B6855">
              <w:rPr>
                <w:b/>
                <w:lang w:val="en-GB"/>
              </w:rPr>
              <w:t>ZnT8A</w:t>
            </w:r>
          </w:p>
          <w:p w14:paraId="6382B8EA" w14:textId="77777777" w:rsidR="008F6DDB" w:rsidRDefault="008F6DDB" w:rsidP="008F6DDB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 w:rsidRPr="007B6855">
              <w:rPr>
                <w:b/>
                <w:lang w:val="en-GB"/>
              </w:rPr>
              <w:t xml:space="preserve">(cut-off for positivity: ≥14.9 </w:t>
            </w:r>
            <w:r w:rsidRPr="007B6855">
              <w:rPr>
                <w:b/>
                <w:bCs/>
                <w:lang w:val="en-GB"/>
              </w:rPr>
              <w:t>U/mL</w:t>
            </w:r>
            <w:r w:rsidRPr="007B6855">
              <w:rPr>
                <w:b/>
                <w:lang w:val="en-GB"/>
              </w:rPr>
              <w:t>)</w:t>
            </w:r>
          </w:p>
        </w:tc>
        <w:tc>
          <w:tcPr>
            <w:tcW w:w="1170" w:type="dxa"/>
          </w:tcPr>
          <w:p w14:paraId="25608285" w14:textId="77777777" w:rsidR="008F6DDB" w:rsidRPr="007B6855" w:rsidRDefault="008F6DDB" w:rsidP="008F6DDB">
            <w:pPr>
              <w:pStyle w:val="MDPI42tablebody"/>
              <w:spacing w:line="240" w:lineRule="auto"/>
              <w:rPr>
                <w:lang w:val="en-GB"/>
              </w:rPr>
            </w:pPr>
          </w:p>
          <w:p w14:paraId="28FCE1A5" w14:textId="027BEBFB" w:rsidR="008F6DDB" w:rsidRDefault="008F6DDB" w:rsidP="008F6DDB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 w:rsidRPr="007B6855">
              <w:rPr>
                <w:b/>
                <w:bCs/>
                <w:lang w:val="en-GB"/>
              </w:rPr>
              <w:t>18.9</w:t>
            </w:r>
          </w:p>
        </w:tc>
        <w:tc>
          <w:tcPr>
            <w:tcW w:w="1307" w:type="dxa"/>
            <w:vAlign w:val="center"/>
          </w:tcPr>
          <w:p w14:paraId="08693B5B" w14:textId="167E0BCC" w:rsidR="008F6DDB" w:rsidRDefault="008F6DDB" w:rsidP="008F6DDB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>
              <w:rPr>
                <w:bCs/>
                <w:lang w:val="it-IT"/>
              </w:rPr>
              <w:t>n/a</w:t>
            </w:r>
          </w:p>
        </w:tc>
        <w:tc>
          <w:tcPr>
            <w:tcW w:w="1362" w:type="dxa"/>
          </w:tcPr>
          <w:p w14:paraId="6CCDBDBB" w14:textId="77777777" w:rsidR="008F6DDB" w:rsidRDefault="008F6DDB" w:rsidP="008F6DDB">
            <w:pPr>
              <w:pStyle w:val="MDPI42tablebody"/>
              <w:spacing w:line="240" w:lineRule="auto"/>
              <w:rPr>
                <w:lang w:val="en-GB"/>
              </w:rPr>
            </w:pPr>
          </w:p>
          <w:p w14:paraId="4816BF51" w14:textId="2BF49C2E" w:rsidR="008F6DDB" w:rsidRDefault="008F6DDB" w:rsidP="008F6DDB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>
              <w:rPr>
                <w:lang w:val="en-GB"/>
              </w:rPr>
              <w:t>9.60</w:t>
            </w:r>
          </w:p>
        </w:tc>
        <w:tc>
          <w:tcPr>
            <w:tcW w:w="1611" w:type="dxa"/>
            <w:vAlign w:val="center"/>
          </w:tcPr>
          <w:p w14:paraId="2BB6552D" w14:textId="76CB3618" w:rsidR="008F6DDB" w:rsidRDefault="008F6DDB" w:rsidP="008F6DDB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>
              <w:rPr>
                <w:bCs/>
                <w:lang w:val="it-IT"/>
              </w:rPr>
              <w:t>n/a</w:t>
            </w:r>
          </w:p>
        </w:tc>
        <w:tc>
          <w:tcPr>
            <w:tcW w:w="1626" w:type="dxa"/>
            <w:shd w:val="clear" w:color="auto" w:fill="auto"/>
          </w:tcPr>
          <w:p w14:paraId="7A91C946" w14:textId="77777777" w:rsidR="008F6DDB" w:rsidRDefault="008F6DDB" w:rsidP="008F6DDB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</w:p>
          <w:p w14:paraId="0CEE7585" w14:textId="0EE822F5" w:rsidR="008F6DDB" w:rsidRDefault="008F6DDB" w:rsidP="008F6DDB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>
              <w:t>2.5</w:t>
            </w:r>
          </w:p>
        </w:tc>
        <w:tc>
          <w:tcPr>
            <w:tcW w:w="1891" w:type="dxa"/>
          </w:tcPr>
          <w:p w14:paraId="121513BC" w14:textId="77777777" w:rsidR="008F6DDB" w:rsidRPr="008F6DDB" w:rsidRDefault="008F6DDB" w:rsidP="008F6DDB">
            <w:pPr>
              <w:pStyle w:val="MDPI42tablebody"/>
              <w:spacing w:line="240" w:lineRule="auto"/>
              <w:rPr>
                <w:bCs/>
                <w:sz w:val="18"/>
                <w:szCs w:val="18"/>
                <w:lang w:val="it-IT"/>
              </w:rPr>
            </w:pPr>
          </w:p>
          <w:p w14:paraId="015134F7" w14:textId="4DA2C772" w:rsidR="008F6DDB" w:rsidRDefault="008F6DDB" w:rsidP="008F6DDB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 w:rsidRPr="008F6DDB">
              <w:rPr>
                <w:bCs/>
                <w:szCs w:val="18"/>
                <w:lang w:val="it-IT"/>
              </w:rPr>
              <w:t>n/a</w:t>
            </w:r>
          </w:p>
        </w:tc>
      </w:tr>
      <w:tr w:rsidR="008F6DDB" w14:paraId="22E1EA87" w14:textId="23698F85" w:rsidTr="00876891">
        <w:trPr>
          <w:trHeight w:val="69"/>
        </w:trPr>
        <w:tc>
          <w:tcPr>
            <w:tcW w:w="2227" w:type="dxa"/>
            <w:vAlign w:val="center"/>
          </w:tcPr>
          <w:p w14:paraId="6677BF9A" w14:textId="77777777" w:rsidR="008F6DDB" w:rsidRPr="00F93BA4" w:rsidRDefault="008F6DDB" w:rsidP="008F6DDB">
            <w:pPr>
              <w:pStyle w:val="MDPI42tablebody"/>
              <w:spacing w:line="240" w:lineRule="auto"/>
              <w:rPr>
                <w:b/>
                <w:lang w:val="en-GB"/>
              </w:rPr>
            </w:pPr>
            <w:r w:rsidRPr="00F93BA4">
              <w:rPr>
                <w:b/>
                <w:lang w:val="en-GB"/>
              </w:rPr>
              <w:t>ICA</w:t>
            </w:r>
          </w:p>
          <w:p w14:paraId="1AFE55CF" w14:textId="067616B0" w:rsidR="008F6DDB" w:rsidRDefault="008F6DDB" w:rsidP="008F6DDB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 w:rsidRPr="00F93BA4">
              <w:rPr>
                <w:b/>
                <w:lang w:val="en-GB"/>
              </w:rPr>
              <w:t>(cut-off for negativity - indirect i</w:t>
            </w:r>
            <w:r>
              <w:rPr>
                <w:b/>
                <w:lang w:val="en-GB"/>
              </w:rPr>
              <w:t>m</w:t>
            </w:r>
            <w:r w:rsidRPr="00F93BA4">
              <w:rPr>
                <w:b/>
                <w:lang w:val="en-GB"/>
              </w:rPr>
              <w:t>munofluorescence: &lt;1:5)</w:t>
            </w:r>
          </w:p>
        </w:tc>
        <w:tc>
          <w:tcPr>
            <w:tcW w:w="1170" w:type="dxa"/>
          </w:tcPr>
          <w:p w14:paraId="1D16B47D" w14:textId="77777777" w:rsidR="008F6DDB" w:rsidRDefault="008F6DDB" w:rsidP="008F6DDB">
            <w:pPr>
              <w:pStyle w:val="MDPI42tablebody"/>
              <w:spacing w:line="240" w:lineRule="auto"/>
              <w:rPr>
                <w:lang w:val="en-GB"/>
              </w:rPr>
            </w:pPr>
          </w:p>
          <w:p w14:paraId="0B16E745" w14:textId="77777777" w:rsidR="008F6DDB" w:rsidRDefault="008F6DDB" w:rsidP="008F6DDB">
            <w:pPr>
              <w:pStyle w:val="MDPI42tablebody"/>
              <w:spacing w:line="240" w:lineRule="auto"/>
              <w:rPr>
                <w:lang w:val="en-GB"/>
              </w:rPr>
            </w:pPr>
          </w:p>
          <w:p w14:paraId="2A2E9807" w14:textId="08B2FCF7" w:rsidR="008F6DDB" w:rsidRDefault="008F6DDB" w:rsidP="008F6DDB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>
              <w:rPr>
                <w:lang w:val="en-GB"/>
              </w:rPr>
              <w:t>&lt;1:5</w:t>
            </w:r>
          </w:p>
        </w:tc>
        <w:tc>
          <w:tcPr>
            <w:tcW w:w="1307" w:type="dxa"/>
            <w:vAlign w:val="center"/>
          </w:tcPr>
          <w:p w14:paraId="7C973C7E" w14:textId="77777777" w:rsidR="008F6DDB" w:rsidRDefault="008F6DDB" w:rsidP="008F6DDB">
            <w:pPr>
              <w:pStyle w:val="MDPI42tablebody"/>
              <w:spacing w:line="240" w:lineRule="auto"/>
              <w:rPr>
                <w:bCs/>
                <w:snapToGrid/>
                <w:lang w:val="it-IT"/>
              </w:rPr>
            </w:pPr>
          </w:p>
          <w:p w14:paraId="588B165D" w14:textId="50F8A522" w:rsidR="008F6DDB" w:rsidRDefault="008F6DDB" w:rsidP="008F6DDB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>
              <w:rPr>
                <w:bCs/>
                <w:lang w:val="it-IT"/>
              </w:rPr>
              <w:t>n/a</w:t>
            </w:r>
          </w:p>
        </w:tc>
        <w:tc>
          <w:tcPr>
            <w:tcW w:w="1362" w:type="dxa"/>
          </w:tcPr>
          <w:p w14:paraId="62186441" w14:textId="77777777" w:rsidR="008F6DDB" w:rsidRDefault="008F6DDB" w:rsidP="008F6DDB">
            <w:pPr>
              <w:pStyle w:val="MDPI42tablebody"/>
              <w:spacing w:line="240" w:lineRule="auto"/>
              <w:rPr>
                <w:lang w:val="en-GB"/>
              </w:rPr>
            </w:pPr>
          </w:p>
          <w:p w14:paraId="5CCAFFC2" w14:textId="77777777" w:rsidR="008F6DDB" w:rsidRDefault="008F6DDB" w:rsidP="008F6DDB">
            <w:pPr>
              <w:pStyle w:val="MDPI42tablebody"/>
              <w:spacing w:line="240" w:lineRule="auto"/>
              <w:rPr>
                <w:lang w:val="en-GB"/>
              </w:rPr>
            </w:pPr>
          </w:p>
          <w:p w14:paraId="6AE5D51C" w14:textId="72C28FC3" w:rsidR="008F6DDB" w:rsidRDefault="008F6DDB" w:rsidP="008F6DDB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>
              <w:rPr>
                <w:lang w:val="en-GB"/>
              </w:rPr>
              <w:t>&lt;1:5</w:t>
            </w:r>
          </w:p>
        </w:tc>
        <w:tc>
          <w:tcPr>
            <w:tcW w:w="1611" w:type="dxa"/>
          </w:tcPr>
          <w:p w14:paraId="6CE73499" w14:textId="77777777" w:rsidR="008F6DDB" w:rsidRDefault="008F6DDB" w:rsidP="008F6DDB">
            <w:pPr>
              <w:pStyle w:val="MDPI42tablebody"/>
              <w:spacing w:line="240" w:lineRule="auto"/>
              <w:rPr>
                <w:lang w:val="en-GB"/>
              </w:rPr>
            </w:pPr>
          </w:p>
          <w:p w14:paraId="7CD9B169" w14:textId="77777777" w:rsidR="008F6DDB" w:rsidRDefault="008F6DDB" w:rsidP="008F6DDB">
            <w:pPr>
              <w:pStyle w:val="MDPI42tablebody"/>
              <w:spacing w:line="240" w:lineRule="auto"/>
              <w:rPr>
                <w:lang w:val="en-GB"/>
              </w:rPr>
            </w:pPr>
          </w:p>
          <w:p w14:paraId="0E2D7F86" w14:textId="467815A3" w:rsidR="008F6DDB" w:rsidRDefault="008F6DDB" w:rsidP="008F6DDB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>
              <w:rPr>
                <w:lang w:val="en-GB"/>
              </w:rPr>
              <w:t>&lt;1:5</w:t>
            </w:r>
          </w:p>
        </w:tc>
        <w:tc>
          <w:tcPr>
            <w:tcW w:w="1626" w:type="dxa"/>
          </w:tcPr>
          <w:p w14:paraId="39A539D8" w14:textId="77777777" w:rsidR="008F6DDB" w:rsidRDefault="008F6DDB" w:rsidP="008F6DDB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highlight w:val="yellow"/>
              </w:rPr>
            </w:pPr>
          </w:p>
          <w:p w14:paraId="743D7189" w14:textId="77777777" w:rsidR="008F6DDB" w:rsidRDefault="008F6DDB" w:rsidP="008F6DDB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highlight w:val="yellow"/>
              </w:rPr>
            </w:pPr>
          </w:p>
          <w:p w14:paraId="0281DDF9" w14:textId="433FB154" w:rsidR="008F6DDB" w:rsidRDefault="008F6DDB" w:rsidP="008F6DDB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>
              <w:rPr>
                <w:bCs/>
                <w:lang w:val="it-IT"/>
              </w:rPr>
              <w:t>n/a</w:t>
            </w:r>
          </w:p>
        </w:tc>
        <w:tc>
          <w:tcPr>
            <w:tcW w:w="1891" w:type="dxa"/>
          </w:tcPr>
          <w:p w14:paraId="78CA4A6F" w14:textId="77777777" w:rsidR="008F6DDB" w:rsidRPr="008F6DDB" w:rsidRDefault="008F6DDB" w:rsidP="008F6DDB">
            <w:pPr>
              <w:pStyle w:val="MDPI42tablebody"/>
              <w:spacing w:line="240" w:lineRule="auto"/>
              <w:rPr>
                <w:bCs/>
                <w:sz w:val="18"/>
                <w:szCs w:val="18"/>
                <w:lang w:val="it-IT"/>
              </w:rPr>
            </w:pPr>
          </w:p>
          <w:p w14:paraId="05AE4EB9" w14:textId="77777777" w:rsidR="00C8682B" w:rsidRDefault="00C8682B" w:rsidP="008F6DDB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bCs/>
                <w:szCs w:val="18"/>
                <w:lang w:val="it-IT"/>
              </w:rPr>
            </w:pPr>
          </w:p>
          <w:p w14:paraId="23B3A61B" w14:textId="685E534B" w:rsidR="008F6DDB" w:rsidRDefault="008F6DDB" w:rsidP="008F6DDB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highlight w:val="yellow"/>
              </w:rPr>
            </w:pPr>
            <w:r w:rsidRPr="008F6DDB">
              <w:rPr>
                <w:bCs/>
                <w:szCs w:val="18"/>
                <w:lang w:val="it-IT"/>
              </w:rPr>
              <w:t>n/a</w:t>
            </w:r>
          </w:p>
        </w:tc>
      </w:tr>
      <w:tr w:rsidR="008F6DDB" w14:paraId="7E68A44B" w14:textId="3DF80F0C" w:rsidTr="00876891">
        <w:trPr>
          <w:trHeight w:val="352"/>
        </w:trPr>
        <w:tc>
          <w:tcPr>
            <w:tcW w:w="2227" w:type="dxa"/>
            <w:vAlign w:val="center"/>
          </w:tcPr>
          <w:p w14:paraId="4FEF06B2" w14:textId="77777777" w:rsidR="008F6DDB" w:rsidRDefault="008F6DDB" w:rsidP="008F6DDB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 w:rsidRPr="006B2A94">
              <w:rPr>
                <w:b/>
                <w:lang w:val="en-GB"/>
              </w:rPr>
              <w:t>Serum 25-hydroxyvitamin D levels (ng/mL)</w:t>
            </w:r>
          </w:p>
        </w:tc>
        <w:tc>
          <w:tcPr>
            <w:tcW w:w="1170" w:type="dxa"/>
          </w:tcPr>
          <w:p w14:paraId="559F3A5D" w14:textId="77777777" w:rsidR="008F6DDB" w:rsidRPr="006B2A94" w:rsidRDefault="008F6DDB" w:rsidP="008F6DDB">
            <w:pPr>
              <w:pStyle w:val="MDPI42tablebody"/>
              <w:spacing w:line="240" w:lineRule="auto"/>
              <w:rPr>
                <w:lang w:val="en-GB"/>
              </w:rPr>
            </w:pPr>
          </w:p>
          <w:p w14:paraId="1FE0C9B6" w14:textId="73DC30CA" w:rsidR="008F6DDB" w:rsidRDefault="008F6DDB" w:rsidP="008F6DDB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>
              <w:rPr>
                <w:bCs/>
                <w:lang w:val="it-IT"/>
              </w:rPr>
              <w:t>n/a</w:t>
            </w:r>
          </w:p>
        </w:tc>
        <w:tc>
          <w:tcPr>
            <w:tcW w:w="1307" w:type="dxa"/>
            <w:vAlign w:val="center"/>
          </w:tcPr>
          <w:p w14:paraId="1A0770F2" w14:textId="77777777" w:rsidR="008F6DDB" w:rsidRDefault="008F6DDB" w:rsidP="008F6DDB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lang w:val="en-GB"/>
              </w:rPr>
            </w:pPr>
          </w:p>
          <w:p w14:paraId="0DA705F0" w14:textId="3D7058B2" w:rsidR="008F6DDB" w:rsidRDefault="008F6DDB" w:rsidP="008F6DDB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 w:rsidRPr="006B2A94">
              <w:rPr>
                <w:lang w:val="en-GB"/>
              </w:rPr>
              <w:t>28</w:t>
            </w:r>
          </w:p>
        </w:tc>
        <w:tc>
          <w:tcPr>
            <w:tcW w:w="1362" w:type="dxa"/>
          </w:tcPr>
          <w:p w14:paraId="2D122753" w14:textId="77777777" w:rsidR="008F6DDB" w:rsidRDefault="008F6DDB" w:rsidP="008F6DDB">
            <w:pPr>
              <w:pStyle w:val="MDPI42tablebody"/>
              <w:spacing w:line="240" w:lineRule="auto"/>
              <w:rPr>
                <w:lang w:val="en-GB"/>
              </w:rPr>
            </w:pPr>
          </w:p>
          <w:p w14:paraId="5B9B9237" w14:textId="25A59093" w:rsidR="008F6DDB" w:rsidRDefault="008F6DDB" w:rsidP="008F6DDB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>
              <w:rPr>
                <w:lang w:val="en-GB"/>
              </w:rPr>
              <w:t>57</w:t>
            </w:r>
          </w:p>
        </w:tc>
        <w:tc>
          <w:tcPr>
            <w:tcW w:w="1611" w:type="dxa"/>
          </w:tcPr>
          <w:p w14:paraId="07E2D7E0" w14:textId="77777777" w:rsidR="008F6DDB" w:rsidRDefault="008F6DDB" w:rsidP="008F6DDB">
            <w:pPr>
              <w:pStyle w:val="MDPI42tablebody"/>
              <w:spacing w:line="240" w:lineRule="auto"/>
              <w:rPr>
                <w:lang w:val="en-GB"/>
              </w:rPr>
            </w:pPr>
          </w:p>
          <w:p w14:paraId="7A453380" w14:textId="0DA89342" w:rsidR="008F6DDB" w:rsidRDefault="008F6DDB" w:rsidP="008F6DDB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>
              <w:rPr>
                <w:lang w:val="en-GB"/>
              </w:rPr>
              <w:t>45</w:t>
            </w:r>
          </w:p>
        </w:tc>
        <w:tc>
          <w:tcPr>
            <w:tcW w:w="1626" w:type="dxa"/>
          </w:tcPr>
          <w:p w14:paraId="696AB360" w14:textId="77777777" w:rsidR="008F6DDB" w:rsidRDefault="008F6DDB" w:rsidP="008F6DDB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bCs/>
                <w:lang w:val="it-IT"/>
              </w:rPr>
            </w:pPr>
          </w:p>
          <w:p w14:paraId="4BD5A871" w14:textId="5CEEA0B3" w:rsidR="008F6DDB" w:rsidRDefault="008F6DDB" w:rsidP="008F6DDB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</w:pPr>
            <w:r>
              <w:rPr>
                <w:bCs/>
                <w:lang w:val="it-IT"/>
              </w:rPr>
              <w:t>50</w:t>
            </w:r>
          </w:p>
        </w:tc>
        <w:tc>
          <w:tcPr>
            <w:tcW w:w="1891" w:type="dxa"/>
          </w:tcPr>
          <w:p w14:paraId="0904D2FA" w14:textId="77777777" w:rsidR="00FA2E11" w:rsidRDefault="00FA2E11" w:rsidP="008F6DDB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bCs/>
                <w:lang w:val="it-IT"/>
              </w:rPr>
            </w:pPr>
          </w:p>
          <w:p w14:paraId="70660826" w14:textId="1613A408" w:rsidR="008F6DDB" w:rsidRDefault="00FA2E11" w:rsidP="008F6DDB">
            <w:pPr>
              <w:pStyle w:val="MDPI71References"/>
              <w:numPr>
                <w:ilvl w:val="0"/>
                <w:numId w:val="0"/>
              </w:numPr>
              <w:spacing w:line="240" w:lineRule="auto"/>
              <w:jc w:val="center"/>
              <w:rPr>
                <w:bCs/>
                <w:lang w:val="it-IT"/>
              </w:rPr>
            </w:pPr>
            <w:r>
              <w:rPr>
                <w:bCs/>
                <w:lang w:val="it-IT"/>
              </w:rPr>
              <w:t>31.4</w:t>
            </w:r>
          </w:p>
        </w:tc>
      </w:tr>
    </w:tbl>
    <w:p w14:paraId="3BDA50AE" w14:textId="294089E1" w:rsidR="004F3754" w:rsidRDefault="00BA7AF2" w:rsidP="00876891">
      <w:pPr>
        <w:pStyle w:val="MDPI31text"/>
        <w:ind w:left="0" w:firstLine="0"/>
      </w:pPr>
      <w:r w:rsidRPr="00D417FE">
        <w:t>IDAA1c</w:t>
      </w:r>
      <w:r>
        <w:t xml:space="preserve"> (</w:t>
      </w:r>
      <w:r w:rsidRPr="00D417FE">
        <w:t xml:space="preserve">Insulin-Dose </w:t>
      </w:r>
      <w:r w:rsidRPr="00123A3D">
        <w:t>Adjusted HbA1c) was calculated through the following formula: HbA1c (%) + 4 x [insulin dose (units per kilogram per 24 h)]. A calculated IDAA1</w:t>
      </w:r>
      <w:r w:rsidR="00AB0D2B" w:rsidRPr="00123A3D">
        <w:t>c</w:t>
      </w:r>
      <w:r w:rsidRPr="00123A3D">
        <w:t xml:space="preserve"> value of ≤9 was </w:t>
      </w:r>
      <w:r w:rsidR="00374287" w:rsidRPr="00123A3D">
        <w:t>considered indicative of</w:t>
      </w:r>
      <w:r w:rsidRPr="00123A3D">
        <w:t xml:space="preserve"> partial remission [ref. </w:t>
      </w:r>
      <w:r w:rsidR="00B94F3B">
        <w:t>3</w:t>
      </w:r>
      <w:r w:rsidR="006211B1">
        <w:t>0</w:t>
      </w:r>
      <w:r w:rsidRPr="00123A3D">
        <w:t>]. 120-minute-mixed meal tolerance tests (MMTTs) were performed via oral administration of Ensure Plus</w:t>
      </w:r>
      <w:r w:rsidRPr="00123A3D">
        <w:rPr>
          <w:vertAlign w:val="superscript"/>
        </w:rPr>
        <w:t>®</w:t>
      </w:r>
      <w:r w:rsidRPr="00123A3D">
        <w:t xml:space="preserve">, Abbott (360 mL) for the </w:t>
      </w:r>
      <w:r w:rsidR="00374287" w:rsidRPr="00123A3D">
        <w:t>evaluation</w:t>
      </w:r>
      <w:r w:rsidRPr="00123A3D">
        <w:t xml:space="preserve"> of residual beta-cell function. C-peptide index (</w:t>
      </w:r>
      <w:r w:rsidR="00374287" w:rsidRPr="00123A3D">
        <w:t>a.k.a.</w:t>
      </w:r>
      <w:r w:rsidRPr="00123A3D">
        <w:t xml:space="preserve"> C-peptide to glucose ratio) was assessed in fasting and (MMTT)-postprandial states, and was calculated through the following formula: C-peptide (ng/mL)/glucose (mg/dL) (×100) [ref. </w:t>
      </w:r>
      <w:r w:rsidR="006211B1">
        <w:t>29</w:t>
      </w:r>
      <w:r w:rsidRPr="00123A3D">
        <w:t xml:space="preserve">]. </w:t>
      </w:r>
      <w:r w:rsidRPr="00123A3D">
        <w:rPr>
          <w:b/>
          <w:bCs/>
        </w:rPr>
        <w:t>Abbreviations</w:t>
      </w:r>
      <w:r w:rsidRPr="00123A3D">
        <w:t>:</w:t>
      </w:r>
      <w:r w:rsidRPr="00123A3D">
        <w:rPr>
          <w:lang w:val="en-GB"/>
        </w:rPr>
        <w:t xml:space="preserve"> BMI, body mass index; </w:t>
      </w:r>
      <w:r w:rsidRPr="00123A3D">
        <w:t xml:space="preserve">GADA, glutamic acid decarboxylase autoantibodies; </w:t>
      </w:r>
      <w:r w:rsidRPr="00123A3D">
        <w:rPr>
          <w:lang w:val="en-GB"/>
        </w:rPr>
        <w:t xml:space="preserve">HbA1c, glycated hemoglobin; IAA, insulin autoantibodies; </w:t>
      </w:r>
      <w:r w:rsidRPr="00123A3D">
        <w:t>IA2A, islet tyrosine phosphatase 2 autoantibodies; ICA, i</w:t>
      </w:r>
      <w:r w:rsidRPr="00123A3D">
        <w:rPr>
          <w:lang w:val="en-GB"/>
        </w:rPr>
        <w:t>slet-cell antibodies; IDAA1c, Insulin-Dose Adjusted</w:t>
      </w:r>
      <w:r w:rsidRPr="006A65F4">
        <w:rPr>
          <w:lang w:val="en-GB"/>
        </w:rPr>
        <w:t xml:space="preserve"> HbA1c</w:t>
      </w:r>
      <w:r>
        <w:rPr>
          <w:lang w:val="en-GB"/>
        </w:rPr>
        <w:t xml:space="preserve">; </w:t>
      </w:r>
      <w:r w:rsidRPr="006A65F4">
        <w:rPr>
          <w:lang w:val="en-GB"/>
        </w:rPr>
        <w:t xml:space="preserve">MMTT, </w:t>
      </w:r>
      <w:r w:rsidRPr="006A65F4">
        <w:t xml:space="preserve">mixed meal tolerance test; </w:t>
      </w:r>
      <w:r w:rsidRPr="006A65F4">
        <w:rPr>
          <w:lang w:val="en-GB"/>
        </w:rPr>
        <w:t>n/a, not available; T1D, type 1 diabetes;</w:t>
      </w:r>
      <w:r>
        <w:rPr>
          <w:lang w:val="en-GB"/>
        </w:rPr>
        <w:t xml:space="preserve"> </w:t>
      </w:r>
      <w:r w:rsidRPr="00732FBD">
        <w:t>ZnT8</w:t>
      </w:r>
      <w:r>
        <w:t>A, z</w:t>
      </w:r>
      <w:r w:rsidRPr="00732FBD">
        <w:t>inc transporter 8</w:t>
      </w:r>
      <w:r>
        <w:t xml:space="preserve"> autoantibodies.</w:t>
      </w:r>
    </w:p>
    <w:p w14:paraId="5C8708B2" w14:textId="77777777" w:rsidR="00D470DF" w:rsidRDefault="00D470DF" w:rsidP="00DB1685">
      <w:pPr>
        <w:pStyle w:val="MDPI71References"/>
        <w:numPr>
          <w:ilvl w:val="0"/>
          <w:numId w:val="0"/>
        </w:numPr>
        <w:spacing w:line="240" w:lineRule="auto"/>
      </w:pPr>
    </w:p>
    <w:sectPr w:rsidR="00D470DF" w:rsidSect="007906B4">
      <w:headerReference w:type="even" r:id="rId7"/>
      <w:footerReference w:type="default" r:id="rId8"/>
      <w:footerReference w:type="first" r:id="rId9"/>
      <w:type w:val="continuous"/>
      <w:pgSz w:w="11906" w:h="16838" w:code="9"/>
      <w:pgMar w:top="1417" w:right="720" w:bottom="1077" w:left="720" w:header="1020" w:footer="340" w:gutter="0"/>
      <w:pgNumType w:start="1"/>
      <w:cols w:space="425"/>
      <w:titlePg/>
      <w:bidi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10B26E" w14:textId="77777777" w:rsidR="00137E24" w:rsidRDefault="00137E24">
      <w:pPr>
        <w:spacing w:line="240" w:lineRule="auto"/>
      </w:pPr>
      <w:r>
        <w:separator/>
      </w:r>
    </w:p>
  </w:endnote>
  <w:endnote w:type="continuationSeparator" w:id="0">
    <w:p w14:paraId="3A3EB2E4" w14:textId="77777777" w:rsidR="00137E24" w:rsidRDefault="00137E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DE"/>
    <w:family w:val="roman"/>
    <w:pitch w:val="variable"/>
    <w:sig w:usb0="01000001" w:usb1="00000000" w:usb2="00000000" w:usb3="00000000" w:csb0="0001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B177A" w14:textId="77777777" w:rsidR="00151E16" w:rsidRPr="00F63698" w:rsidRDefault="00151E16" w:rsidP="00151E16">
    <w:pPr>
      <w:pStyle w:val="Pidipagina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4193B" w14:textId="44D44E65" w:rsidR="00151E16" w:rsidRPr="00372FCD" w:rsidRDefault="00151E16" w:rsidP="0079253B">
    <w:pPr>
      <w:tabs>
        <w:tab w:val="right" w:pos="10466"/>
      </w:tabs>
      <w:adjustRightInd w:val="0"/>
      <w:snapToGrid w:val="0"/>
      <w:spacing w:line="240" w:lineRule="auto"/>
      <w:rPr>
        <w:sz w:val="16"/>
        <w:szCs w:val="16"/>
        <w:lang w:val="fr-CH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68D462" w14:textId="77777777" w:rsidR="00137E24" w:rsidRDefault="00137E24">
      <w:pPr>
        <w:spacing w:line="240" w:lineRule="auto"/>
      </w:pPr>
      <w:r>
        <w:separator/>
      </w:r>
    </w:p>
  </w:footnote>
  <w:footnote w:type="continuationSeparator" w:id="0">
    <w:p w14:paraId="50B07B76" w14:textId="77777777" w:rsidR="00137E24" w:rsidRDefault="00137E2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BA11F" w14:textId="77777777" w:rsidR="00151E16" w:rsidRDefault="00151E16" w:rsidP="00151E16">
    <w:pPr>
      <w:pStyle w:val="Intestazione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B613E"/>
    <w:multiLevelType w:val="multilevel"/>
    <w:tmpl w:val="B21C8F6E"/>
    <w:lvl w:ilvl="0">
      <w:start w:val="1"/>
      <w:numFmt w:val="decimal"/>
      <w:lvlText w:val="%1."/>
      <w:lvlJc w:val="left"/>
      <w:pPr>
        <w:ind w:left="360" w:hanging="360"/>
      </w:pPr>
      <w:rPr>
        <w:rFonts w:cs="Cordia New" w:hint="default"/>
        <w:b/>
        <w:i w:val="0"/>
        <w:sz w:val="18"/>
      </w:rPr>
    </w:lvl>
    <w:lvl w:ilvl="1">
      <w:start w:val="2"/>
      <w:numFmt w:val="decimal"/>
      <w:lvlText w:val="%1.%2."/>
      <w:lvlJc w:val="left"/>
      <w:pPr>
        <w:ind w:left="2968" w:hanging="360"/>
      </w:pPr>
      <w:rPr>
        <w:rFonts w:cs="Cordia New" w:hint="default"/>
        <w:b/>
        <w:i w:val="0"/>
        <w:sz w:val="18"/>
      </w:rPr>
    </w:lvl>
    <w:lvl w:ilvl="2">
      <w:start w:val="1"/>
      <w:numFmt w:val="decimal"/>
      <w:lvlText w:val="%1.%2.%3."/>
      <w:lvlJc w:val="left"/>
      <w:pPr>
        <w:ind w:left="5936" w:hanging="720"/>
      </w:pPr>
      <w:rPr>
        <w:rFonts w:cs="Cordia New" w:hint="default"/>
        <w:b/>
        <w:i w:val="0"/>
        <w:sz w:val="18"/>
      </w:rPr>
    </w:lvl>
    <w:lvl w:ilvl="3">
      <w:start w:val="1"/>
      <w:numFmt w:val="decimal"/>
      <w:lvlText w:val="%1.%2.%3.%4."/>
      <w:lvlJc w:val="left"/>
      <w:pPr>
        <w:ind w:left="8544" w:hanging="720"/>
      </w:pPr>
      <w:rPr>
        <w:rFonts w:cs="Cordia New" w:hint="default"/>
        <w:b/>
        <w:i w:val="0"/>
        <w:sz w:val="18"/>
      </w:rPr>
    </w:lvl>
    <w:lvl w:ilvl="4">
      <w:start w:val="1"/>
      <w:numFmt w:val="decimal"/>
      <w:lvlText w:val="%1.%2.%3.%4.%5."/>
      <w:lvlJc w:val="left"/>
      <w:pPr>
        <w:ind w:left="11512" w:hanging="1080"/>
      </w:pPr>
      <w:rPr>
        <w:rFonts w:cs="Cordia New" w:hint="default"/>
        <w:b/>
        <w:i w:val="0"/>
        <w:sz w:val="18"/>
      </w:rPr>
    </w:lvl>
    <w:lvl w:ilvl="5">
      <w:start w:val="1"/>
      <w:numFmt w:val="decimal"/>
      <w:lvlText w:val="%1.%2.%3.%4.%5.%6."/>
      <w:lvlJc w:val="left"/>
      <w:pPr>
        <w:ind w:left="14120" w:hanging="1080"/>
      </w:pPr>
      <w:rPr>
        <w:rFonts w:cs="Cordia New" w:hint="default"/>
        <w:b/>
        <w:i w:val="0"/>
        <w:sz w:val="18"/>
      </w:rPr>
    </w:lvl>
    <w:lvl w:ilvl="6">
      <w:start w:val="1"/>
      <w:numFmt w:val="decimal"/>
      <w:lvlText w:val="%1.%2.%3.%4.%5.%6.%7."/>
      <w:lvlJc w:val="left"/>
      <w:pPr>
        <w:ind w:left="16728" w:hanging="1080"/>
      </w:pPr>
      <w:rPr>
        <w:rFonts w:cs="Cordia New" w:hint="default"/>
        <w:b/>
        <w:i w:val="0"/>
        <w:sz w:val="18"/>
      </w:rPr>
    </w:lvl>
    <w:lvl w:ilvl="7">
      <w:start w:val="1"/>
      <w:numFmt w:val="decimal"/>
      <w:lvlText w:val="%1.%2.%3.%4.%5.%6.%7.%8."/>
      <w:lvlJc w:val="left"/>
      <w:pPr>
        <w:ind w:left="19696" w:hanging="1440"/>
      </w:pPr>
      <w:rPr>
        <w:rFonts w:cs="Cordia New" w:hint="default"/>
        <w:b/>
        <w:i w:val="0"/>
        <w:sz w:val="18"/>
      </w:rPr>
    </w:lvl>
    <w:lvl w:ilvl="8">
      <w:start w:val="1"/>
      <w:numFmt w:val="decimal"/>
      <w:lvlText w:val="%1.%2.%3.%4.%5.%6.%7.%8.%9."/>
      <w:lvlJc w:val="left"/>
      <w:pPr>
        <w:ind w:left="22304" w:hanging="1440"/>
      </w:pPr>
      <w:rPr>
        <w:rFonts w:cs="Cordia New" w:hint="default"/>
        <w:b/>
        <w:i w:val="0"/>
        <w:sz w:val="18"/>
      </w:rPr>
    </w:lvl>
  </w:abstractNum>
  <w:abstractNum w:abstractNumId="1" w15:restartNumberingAfterBreak="0">
    <w:nsid w:val="06AB7887"/>
    <w:multiLevelType w:val="hybridMultilevel"/>
    <w:tmpl w:val="ABEE7E5A"/>
    <w:lvl w:ilvl="0" w:tplc="D9CE37B0">
      <w:start w:val="1"/>
      <w:numFmt w:val="decimal"/>
      <w:lvlRestart w:val="0"/>
      <w:pStyle w:val="MDPI37itemize"/>
      <w:lvlText w:val="%1."/>
      <w:lvlJc w:val="left"/>
      <w:pPr>
        <w:ind w:left="3033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4048" w:hanging="360"/>
      </w:pPr>
    </w:lvl>
    <w:lvl w:ilvl="2" w:tplc="0409001B" w:tentative="1">
      <w:start w:val="1"/>
      <w:numFmt w:val="lowerRoman"/>
      <w:lvlText w:val="%3."/>
      <w:lvlJc w:val="right"/>
      <w:pPr>
        <w:ind w:left="4768" w:hanging="180"/>
      </w:pPr>
    </w:lvl>
    <w:lvl w:ilvl="3" w:tplc="0409000F" w:tentative="1">
      <w:start w:val="1"/>
      <w:numFmt w:val="decimal"/>
      <w:lvlText w:val="%4."/>
      <w:lvlJc w:val="left"/>
      <w:pPr>
        <w:ind w:left="5488" w:hanging="360"/>
      </w:pPr>
    </w:lvl>
    <w:lvl w:ilvl="4" w:tplc="04090019" w:tentative="1">
      <w:start w:val="1"/>
      <w:numFmt w:val="lowerLetter"/>
      <w:lvlText w:val="%5."/>
      <w:lvlJc w:val="left"/>
      <w:pPr>
        <w:ind w:left="6208" w:hanging="360"/>
      </w:pPr>
    </w:lvl>
    <w:lvl w:ilvl="5" w:tplc="0409001B" w:tentative="1">
      <w:start w:val="1"/>
      <w:numFmt w:val="lowerRoman"/>
      <w:lvlText w:val="%6."/>
      <w:lvlJc w:val="right"/>
      <w:pPr>
        <w:ind w:left="6928" w:hanging="180"/>
      </w:pPr>
    </w:lvl>
    <w:lvl w:ilvl="6" w:tplc="0409000F" w:tentative="1">
      <w:start w:val="1"/>
      <w:numFmt w:val="decimal"/>
      <w:lvlText w:val="%7."/>
      <w:lvlJc w:val="left"/>
      <w:pPr>
        <w:ind w:left="7648" w:hanging="360"/>
      </w:pPr>
    </w:lvl>
    <w:lvl w:ilvl="7" w:tplc="04090019" w:tentative="1">
      <w:start w:val="1"/>
      <w:numFmt w:val="lowerLetter"/>
      <w:lvlText w:val="%8."/>
      <w:lvlJc w:val="left"/>
      <w:pPr>
        <w:ind w:left="8368" w:hanging="360"/>
      </w:pPr>
    </w:lvl>
    <w:lvl w:ilvl="8" w:tplc="0409001B" w:tentative="1">
      <w:start w:val="1"/>
      <w:numFmt w:val="lowerRoman"/>
      <w:lvlText w:val="%9."/>
      <w:lvlJc w:val="right"/>
      <w:pPr>
        <w:ind w:left="9088" w:hanging="180"/>
      </w:pPr>
    </w:lvl>
  </w:abstractNum>
  <w:abstractNum w:abstractNumId="2" w15:restartNumberingAfterBreak="0">
    <w:nsid w:val="18B468F5"/>
    <w:multiLevelType w:val="hybridMultilevel"/>
    <w:tmpl w:val="7E0CFCE0"/>
    <w:lvl w:ilvl="0" w:tplc="DEAE5822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0C6F5D"/>
    <w:multiLevelType w:val="hybridMultilevel"/>
    <w:tmpl w:val="8BFE0D56"/>
    <w:lvl w:ilvl="0" w:tplc="CCCE9BD4">
      <w:start w:val="1"/>
      <w:numFmt w:val="bullet"/>
      <w:lvlRestart w:val="0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4" w15:restartNumberingAfterBreak="0">
    <w:nsid w:val="250A245F"/>
    <w:multiLevelType w:val="hybridMultilevel"/>
    <w:tmpl w:val="29E20A30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05051C"/>
    <w:multiLevelType w:val="hybridMultilevel"/>
    <w:tmpl w:val="D6480D34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82E1BA0"/>
    <w:multiLevelType w:val="hybridMultilevel"/>
    <w:tmpl w:val="EF3C6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9A6535"/>
    <w:multiLevelType w:val="hybridMultilevel"/>
    <w:tmpl w:val="3CB68362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B74604C"/>
    <w:multiLevelType w:val="hybridMultilevel"/>
    <w:tmpl w:val="A9083712"/>
    <w:lvl w:ilvl="0" w:tplc="C4AEED6A">
      <w:start w:val="1"/>
      <w:numFmt w:val="decimal"/>
      <w:lvlRestart w:val="0"/>
      <w:pStyle w:val="MDPI71FootNotes"/>
      <w:lvlText w:val="%1."/>
      <w:lvlJc w:val="left"/>
      <w:pPr>
        <w:ind w:left="425" w:hanging="425"/>
      </w:pPr>
      <w:rPr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1F4CFF"/>
    <w:multiLevelType w:val="hybridMultilevel"/>
    <w:tmpl w:val="67B04036"/>
    <w:lvl w:ilvl="0" w:tplc="993642E2">
      <w:start w:val="1"/>
      <w:numFmt w:val="decimal"/>
      <w:lvlRestart w:val="0"/>
      <w:pStyle w:val="MDPI71References"/>
      <w:lvlText w:val="%1."/>
      <w:lvlJc w:val="left"/>
      <w:pPr>
        <w:ind w:left="425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E2771B"/>
    <w:multiLevelType w:val="hybridMultilevel"/>
    <w:tmpl w:val="A2A06AAC"/>
    <w:lvl w:ilvl="0" w:tplc="C788203A">
      <w:start w:val="1"/>
      <w:numFmt w:val="decimal"/>
      <w:lvlRestart w:val="0"/>
      <w:lvlText w:val="%1"/>
      <w:lvlJc w:val="left"/>
      <w:pPr>
        <w:ind w:left="425" w:hanging="425"/>
      </w:pPr>
      <w:rPr>
        <w:rFonts w:hint="eastAsia"/>
        <w:caps w:val="0"/>
        <w:strike w:val="0"/>
        <w:dstrike w:val="0"/>
        <w:vanish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075B53"/>
    <w:multiLevelType w:val="hybridMultilevel"/>
    <w:tmpl w:val="A0DCA02E"/>
    <w:lvl w:ilvl="0" w:tplc="5CB0595C">
      <w:start w:val="1"/>
      <w:numFmt w:val="decimal"/>
      <w:lvlRestart w:val="0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12" w15:restartNumberingAfterBreak="0">
    <w:nsid w:val="55084C61"/>
    <w:multiLevelType w:val="hybridMultilevel"/>
    <w:tmpl w:val="D5BE8338"/>
    <w:lvl w:ilvl="0" w:tplc="08090001">
      <w:start w:val="1"/>
      <w:numFmt w:val="bullet"/>
      <w:lvlText w:val=""/>
      <w:lvlJc w:val="left"/>
      <w:pPr>
        <w:ind w:left="37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44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1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9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6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3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80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7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513" w:hanging="360"/>
      </w:pPr>
      <w:rPr>
        <w:rFonts w:ascii="Wingdings" w:hAnsi="Wingdings" w:hint="default"/>
      </w:rPr>
    </w:lvl>
  </w:abstractNum>
  <w:abstractNum w:abstractNumId="13" w15:restartNumberingAfterBreak="0">
    <w:nsid w:val="706D5736"/>
    <w:multiLevelType w:val="hybridMultilevel"/>
    <w:tmpl w:val="7E201858"/>
    <w:lvl w:ilvl="0" w:tplc="7736F520">
      <w:start w:val="1"/>
      <w:numFmt w:val="decimal"/>
      <w:lvlRestart w:val="0"/>
      <w:lvlText w:val="%1."/>
      <w:lvlJc w:val="left"/>
      <w:pPr>
        <w:ind w:left="425" w:hanging="425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7D7560"/>
    <w:multiLevelType w:val="hybridMultilevel"/>
    <w:tmpl w:val="C8865C9A"/>
    <w:lvl w:ilvl="0" w:tplc="175812F8">
      <w:start w:val="1"/>
      <w:numFmt w:val="decimal"/>
      <w:lvlText w:val="%1"/>
      <w:lvlJc w:val="left"/>
      <w:pPr>
        <w:ind w:left="2968" w:hanging="360"/>
      </w:pPr>
      <w:rPr>
        <w:rFonts w:hint="default"/>
        <w:vertAlign w:val="superscript"/>
      </w:rPr>
    </w:lvl>
    <w:lvl w:ilvl="1" w:tplc="08090019" w:tentative="1">
      <w:start w:val="1"/>
      <w:numFmt w:val="lowerLetter"/>
      <w:lvlText w:val="%2."/>
      <w:lvlJc w:val="left"/>
      <w:pPr>
        <w:ind w:left="3688" w:hanging="360"/>
      </w:pPr>
    </w:lvl>
    <w:lvl w:ilvl="2" w:tplc="0809001B" w:tentative="1">
      <w:start w:val="1"/>
      <w:numFmt w:val="lowerRoman"/>
      <w:lvlText w:val="%3."/>
      <w:lvlJc w:val="right"/>
      <w:pPr>
        <w:ind w:left="4408" w:hanging="180"/>
      </w:pPr>
    </w:lvl>
    <w:lvl w:ilvl="3" w:tplc="0809000F" w:tentative="1">
      <w:start w:val="1"/>
      <w:numFmt w:val="decimal"/>
      <w:lvlText w:val="%4."/>
      <w:lvlJc w:val="left"/>
      <w:pPr>
        <w:ind w:left="5128" w:hanging="360"/>
      </w:pPr>
    </w:lvl>
    <w:lvl w:ilvl="4" w:tplc="08090019" w:tentative="1">
      <w:start w:val="1"/>
      <w:numFmt w:val="lowerLetter"/>
      <w:lvlText w:val="%5."/>
      <w:lvlJc w:val="left"/>
      <w:pPr>
        <w:ind w:left="5848" w:hanging="360"/>
      </w:pPr>
    </w:lvl>
    <w:lvl w:ilvl="5" w:tplc="0809001B" w:tentative="1">
      <w:start w:val="1"/>
      <w:numFmt w:val="lowerRoman"/>
      <w:lvlText w:val="%6."/>
      <w:lvlJc w:val="right"/>
      <w:pPr>
        <w:ind w:left="6568" w:hanging="180"/>
      </w:pPr>
    </w:lvl>
    <w:lvl w:ilvl="6" w:tplc="0809000F" w:tentative="1">
      <w:start w:val="1"/>
      <w:numFmt w:val="decimal"/>
      <w:lvlText w:val="%7."/>
      <w:lvlJc w:val="left"/>
      <w:pPr>
        <w:ind w:left="7288" w:hanging="360"/>
      </w:pPr>
    </w:lvl>
    <w:lvl w:ilvl="7" w:tplc="08090019" w:tentative="1">
      <w:start w:val="1"/>
      <w:numFmt w:val="lowerLetter"/>
      <w:lvlText w:val="%8."/>
      <w:lvlJc w:val="left"/>
      <w:pPr>
        <w:ind w:left="8008" w:hanging="360"/>
      </w:pPr>
    </w:lvl>
    <w:lvl w:ilvl="8" w:tplc="0809001B" w:tentative="1">
      <w:start w:val="1"/>
      <w:numFmt w:val="lowerRoman"/>
      <w:lvlText w:val="%9."/>
      <w:lvlJc w:val="right"/>
      <w:pPr>
        <w:ind w:left="8728" w:hanging="180"/>
      </w:pPr>
    </w:lvl>
  </w:abstractNum>
  <w:num w:numId="1" w16cid:durableId="1878540106">
    <w:abstractNumId w:val="5"/>
  </w:num>
  <w:num w:numId="2" w16cid:durableId="547957326">
    <w:abstractNumId w:val="7"/>
  </w:num>
  <w:num w:numId="3" w16cid:durableId="658844111">
    <w:abstractNumId w:val="4"/>
  </w:num>
  <w:num w:numId="4" w16cid:durableId="11682104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65486970">
    <w:abstractNumId w:val="6"/>
  </w:num>
  <w:num w:numId="6" w16cid:durableId="1234391545">
    <w:abstractNumId w:val="11"/>
  </w:num>
  <w:num w:numId="7" w16cid:durableId="2119793349">
    <w:abstractNumId w:val="3"/>
  </w:num>
  <w:num w:numId="8" w16cid:durableId="511338404">
    <w:abstractNumId w:val="11"/>
  </w:num>
  <w:num w:numId="9" w16cid:durableId="277949316">
    <w:abstractNumId w:val="3"/>
  </w:num>
  <w:num w:numId="10" w16cid:durableId="1488092839">
    <w:abstractNumId w:val="11"/>
  </w:num>
  <w:num w:numId="11" w16cid:durableId="2104103348">
    <w:abstractNumId w:val="3"/>
  </w:num>
  <w:num w:numId="12" w16cid:durableId="2085255136">
    <w:abstractNumId w:val="13"/>
  </w:num>
  <w:num w:numId="13" w16cid:durableId="444276751">
    <w:abstractNumId w:val="11"/>
  </w:num>
  <w:num w:numId="14" w16cid:durableId="1983147884">
    <w:abstractNumId w:val="3"/>
  </w:num>
  <w:num w:numId="15" w16cid:durableId="384526208">
    <w:abstractNumId w:val="2"/>
  </w:num>
  <w:num w:numId="16" w16cid:durableId="1048189208">
    <w:abstractNumId w:val="10"/>
  </w:num>
  <w:num w:numId="17" w16cid:durableId="1063597633">
    <w:abstractNumId w:val="1"/>
  </w:num>
  <w:num w:numId="18" w16cid:durableId="872113362">
    <w:abstractNumId w:val="11"/>
  </w:num>
  <w:num w:numId="19" w16cid:durableId="1490946614">
    <w:abstractNumId w:val="3"/>
  </w:num>
  <w:num w:numId="20" w16cid:durableId="345907560">
    <w:abstractNumId w:val="2"/>
  </w:num>
  <w:num w:numId="21" w16cid:durableId="1177575885">
    <w:abstractNumId w:val="8"/>
  </w:num>
  <w:num w:numId="22" w16cid:durableId="454376809">
    <w:abstractNumId w:val="1"/>
  </w:num>
  <w:num w:numId="23" w16cid:durableId="663709020">
    <w:abstractNumId w:val="9"/>
  </w:num>
  <w:num w:numId="24" w16cid:durableId="863440134">
    <w:abstractNumId w:val="12"/>
  </w:num>
  <w:num w:numId="25" w16cid:durableId="99956079">
    <w:abstractNumId w:val="0"/>
  </w:num>
  <w:num w:numId="26" w16cid:durableId="194715438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10"/>
  <w:autoHyphenation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Vancouver&lt;/Style&gt;&lt;LeftDelim&gt;{&lt;/LeftDelim&gt;&lt;RightDelim&gt;}&lt;/RightDelim&gt;&lt;FontName&gt;Palatino Linotype&lt;/FontName&gt;&lt;FontSize&gt;9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410461"/>
    <w:rsid w:val="00001B1C"/>
    <w:rsid w:val="00003560"/>
    <w:rsid w:val="00011FFB"/>
    <w:rsid w:val="00012FC8"/>
    <w:rsid w:val="0001524F"/>
    <w:rsid w:val="00016B47"/>
    <w:rsid w:val="00017A67"/>
    <w:rsid w:val="00021A8D"/>
    <w:rsid w:val="00022711"/>
    <w:rsid w:val="00023AAC"/>
    <w:rsid w:val="000275C4"/>
    <w:rsid w:val="000276A1"/>
    <w:rsid w:val="000337C5"/>
    <w:rsid w:val="00034A69"/>
    <w:rsid w:val="0003783F"/>
    <w:rsid w:val="00043ADC"/>
    <w:rsid w:val="0004473E"/>
    <w:rsid w:val="000449BF"/>
    <w:rsid w:val="0004586C"/>
    <w:rsid w:val="00050986"/>
    <w:rsid w:val="00050DCA"/>
    <w:rsid w:val="00051760"/>
    <w:rsid w:val="00052632"/>
    <w:rsid w:val="00055E73"/>
    <w:rsid w:val="000566C2"/>
    <w:rsid w:val="000578C0"/>
    <w:rsid w:val="0006361F"/>
    <w:rsid w:val="00063E44"/>
    <w:rsid w:val="00064C7F"/>
    <w:rsid w:val="00065A95"/>
    <w:rsid w:val="0007173D"/>
    <w:rsid w:val="000720DF"/>
    <w:rsid w:val="000727C9"/>
    <w:rsid w:val="000777AD"/>
    <w:rsid w:val="00077A80"/>
    <w:rsid w:val="00083E47"/>
    <w:rsid w:val="00083EFF"/>
    <w:rsid w:val="00085D02"/>
    <w:rsid w:val="00091823"/>
    <w:rsid w:val="00094197"/>
    <w:rsid w:val="00096256"/>
    <w:rsid w:val="000972F8"/>
    <w:rsid w:val="000A0157"/>
    <w:rsid w:val="000A05EF"/>
    <w:rsid w:val="000A3226"/>
    <w:rsid w:val="000A5CA3"/>
    <w:rsid w:val="000B0249"/>
    <w:rsid w:val="000B22BB"/>
    <w:rsid w:val="000B4773"/>
    <w:rsid w:val="000B75E1"/>
    <w:rsid w:val="000B76E3"/>
    <w:rsid w:val="000C151C"/>
    <w:rsid w:val="000C2BBA"/>
    <w:rsid w:val="000C2FCB"/>
    <w:rsid w:val="000C31BF"/>
    <w:rsid w:val="000C5136"/>
    <w:rsid w:val="000C59BB"/>
    <w:rsid w:val="000C5C7D"/>
    <w:rsid w:val="000D02C7"/>
    <w:rsid w:val="000D17AF"/>
    <w:rsid w:val="000D2213"/>
    <w:rsid w:val="000D2563"/>
    <w:rsid w:val="000D43D4"/>
    <w:rsid w:val="000D4CF4"/>
    <w:rsid w:val="000E0B83"/>
    <w:rsid w:val="000E121C"/>
    <w:rsid w:val="000E1698"/>
    <w:rsid w:val="000E5487"/>
    <w:rsid w:val="000E718A"/>
    <w:rsid w:val="000F00C2"/>
    <w:rsid w:val="000F1271"/>
    <w:rsid w:val="000F2B38"/>
    <w:rsid w:val="000F45DD"/>
    <w:rsid w:val="000F4B20"/>
    <w:rsid w:val="000F702B"/>
    <w:rsid w:val="001005DD"/>
    <w:rsid w:val="00100630"/>
    <w:rsid w:val="00100B4B"/>
    <w:rsid w:val="00102C53"/>
    <w:rsid w:val="0010502E"/>
    <w:rsid w:val="0010597A"/>
    <w:rsid w:val="00112292"/>
    <w:rsid w:val="001137AB"/>
    <w:rsid w:val="00113D39"/>
    <w:rsid w:val="001154BA"/>
    <w:rsid w:val="001162F4"/>
    <w:rsid w:val="001177EE"/>
    <w:rsid w:val="00117940"/>
    <w:rsid w:val="00123A3D"/>
    <w:rsid w:val="001251F2"/>
    <w:rsid w:val="00126CC4"/>
    <w:rsid w:val="00127C66"/>
    <w:rsid w:val="00130212"/>
    <w:rsid w:val="001322DB"/>
    <w:rsid w:val="00134BA2"/>
    <w:rsid w:val="00135055"/>
    <w:rsid w:val="00135F1C"/>
    <w:rsid w:val="00137E24"/>
    <w:rsid w:val="0014195B"/>
    <w:rsid w:val="00142471"/>
    <w:rsid w:val="0014266E"/>
    <w:rsid w:val="001430D7"/>
    <w:rsid w:val="00144195"/>
    <w:rsid w:val="0014495D"/>
    <w:rsid w:val="001459FF"/>
    <w:rsid w:val="00145B28"/>
    <w:rsid w:val="00146508"/>
    <w:rsid w:val="001471D7"/>
    <w:rsid w:val="001510F6"/>
    <w:rsid w:val="00151E16"/>
    <w:rsid w:val="00152BF5"/>
    <w:rsid w:val="00156773"/>
    <w:rsid w:val="0016082C"/>
    <w:rsid w:val="00160DF5"/>
    <w:rsid w:val="00160EF4"/>
    <w:rsid w:val="0016237F"/>
    <w:rsid w:val="00166FFF"/>
    <w:rsid w:val="00167EF1"/>
    <w:rsid w:val="001716B4"/>
    <w:rsid w:val="00171D2F"/>
    <w:rsid w:val="00172C18"/>
    <w:rsid w:val="00172E5D"/>
    <w:rsid w:val="0017342D"/>
    <w:rsid w:val="00175167"/>
    <w:rsid w:val="0017777F"/>
    <w:rsid w:val="00181948"/>
    <w:rsid w:val="00181E1B"/>
    <w:rsid w:val="001857DD"/>
    <w:rsid w:val="00185D59"/>
    <w:rsid w:val="00187470"/>
    <w:rsid w:val="001917AD"/>
    <w:rsid w:val="00193BDE"/>
    <w:rsid w:val="00193EFB"/>
    <w:rsid w:val="0019481A"/>
    <w:rsid w:val="001952E0"/>
    <w:rsid w:val="001A33F1"/>
    <w:rsid w:val="001A3D5B"/>
    <w:rsid w:val="001A4416"/>
    <w:rsid w:val="001B02E8"/>
    <w:rsid w:val="001B11B9"/>
    <w:rsid w:val="001B2EA4"/>
    <w:rsid w:val="001B33CD"/>
    <w:rsid w:val="001B35C7"/>
    <w:rsid w:val="001B3D99"/>
    <w:rsid w:val="001B451E"/>
    <w:rsid w:val="001B6F83"/>
    <w:rsid w:val="001C2587"/>
    <w:rsid w:val="001C6060"/>
    <w:rsid w:val="001C6982"/>
    <w:rsid w:val="001C6AB9"/>
    <w:rsid w:val="001D4E7A"/>
    <w:rsid w:val="001D57D0"/>
    <w:rsid w:val="001D65B4"/>
    <w:rsid w:val="001E0607"/>
    <w:rsid w:val="001E281F"/>
    <w:rsid w:val="001E2A37"/>
    <w:rsid w:val="001E2AEB"/>
    <w:rsid w:val="001E2EBA"/>
    <w:rsid w:val="001E3693"/>
    <w:rsid w:val="001E466F"/>
    <w:rsid w:val="001E573B"/>
    <w:rsid w:val="001F275F"/>
    <w:rsid w:val="00201C9E"/>
    <w:rsid w:val="00202BF0"/>
    <w:rsid w:val="00204C5F"/>
    <w:rsid w:val="00205FD6"/>
    <w:rsid w:val="00207785"/>
    <w:rsid w:val="00212840"/>
    <w:rsid w:val="002131D3"/>
    <w:rsid w:val="00221CEA"/>
    <w:rsid w:val="00225863"/>
    <w:rsid w:val="00231CC8"/>
    <w:rsid w:val="00235149"/>
    <w:rsid w:val="00236F36"/>
    <w:rsid w:val="00237246"/>
    <w:rsid w:val="002377B6"/>
    <w:rsid w:val="00237B86"/>
    <w:rsid w:val="00241995"/>
    <w:rsid w:val="00242501"/>
    <w:rsid w:val="0024554C"/>
    <w:rsid w:val="00246953"/>
    <w:rsid w:val="00250F35"/>
    <w:rsid w:val="00253DB1"/>
    <w:rsid w:val="00253F24"/>
    <w:rsid w:val="00254EA2"/>
    <w:rsid w:val="00256092"/>
    <w:rsid w:val="00256380"/>
    <w:rsid w:val="00256553"/>
    <w:rsid w:val="0026491B"/>
    <w:rsid w:val="00264BB5"/>
    <w:rsid w:val="00267A33"/>
    <w:rsid w:val="00270A75"/>
    <w:rsid w:val="00270A93"/>
    <w:rsid w:val="00273FA2"/>
    <w:rsid w:val="00275C93"/>
    <w:rsid w:val="00276AB8"/>
    <w:rsid w:val="00277A93"/>
    <w:rsid w:val="0028333F"/>
    <w:rsid w:val="00286B52"/>
    <w:rsid w:val="002921A0"/>
    <w:rsid w:val="002937F4"/>
    <w:rsid w:val="00293EB9"/>
    <w:rsid w:val="0029675C"/>
    <w:rsid w:val="002A14C0"/>
    <w:rsid w:val="002A1B46"/>
    <w:rsid w:val="002A1FF4"/>
    <w:rsid w:val="002A2966"/>
    <w:rsid w:val="002B0EDE"/>
    <w:rsid w:val="002B15C5"/>
    <w:rsid w:val="002B3038"/>
    <w:rsid w:val="002B488F"/>
    <w:rsid w:val="002B5B40"/>
    <w:rsid w:val="002B619B"/>
    <w:rsid w:val="002B796C"/>
    <w:rsid w:val="002C05E9"/>
    <w:rsid w:val="002C144C"/>
    <w:rsid w:val="002C265A"/>
    <w:rsid w:val="002C293B"/>
    <w:rsid w:val="002C30FC"/>
    <w:rsid w:val="002C5B99"/>
    <w:rsid w:val="002D0C1F"/>
    <w:rsid w:val="002D24EE"/>
    <w:rsid w:val="002D27C8"/>
    <w:rsid w:val="002D72FB"/>
    <w:rsid w:val="002E0072"/>
    <w:rsid w:val="002E080A"/>
    <w:rsid w:val="002E66F9"/>
    <w:rsid w:val="002F12A9"/>
    <w:rsid w:val="002F1D90"/>
    <w:rsid w:val="002F43B8"/>
    <w:rsid w:val="002F7DAA"/>
    <w:rsid w:val="0030005D"/>
    <w:rsid w:val="003013F6"/>
    <w:rsid w:val="003022B8"/>
    <w:rsid w:val="003051D8"/>
    <w:rsid w:val="00306988"/>
    <w:rsid w:val="00311C81"/>
    <w:rsid w:val="00311E12"/>
    <w:rsid w:val="00311E46"/>
    <w:rsid w:val="00312193"/>
    <w:rsid w:val="003123F2"/>
    <w:rsid w:val="00312D24"/>
    <w:rsid w:val="00314736"/>
    <w:rsid w:val="00314F90"/>
    <w:rsid w:val="00315FDB"/>
    <w:rsid w:val="0031637D"/>
    <w:rsid w:val="003166D5"/>
    <w:rsid w:val="00321BE1"/>
    <w:rsid w:val="00322D3A"/>
    <w:rsid w:val="00323407"/>
    <w:rsid w:val="00324453"/>
    <w:rsid w:val="00324C51"/>
    <w:rsid w:val="003253B9"/>
    <w:rsid w:val="00325AD3"/>
    <w:rsid w:val="00326141"/>
    <w:rsid w:val="0032738C"/>
    <w:rsid w:val="003322DB"/>
    <w:rsid w:val="00332A7B"/>
    <w:rsid w:val="00335031"/>
    <w:rsid w:val="00336823"/>
    <w:rsid w:val="00336AB6"/>
    <w:rsid w:val="0033716E"/>
    <w:rsid w:val="003372DF"/>
    <w:rsid w:val="00337B56"/>
    <w:rsid w:val="003428E0"/>
    <w:rsid w:val="00342E20"/>
    <w:rsid w:val="003432C1"/>
    <w:rsid w:val="003435A2"/>
    <w:rsid w:val="00345C55"/>
    <w:rsid w:val="003464AF"/>
    <w:rsid w:val="003508A3"/>
    <w:rsid w:val="0035488F"/>
    <w:rsid w:val="00355234"/>
    <w:rsid w:val="00360963"/>
    <w:rsid w:val="00361255"/>
    <w:rsid w:val="0036143D"/>
    <w:rsid w:val="00362BDF"/>
    <w:rsid w:val="0036531D"/>
    <w:rsid w:val="00367852"/>
    <w:rsid w:val="00367AD0"/>
    <w:rsid w:val="0037094C"/>
    <w:rsid w:val="00371F3C"/>
    <w:rsid w:val="0037387C"/>
    <w:rsid w:val="00373C1D"/>
    <w:rsid w:val="00373F6D"/>
    <w:rsid w:val="00374287"/>
    <w:rsid w:val="003805BD"/>
    <w:rsid w:val="003815B2"/>
    <w:rsid w:val="00383212"/>
    <w:rsid w:val="00386A92"/>
    <w:rsid w:val="0039098E"/>
    <w:rsid w:val="00394F17"/>
    <w:rsid w:val="00397191"/>
    <w:rsid w:val="003A378D"/>
    <w:rsid w:val="003A37DD"/>
    <w:rsid w:val="003A6FA2"/>
    <w:rsid w:val="003A7117"/>
    <w:rsid w:val="003A7B78"/>
    <w:rsid w:val="003B04E8"/>
    <w:rsid w:val="003B22D6"/>
    <w:rsid w:val="003B5EEF"/>
    <w:rsid w:val="003B7466"/>
    <w:rsid w:val="003C0073"/>
    <w:rsid w:val="003C0FE3"/>
    <w:rsid w:val="003C30F7"/>
    <w:rsid w:val="003C38F5"/>
    <w:rsid w:val="003C3A51"/>
    <w:rsid w:val="003C3CC0"/>
    <w:rsid w:val="003C62C2"/>
    <w:rsid w:val="003D435E"/>
    <w:rsid w:val="003D49A9"/>
    <w:rsid w:val="003D5100"/>
    <w:rsid w:val="003D5A81"/>
    <w:rsid w:val="003D727B"/>
    <w:rsid w:val="003D7283"/>
    <w:rsid w:val="003E1438"/>
    <w:rsid w:val="003E34AE"/>
    <w:rsid w:val="003E5818"/>
    <w:rsid w:val="003F0CD0"/>
    <w:rsid w:val="003F2F4C"/>
    <w:rsid w:val="003F3B96"/>
    <w:rsid w:val="003F4625"/>
    <w:rsid w:val="003F5B25"/>
    <w:rsid w:val="003F7786"/>
    <w:rsid w:val="003F77D3"/>
    <w:rsid w:val="00401D30"/>
    <w:rsid w:val="00405C44"/>
    <w:rsid w:val="00407540"/>
    <w:rsid w:val="00410461"/>
    <w:rsid w:val="004143F6"/>
    <w:rsid w:val="00421E81"/>
    <w:rsid w:val="00423000"/>
    <w:rsid w:val="00423148"/>
    <w:rsid w:val="00424F33"/>
    <w:rsid w:val="00430C06"/>
    <w:rsid w:val="00435FE8"/>
    <w:rsid w:val="0043752B"/>
    <w:rsid w:val="004406F9"/>
    <w:rsid w:val="0044283F"/>
    <w:rsid w:val="00442F44"/>
    <w:rsid w:val="00445408"/>
    <w:rsid w:val="00447795"/>
    <w:rsid w:val="00450695"/>
    <w:rsid w:val="0045086D"/>
    <w:rsid w:val="00457924"/>
    <w:rsid w:val="00465563"/>
    <w:rsid w:val="00465862"/>
    <w:rsid w:val="004663E5"/>
    <w:rsid w:val="00470070"/>
    <w:rsid w:val="004707C0"/>
    <w:rsid w:val="00470BEB"/>
    <w:rsid w:val="00470C55"/>
    <w:rsid w:val="00471060"/>
    <w:rsid w:val="00472C90"/>
    <w:rsid w:val="004732CF"/>
    <w:rsid w:val="00474222"/>
    <w:rsid w:val="0047623C"/>
    <w:rsid w:val="004767F8"/>
    <w:rsid w:val="004773F8"/>
    <w:rsid w:val="0048189A"/>
    <w:rsid w:val="00482C7C"/>
    <w:rsid w:val="00482E7F"/>
    <w:rsid w:val="00483911"/>
    <w:rsid w:val="004845C5"/>
    <w:rsid w:val="00484942"/>
    <w:rsid w:val="00490715"/>
    <w:rsid w:val="0049218D"/>
    <w:rsid w:val="00494A4E"/>
    <w:rsid w:val="00497C83"/>
    <w:rsid w:val="004A2179"/>
    <w:rsid w:val="004A5F60"/>
    <w:rsid w:val="004A5FAC"/>
    <w:rsid w:val="004A77E8"/>
    <w:rsid w:val="004B0D4B"/>
    <w:rsid w:val="004B299C"/>
    <w:rsid w:val="004B2A1D"/>
    <w:rsid w:val="004B2A46"/>
    <w:rsid w:val="004B624E"/>
    <w:rsid w:val="004B6A79"/>
    <w:rsid w:val="004C03E3"/>
    <w:rsid w:val="004C088B"/>
    <w:rsid w:val="004C58A8"/>
    <w:rsid w:val="004C5C97"/>
    <w:rsid w:val="004C6AA2"/>
    <w:rsid w:val="004C71B2"/>
    <w:rsid w:val="004C7D88"/>
    <w:rsid w:val="004D310F"/>
    <w:rsid w:val="004D45A3"/>
    <w:rsid w:val="004D5765"/>
    <w:rsid w:val="004D5B39"/>
    <w:rsid w:val="004D7220"/>
    <w:rsid w:val="004D75FD"/>
    <w:rsid w:val="004D7696"/>
    <w:rsid w:val="004E0B30"/>
    <w:rsid w:val="004E304B"/>
    <w:rsid w:val="004E31AF"/>
    <w:rsid w:val="004E3A22"/>
    <w:rsid w:val="004E460F"/>
    <w:rsid w:val="004E56FC"/>
    <w:rsid w:val="004E5B97"/>
    <w:rsid w:val="004E6C5B"/>
    <w:rsid w:val="004E74B7"/>
    <w:rsid w:val="004E7B9C"/>
    <w:rsid w:val="004F18E3"/>
    <w:rsid w:val="004F3754"/>
    <w:rsid w:val="004F4CA3"/>
    <w:rsid w:val="004F5BE7"/>
    <w:rsid w:val="00501270"/>
    <w:rsid w:val="00502F49"/>
    <w:rsid w:val="005040C3"/>
    <w:rsid w:val="00504C72"/>
    <w:rsid w:val="0050532D"/>
    <w:rsid w:val="0050610A"/>
    <w:rsid w:val="00511B0A"/>
    <w:rsid w:val="005122DA"/>
    <w:rsid w:val="00512AB7"/>
    <w:rsid w:val="00513F43"/>
    <w:rsid w:val="00514AB6"/>
    <w:rsid w:val="00516779"/>
    <w:rsid w:val="00516E4D"/>
    <w:rsid w:val="00520F9E"/>
    <w:rsid w:val="005225BA"/>
    <w:rsid w:val="005225D9"/>
    <w:rsid w:val="00524EF7"/>
    <w:rsid w:val="005255E6"/>
    <w:rsid w:val="00526D2A"/>
    <w:rsid w:val="005314CA"/>
    <w:rsid w:val="005326CA"/>
    <w:rsid w:val="00533946"/>
    <w:rsid w:val="00534992"/>
    <w:rsid w:val="005352BD"/>
    <w:rsid w:val="00535337"/>
    <w:rsid w:val="0053639D"/>
    <w:rsid w:val="00541B6F"/>
    <w:rsid w:val="0054311C"/>
    <w:rsid w:val="0054312F"/>
    <w:rsid w:val="005435C1"/>
    <w:rsid w:val="00544E52"/>
    <w:rsid w:val="005454EA"/>
    <w:rsid w:val="00547398"/>
    <w:rsid w:val="00547F33"/>
    <w:rsid w:val="0055110C"/>
    <w:rsid w:val="00553EB2"/>
    <w:rsid w:val="00554B40"/>
    <w:rsid w:val="00555A55"/>
    <w:rsid w:val="005566CA"/>
    <w:rsid w:val="00563088"/>
    <w:rsid w:val="0056312F"/>
    <w:rsid w:val="00563CC9"/>
    <w:rsid w:val="0056520A"/>
    <w:rsid w:val="00566441"/>
    <w:rsid w:val="00566BCA"/>
    <w:rsid w:val="00567110"/>
    <w:rsid w:val="005707B2"/>
    <w:rsid w:val="00571BF3"/>
    <w:rsid w:val="00572098"/>
    <w:rsid w:val="00574C8A"/>
    <w:rsid w:val="00574DB3"/>
    <w:rsid w:val="005842A2"/>
    <w:rsid w:val="00585396"/>
    <w:rsid w:val="00592204"/>
    <w:rsid w:val="005926BD"/>
    <w:rsid w:val="005966D0"/>
    <w:rsid w:val="005A08A9"/>
    <w:rsid w:val="005A0A4B"/>
    <w:rsid w:val="005A1F3A"/>
    <w:rsid w:val="005A30B6"/>
    <w:rsid w:val="005A7590"/>
    <w:rsid w:val="005A7D43"/>
    <w:rsid w:val="005B238A"/>
    <w:rsid w:val="005B40AA"/>
    <w:rsid w:val="005B7C30"/>
    <w:rsid w:val="005C10E4"/>
    <w:rsid w:val="005C12BB"/>
    <w:rsid w:val="005C3704"/>
    <w:rsid w:val="005C399C"/>
    <w:rsid w:val="005C470A"/>
    <w:rsid w:val="005C4E7B"/>
    <w:rsid w:val="005C71F5"/>
    <w:rsid w:val="005D05DD"/>
    <w:rsid w:val="005D13A4"/>
    <w:rsid w:val="005D52D1"/>
    <w:rsid w:val="005E0BC8"/>
    <w:rsid w:val="005E6733"/>
    <w:rsid w:val="005F17A2"/>
    <w:rsid w:val="005F1F80"/>
    <w:rsid w:val="005F222E"/>
    <w:rsid w:val="005F2BB4"/>
    <w:rsid w:val="00601104"/>
    <w:rsid w:val="006028AF"/>
    <w:rsid w:val="006031E0"/>
    <w:rsid w:val="00604D47"/>
    <w:rsid w:val="006052A3"/>
    <w:rsid w:val="006055E2"/>
    <w:rsid w:val="00611C19"/>
    <w:rsid w:val="00612E50"/>
    <w:rsid w:val="00615989"/>
    <w:rsid w:val="00617EAB"/>
    <w:rsid w:val="006211B1"/>
    <w:rsid w:val="00621E85"/>
    <w:rsid w:val="006241D2"/>
    <w:rsid w:val="00624337"/>
    <w:rsid w:val="00626F45"/>
    <w:rsid w:val="006278C7"/>
    <w:rsid w:val="006313E4"/>
    <w:rsid w:val="006314DA"/>
    <w:rsid w:val="006345D0"/>
    <w:rsid w:val="006366B9"/>
    <w:rsid w:val="00640256"/>
    <w:rsid w:val="00640B64"/>
    <w:rsid w:val="00640B8A"/>
    <w:rsid w:val="00643C8C"/>
    <w:rsid w:val="006503AD"/>
    <w:rsid w:val="00650619"/>
    <w:rsid w:val="00651274"/>
    <w:rsid w:val="0065172F"/>
    <w:rsid w:val="00651C37"/>
    <w:rsid w:val="006522F7"/>
    <w:rsid w:val="00652434"/>
    <w:rsid w:val="00652EB5"/>
    <w:rsid w:val="00655376"/>
    <w:rsid w:val="006572C2"/>
    <w:rsid w:val="006574F0"/>
    <w:rsid w:val="00660366"/>
    <w:rsid w:val="00660F2E"/>
    <w:rsid w:val="00661D43"/>
    <w:rsid w:val="00662789"/>
    <w:rsid w:val="00663439"/>
    <w:rsid w:val="00663DC6"/>
    <w:rsid w:val="006648B7"/>
    <w:rsid w:val="0066778A"/>
    <w:rsid w:val="0067060D"/>
    <w:rsid w:val="00671078"/>
    <w:rsid w:val="00671607"/>
    <w:rsid w:val="00672378"/>
    <w:rsid w:val="00672553"/>
    <w:rsid w:val="00674CBD"/>
    <w:rsid w:val="00677227"/>
    <w:rsid w:val="006806F9"/>
    <w:rsid w:val="00684E49"/>
    <w:rsid w:val="006851A5"/>
    <w:rsid w:val="00686F3A"/>
    <w:rsid w:val="006878C6"/>
    <w:rsid w:val="00687C28"/>
    <w:rsid w:val="00691522"/>
    <w:rsid w:val="0069221A"/>
    <w:rsid w:val="00692393"/>
    <w:rsid w:val="006A2592"/>
    <w:rsid w:val="006A3DBE"/>
    <w:rsid w:val="006A484C"/>
    <w:rsid w:val="006A4E0C"/>
    <w:rsid w:val="006A5849"/>
    <w:rsid w:val="006A65F4"/>
    <w:rsid w:val="006B2A94"/>
    <w:rsid w:val="006B32FC"/>
    <w:rsid w:val="006B5561"/>
    <w:rsid w:val="006B6D8B"/>
    <w:rsid w:val="006B74D6"/>
    <w:rsid w:val="006D136F"/>
    <w:rsid w:val="006D26A1"/>
    <w:rsid w:val="006D2E2A"/>
    <w:rsid w:val="006D48AB"/>
    <w:rsid w:val="006D5335"/>
    <w:rsid w:val="006E0092"/>
    <w:rsid w:val="006E0F8D"/>
    <w:rsid w:val="006E2D62"/>
    <w:rsid w:val="006E6B55"/>
    <w:rsid w:val="006E7508"/>
    <w:rsid w:val="006F118D"/>
    <w:rsid w:val="006F2735"/>
    <w:rsid w:val="006F2AA6"/>
    <w:rsid w:val="006F2ABC"/>
    <w:rsid w:val="006F3841"/>
    <w:rsid w:val="006F4862"/>
    <w:rsid w:val="006F5B1E"/>
    <w:rsid w:val="006F6627"/>
    <w:rsid w:val="006F7A39"/>
    <w:rsid w:val="00700D29"/>
    <w:rsid w:val="00701BE5"/>
    <w:rsid w:val="00704E5F"/>
    <w:rsid w:val="00705C90"/>
    <w:rsid w:val="00705D0C"/>
    <w:rsid w:val="00707E13"/>
    <w:rsid w:val="00713918"/>
    <w:rsid w:val="00713FA5"/>
    <w:rsid w:val="00715A22"/>
    <w:rsid w:val="007175CA"/>
    <w:rsid w:val="00717D50"/>
    <w:rsid w:val="00721211"/>
    <w:rsid w:val="007217AA"/>
    <w:rsid w:val="00721FFE"/>
    <w:rsid w:val="00724718"/>
    <w:rsid w:val="007264E2"/>
    <w:rsid w:val="007308F2"/>
    <w:rsid w:val="00731479"/>
    <w:rsid w:val="0073293E"/>
    <w:rsid w:val="00732B98"/>
    <w:rsid w:val="00732D9C"/>
    <w:rsid w:val="00732FBD"/>
    <w:rsid w:val="007337CD"/>
    <w:rsid w:val="007351FF"/>
    <w:rsid w:val="00737361"/>
    <w:rsid w:val="0074033D"/>
    <w:rsid w:val="007412BF"/>
    <w:rsid w:val="007412DA"/>
    <w:rsid w:val="00741612"/>
    <w:rsid w:val="00742CA3"/>
    <w:rsid w:val="00743D08"/>
    <w:rsid w:val="00744C9A"/>
    <w:rsid w:val="00744CC9"/>
    <w:rsid w:val="0075058C"/>
    <w:rsid w:val="00750F08"/>
    <w:rsid w:val="00754B0E"/>
    <w:rsid w:val="00754CB7"/>
    <w:rsid w:val="007562E2"/>
    <w:rsid w:val="007569B3"/>
    <w:rsid w:val="00757EBE"/>
    <w:rsid w:val="00762791"/>
    <w:rsid w:val="00762B3A"/>
    <w:rsid w:val="00770CEB"/>
    <w:rsid w:val="0077108C"/>
    <w:rsid w:val="00771B6A"/>
    <w:rsid w:val="00774FDD"/>
    <w:rsid w:val="00780C18"/>
    <w:rsid w:val="0078152D"/>
    <w:rsid w:val="00781BE4"/>
    <w:rsid w:val="00782956"/>
    <w:rsid w:val="00783032"/>
    <w:rsid w:val="00783DE7"/>
    <w:rsid w:val="0078696D"/>
    <w:rsid w:val="00786CC3"/>
    <w:rsid w:val="007877EB"/>
    <w:rsid w:val="007906B4"/>
    <w:rsid w:val="0079253B"/>
    <w:rsid w:val="00792722"/>
    <w:rsid w:val="00792FB1"/>
    <w:rsid w:val="007A0E9A"/>
    <w:rsid w:val="007A111D"/>
    <w:rsid w:val="007A29FA"/>
    <w:rsid w:val="007A2CC6"/>
    <w:rsid w:val="007A4724"/>
    <w:rsid w:val="007A4799"/>
    <w:rsid w:val="007A4DAC"/>
    <w:rsid w:val="007A5CBD"/>
    <w:rsid w:val="007A7804"/>
    <w:rsid w:val="007B0124"/>
    <w:rsid w:val="007B0BB7"/>
    <w:rsid w:val="007B1129"/>
    <w:rsid w:val="007B3C45"/>
    <w:rsid w:val="007B559B"/>
    <w:rsid w:val="007B6855"/>
    <w:rsid w:val="007B7877"/>
    <w:rsid w:val="007C0D18"/>
    <w:rsid w:val="007C1361"/>
    <w:rsid w:val="007C203A"/>
    <w:rsid w:val="007C2EDB"/>
    <w:rsid w:val="007C4545"/>
    <w:rsid w:val="007C6B1F"/>
    <w:rsid w:val="007C7134"/>
    <w:rsid w:val="007C7371"/>
    <w:rsid w:val="007D14B6"/>
    <w:rsid w:val="007D1D25"/>
    <w:rsid w:val="007D2B3C"/>
    <w:rsid w:val="007D4ADB"/>
    <w:rsid w:val="007D5C88"/>
    <w:rsid w:val="007D76CA"/>
    <w:rsid w:val="007E54F8"/>
    <w:rsid w:val="007E61F6"/>
    <w:rsid w:val="007E6D8D"/>
    <w:rsid w:val="007E77D3"/>
    <w:rsid w:val="007F14FF"/>
    <w:rsid w:val="007F3645"/>
    <w:rsid w:val="007F5A8F"/>
    <w:rsid w:val="00803480"/>
    <w:rsid w:val="00804BF8"/>
    <w:rsid w:val="00804ED7"/>
    <w:rsid w:val="008077C8"/>
    <w:rsid w:val="00813B46"/>
    <w:rsid w:val="00816D5B"/>
    <w:rsid w:val="00816F33"/>
    <w:rsid w:val="00820F05"/>
    <w:rsid w:val="00822359"/>
    <w:rsid w:val="00825B6E"/>
    <w:rsid w:val="00832240"/>
    <w:rsid w:val="00833C58"/>
    <w:rsid w:val="008353E5"/>
    <w:rsid w:val="008429A3"/>
    <w:rsid w:val="00843BBC"/>
    <w:rsid w:val="008446A1"/>
    <w:rsid w:val="00844B44"/>
    <w:rsid w:val="0084552B"/>
    <w:rsid w:val="008455F8"/>
    <w:rsid w:val="008459A1"/>
    <w:rsid w:val="00845DDA"/>
    <w:rsid w:val="0085212C"/>
    <w:rsid w:val="008527F9"/>
    <w:rsid w:val="00853620"/>
    <w:rsid w:val="0085630E"/>
    <w:rsid w:val="00856605"/>
    <w:rsid w:val="008648D6"/>
    <w:rsid w:val="0086592C"/>
    <w:rsid w:val="00865EFD"/>
    <w:rsid w:val="008660A0"/>
    <w:rsid w:val="00871514"/>
    <w:rsid w:val="0087357A"/>
    <w:rsid w:val="00876694"/>
    <w:rsid w:val="00876891"/>
    <w:rsid w:val="00881CC9"/>
    <w:rsid w:val="00881D22"/>
    <w:rsid w:val="00882666"/>
    <w:rsid w:val="008837DF"/>
    <w:rsid w:val="00886222"/>
    <w:rsid w:val="008875A7"/>
    <w:rsid w:val="00892786"/>
    <w:rsid w:val="00894B9B"/>
    <w:rsid w:val="00896BC8"/>
    <w:rsid w:val="008A26D0"/>
    <w:rsid w:val="008A3212"/>
    <w:rsid w:val="008A49AC"/>
    <w:rsid w:val="008A4DEA"/>
    <w:rsid w:val="008A4E29"/>
    <w:rsid w:val="008A5E8B"/>
    <w:rsid w:val="008A6A6E"/>
    <w:rsid w:val="008A6C76"/>
    <w:rsid w:val="008A6D7E"/>
    <w:rsid w:val="008A6FE4"/>
    <w:rsid w:val="008A7A6E"/>
    <w:rsid w:val="008B1767"/>
    <w:rsid w:val="008B2B38"/>
    <w:rsid w:val="008B5CD9"/>
    <w:rsid w:val="008B669F"/>
    <w:rsid w:val="008C40E7"/>
    <w:rsid w:val="008C62BC"/>
    <w:rsid w:val="008C7850"/>
    <w:rsid w:val="008D0E4D"/>
    <w:rsid w:val="008D487B"/>
    <w:rsid w:val="008D53F9"/>
    <w:rsid w:val="008D5E46"/>
    <w:rsid w:val="008D64B0"/>
    <w:rsid w:val="008D6AF9"/>
    <w:rsid w:val="008E0FBD"/>
    <w:rsid w:val="008E1E9E"/>
    <w:rsid w:val="008E2F9B"/>
    <w:rsid w:val="008F235B"/>
    <w:rsid w:val="008F2C12"/>
    <w:rsid w:val="008F4E3B"/>
    <w:rsid w:val="008F606D"/>
    <w:rsid w:val="008F6DDB"/>
    <w:rsid w:val="00906B44"/>
    <w:rsid w:val="00907886"/>
    <w:rsid w:val="0090790E"/>
    <w:rsid w:val="00910940"/>
    <w:rsid w:val="00911718"/>
    <w:rsid w:val="00914DAB"/>
    <w:rsid w:val="009162D8"/>
    <w:rsid w:val="009207E0"/>
    <w:rsid w:val="00921090"/>
    <w:rsid w:val="00921B2A"/>
    <w:rsid w:val="0092206C"/>
    <w:rsid w:val="00922CB1"/>
    <w:rsid w:val="00924812"/>
    <w:rsid w:val="00931E0C"/>
    <w:rsid w:val="00932F35"/>
    <w:rsid w:val="00933A7C"/>
    <w:rsid w:val="00935C27"/>
    <w:rsid w:val="009368DB"/>
    <w:rsid w:val="0094047B"/>
    <w:rsid w:val="009429D4"/>
    <w:rsid w:val="00944C40"/>
    <w:rsid w:val="009502AC"/>
    <w:rsid w:val="00950C47"/>
    <w:rsid w:val="00953AA8"/>
    <w:rsid w:val="00953EE7"/>
    <w:rsid w:val="009547B1"/>
    <w:rsid w:val="00954894"/>
    <w:rsid w:val="00954F33"/>
    <w:rsid w:val="009556D1"/>
    <w:rsid w:val="00957334"/>
    <w:rsid w:val="00957EF8"/>
    <w:rsid w:val="00960363"/>
    <w:rsid w:val="00961C7A"/>
    <w:rsid w:val="009634C0"/>
    <w:rsid w:val="009655B6"/>
    <w:rsid w:val="00965E0B"/>
    <w:rsid w:val="00965E20"/>
    <w:rsid w:val="009661C0"/>
    <w:rsid w:val="009666CB"/>
    <w:rsid w:val="00974008"/>
    <w:rsid w:val="0097419C"/>
    <w:rsid w:val="00974C26"/>
    <w:rsid w:val="00975305"/>
    <w:rsid w:val="009761A2"/>
    <w:rsid w:val="009827F9"/>
    <w:rsid w:val="00984258"/>
    <w:rsid w:val="009862F0"/>
    <w:rsid w:val="00986605"/>
    <w:rsid w:val="00986EB1"/>
    <w:rsid w:val="009872BD"/>
    <w:rsid w:val="00990F03"/>
    <w:rsid w:val="00994206"/>
    <w:rsid w:val="00994EB6"/>
    <w:rsid w:val="009A1922"/>
    <w:rsid w:val="009A3621"/>
    <w:rsid w:val="009A6C3D"/>
    <w:rsid w:val="009B179F"/>
    <w:rsid w:val="009B19C5"/>
    <w:rsid w:val="009B2D05"/>
    <w:rsid w:val="009B5843"/>
    <w:rsid w:val="009C10E0"/>
    <w:rsid w:val="009C21AC"/>
    <w:rsid w:val="009C480D"/>
    <w:rsid w:val="009D06BE"/>
    <w:rsid w:val="009D138D"/>
    <w:rsid w:val="009D1FA9"/>
    <w:rsid w:val="009D4915"/>
    <w:rsid w:val="009D675A"/>
    <w:rsid w:val="009D6D1F"/>
    <w:rsid w:val="009E22C5"/>
    <w:rsid w:val="009E3434"/>
    <w:rsid w:val="009E3729"/>
    <w:rsid w:val="009E3760"/>
    <w:rsid w:val="009E3813"/>
    <w:rsid w:val="009E5153"/>
    <w:rsid w:val="009E5AAE"/>
    <w:rsid w:val="009E676A"/>
    <w:rsid w:val="009F3064"/>
    <w:rsid w:val="009F3682"/>
    <w:rsid w:val="009F40F4"/>
    <w:rsid w:val="009F6DAB"/>
    <w:rsid w:val="009F70E6"/>
    <w:rsid w:val="009F7FF4"/>
    <w:rsid w:val="00A0031C"/>
    <w:rsid w:val="00A00435"/>
    <w:rsid w:val="00A03761"/>
    <w:rsid w:val="00A0456F"/>
    <w:rsid w:val="00A04D40"/>
    <w:rsid w:val="00A0571F"/>
    <w:rsid w:val="00A0577E"/>
    <w:rsid w:val="00A05970"/>
    <w:rsid w:val="00A06CB3"/>
    <w:rsid w:val="00A1629B"/>
    <w:rsid w:val="00A2095C"/>
    <w:rsid w:val="00A22B5F"/>
    <w:rsid w:val="00A22BC9"/>
    <w:rsid w:val="00A3536C"/>
    <w:rsid w:val="00A35447"/>
    <w:rsid w:val="00A44A61"/>
    <w:rsid w:val="00A45FB3"/>
    <w:rsid w:val="00A469B1"/>
    <w:rsid w:val="00A4775D"/>
    <w:rsid w:val="00A51684"/>
    <w:rsid w:val="00A52962"/>
    <w:rsid w:val="00A53F57"/>
    <w:rsid w:val="00A55195"/>
    <w:rsid w:val="00A55563"/>
    <w:rsid w:val="00A55D36"/>
    <w:rsid w:val="00A57087"/>
    <w:rsid w:val="00A616F7"/>
    <w:rsid w:val="00A6343D"/>
    <w:rsid w:val="00A63ABB"/>
    <w:rsid w:val="00A64A8E"/>
    <w:rsid w:val="00A65820"/>
    <w:rsid w:val="00A65953"/>
    <w:rsid w:val="00A665E0"/>
    <w:rsid w:val="00A70E2C"/>
    <w:rsid w:val="00A72CB6"/>
    <w:rsid w:val="00A7356D"/>
    <w:rsid w:val="00A800DE"/>
    <w:rsid w:val="00A8173B"/>
    <w:rsid w:val="00A82A75"/>
    <w:rsid w:val="00A83671"/>
    <w:rsid w:val="00A840BB"/>
    <w:rsid w:val="00A8511E"/>
    <w:rsid w:val="00A8551A"/>
    <w:rsid w:val="00A924CF"/>
    <w:rsid w:val="00A946EB"/>
    <w:rsid w:val="00A947F8"/>
    <w:rsid w:val="00AA0A77"/>
    <w:rsid w:val="00AA1252"/>
    <w:rsid w:val="00AA1DA2"/>
    <w:rsid w:val="00AA46B5"/>
    <w:rsid w:val="00AA5825"/>
    <w:rsid w:val="00AB0D2B"/>
    <w:rsid w:val="00AB0E76"/>
    <w:rsid w:val="00AB1126"/>
    <w:rsid w:val="00AB1C7D"/>
    <w:rsid w:val="00AB20F5"/>
    <w:rsid w:val="00AB28D4"/>
    <w:rsid w:val="00AB3CBD"/>
    <w:rsid w:val="00AB4126"/>
    <w:rsid w:val="00AB495B"/>
    <w:rsid w:val="00AB4D0F"/>
    <w:rsid w:val="00AB4DB4"/>
    <w:rsid w:val="00AB6D8B"/>
    <w:rsid w:val="00AC11E8"/>
    <w:rsid w:val="00AC3E3C"/>
    <w:rsid w:val="00AC6552"/>
    <w:rsid w:val="00AC79FC"/>
    <w:rsid w:val="00AD0159"/>
    <w:rsid w:val="00AD051B"/>
    <w:rsid w:val="00AD6B86"/>
    <w:rsid w:val="00AE13DE"/>
    <w:rsid w:val="00AE1BB2"/>
    <w:rsid w:val="00AE4DED"/>
    <w:rsid w:val="00AE5D33"/>
    <w:rsid w:val="00AE6EA1"/>
    <w:rsid w:val="00AE7BB0"/>
    <w:rsid w:val="00AF02C5"/>
    <w:rsid w:val="00AF219B"/>
    <w:rsid w:val="00AF2A07"/>
    <w:rsid w:val="00AF2E19"/>
    <w:rsid w:val="00AF57B7"/>
    <w:rsid w:val="00AF5FAC"/>
    <w:rsid w:val="00B022A1"/>
    <w:rsid w:val="00B02BDE"/>
    <w:rsid w:val="00B038C1"/>
    <w:rsid w:val="00B07123"/>
    <w:rsid w:val="00B12495"/>
    <w:rsid w:val="00B132E9"/>
    <w:rsid w:val="00B147C6"/>
    <w:rsid w:val="00B14B9D"/>
    <w:rsid w:val="00B14FC9"/>
    <w:rsid w:val="00B16FB7"/>
    <w:rsid w:val="00B22EB6"/>
    <w:rsid w:val="00B23800"/>
    <w:rsid w:val="00B25445"/>
    <w:rsid w:val="00B256D9"/>
    <w:rsid w:val="00B26656"/>
    <w:rsid w:val="00B3092B"/>
    <w:rsid w:val="00B30CF8"/>
    <w:rsid w:val="00B31DD6"/>
    <w:rsid w:val="00B322C7"/>
    <w:rsid w:val="00B34485"/>
    <w:rsid w:val="00B35721"/>
    <w:rsid w:val="00B35E76"/>
    <w:rsid w:val="00B40C2C"/>
    <w:rsid w:val="00B42E5E"/>
    <w:rsid w:val="00B476C3"/>
    <w:rsid w:val="00B4774F"/>
    <w:rsid w:val="00B47B6F"/>
    <w:rsid w:val="00B506DA"/>
    <w:rsid w:val="00B50D31"/>
    <w:rsid w:val="00B5105F"/>
    <w:rsid w:val="00B51720"/>
    <w:rsid w:val="00B538D1"/>
    <w:rsid w:val="00B541F4"/>
    <w:rsid w:val="00B54AC7"/>
    <w:rsid w:val="00B54E87"/>
    <w:rsid w:val="00B55AA6"/>
    <w:rsid w:val="00B55C6C"/>
    <w:rsid w:val="00B55CF3"/>
    <w:rsid w:val="00B56493"/>
    <w:rsid w:val="00B60168"/>
    <w:rsid w:val="00B616A4"/>
    <w:rsid w:val="00B61CA4"/>
    <w:rsid w:val="00B6590C"/>
    <w:rsid w:val="00B710E9"/>
    <w:rsid w:val="00B71393"/>
    <w:rsid w:val="00B715A7"/>
    <w:rsid w:val="00B735BE"/>
    <w:rsid w:val="00B73A4C"/>
    <w:rsid w:val="00B75080"/>
    <w:rsid w:val="00B752A9"/>
    <w:rsid w:val="00B76055"/>
    <w:rsid w:val="00B846CC"/>
    <w:rsid w:val="00B8597C"/>
    <w:rsid w:val="00B86DEA"/>
    <w:rsid w:val="00B9022F"/>
    <w:rsid w:val="00B90F1B"/>
    <w:rsid w:val="00B9114D"/>
    <w:rsid w:val="00B91333"/>
    <w:rsid w:val="00B934EF"/>
    <w:rsid w:val="00B94001"/>
    <w:rsid w:val="00B94F3B"/>
    <w:rsid w:val="00B9603B"/>
    <w:rsid w:val="00B97C08"/>
    <w:rsid w:val="00BA7AF2"/>
    <w:rsid w:val="00BB088D"/>
    <w:rsid w:val="00BB2490"/>
    <w:rsid w:val="00BB31AE"/>
    <w:rsid w:val="00BB4E17"/>
    <w:rsid w:val="00BC04C7"/>
    <w:rsid w:val="00BC2FAE"/>
    <w:rsid w:val="00BC3B6D"/>
    <w:rsid w:val="00BC5CE3"/>
    <w:rsid w:val="00BD16F8"/>
    <w:rsid w:val="00BD32C8"/>
    <w:rsid w:val="00BD3541"/>
    <w:rsid w:val="00BD4075"/>
    <w:rsid w:val="00BD52D6"/>
    <w:rsid w:val="00BE333A"/>
    <w:rsid w:val="00BE4DB3"/>
    <w:rsid w:val="00BE700C"/>
    <w:rsid w:val="00BF2EAF"/>
    <w:rsid w:val="00BF3264"/>
    <w:rsid w:val="00BF4AE8"/>
    <w:rsid w:val="00BF4DDB"/>
    <w:rsid w:val="00BF504E"/>
    <w:rsid w:val="00C00DBB"/>
    <w:rsid w:val="00C012E1"/>
    <w:rsid w:val="00C0375E"/>
    <w:rsid w:val="00C070FB"/>
    <w:rsid w:val="00C10072"/>
    <w:rsid w:val="00C10EE5"/>
    <w:rsid w:val="00C1177B"/>
    <w:rsid w:val="00C13B96"/>
    <w:rsid w:val="00C14D72"/>
    <w:rsid w:val="00C20785"/>
    <w:rsid w:val="00C21A05"/>
    <w:rsid w:val="00C23973"/>
    <w:rsid w:val="00C23B51"/>
    <w:rsid w:val="00C26284"/>
    <w:rsid w:val="00C26A8C"/>
    <w:rsid w:val="00C35BF7"/>
    <w:rsid w:val="00C35EF7"/>
    <w:rsid w:val="00C43235"/>
    <w:rsid w:val="00C43780"/>
    <w:rsid w:val="00C43844"/>
    <w:rsid w:val="00C43E3B"/>
    <w:rsid w:val="00C447E5"/>
    <w:rsid w:val="00C44FC8"/>
    <w:rsid w:val="00C53338"/>
    <w:rsid w:val="00C538ED"/>
    <w:rsid w:val="00C60B26"/>
    <w:rsid w:val="00C64830"/>
    <w:rsid w:val="00C648C5"/>
    <w:rsid w:val="00C64F9F"/>
    <w:rsid w:val="00C661B9"/>
    <w:rsid w:val="00C66EA9"/>
    <w:rsid w:val="00C702EA"/>
    <w:rsid w:val="00C73B51"/>
    <w:rsid w:val="00C74B13"/>
    <w:rsid w:val="00C7512C"/>
    <w:rsid w:val="00C76D2C"/>
    <w:rsid w:val="00C80669"/>
    <w:rsid w:val="00C8133F"/>
    <w:rsid w:val="00C814A8"/>
    <w:rsid w:val="00C8301F"/>
    <w:rsid w:val="00C84C53"/>
    <w:rsid w:val="00C84FAC"/>
    <w:rsid w:val="00C85430"/>
    <w:rsid w:val="00C855D1"/>
    <w:rsid w:val="00C85CB4"/>
    <w:rsid w:val="00C867F9"/>
    <w:rsid w:val="00C8682B"/>
    <w:rsid w:val="00C868BB"/>
    <w:rsid w:val="00C91E88"/>
    <w:rsid w:val="00C9282F"/>
    <w:rsid w:val="00C96172"/>
    <w:rsid w:val="00CA3058"/>
    <w:rsid w:val="00CA3A9F"/>
    <w:rsid w:val="00CA41E3"/>
    <w:rsid w:val="00CA4AC9"/>
    <w:rsid w:val="00CA4D8E"/>
    <w:rsid w:val="00CA58FE"/>
    <w:rsid w:val="00CA5FC5"/>
    <w:rsid w:val="00CA622D"/>
    <w:rsid w:val="00CA63D5"/>
    <w:rsid w:val="00CA66AB"/>
    <w:rsid w:val="00CB10FD"/>
    <w:rsid w:val="00CB1B8C"/>
    <w:rsid w:val="00CB26D3"/>
    <w:rsid w:val="00CB5659"/>
    <w:rsid w:val="00CB59C9"/>
    <w:rsid w:val="00CB7033"/>
    <w:rsid w:val="00CC063A"/>
    <w:rsid w:val="00CC0F90"/>
    <w:rsid w:val="00CC19F4"/>
    <w:rsid w:val="00CC2C66"/>
    <w:rsid w:val="00CC2DD6"/>
    <w:rsid w:val="00CC3EB7"/>
    <w:rsid w:val="00CC6EA0"/>
    <w:rsid w:val="00CC7805"/>
    <w:rsid w:val="00CD2701"/>
    <w:rsid w:val="00CD51AE"/>
    <w:rsid w:val="00CD5370"/>
    <w:rsid w:val="00CD5F39"/>
    <w:rsid w:val="00CD5FBA"/>
    <w:rsid w:val="00CE1FF9"/>
    <w:rsid w:val="00CE3C77"/>
    <w:rsid w:val="00CE5805"/>
    <w:rsid w:val="00CE5A2A"/>
    <w:rsid w:val="00CE6337"/>
    <w:rsid w:val="00CE66A6"/>
    <w:rsid w:val="00CE73A0"/>
    <w:rsid w:val="00CF23EE"/>
    <w:rsid w:val="00CF4798"/>
    <w:rsid w:val="00CF69AA"/>
    <w:rsid w:val="00D001B7"/>
    <w:rsid w:val="00D00F9B"/>
    <w:rsid w:val="00D04612"/>
    <w:rsid w:val="00D0501D"/>
    <w:rsid w:val="00D05E98"/>
    <w:rsid w:val="00D05EA1"/>
    <w:rsid w:val="00D07DBF"/>
    <w:rsid w:val="00D10ADE"/>
    <w:rsid w:val="00D1104B"/>
    <w:rsid w:val="00D20D9A"/>
    <w:rsid w:val="00D213C0"/>
    <w:rsid w:val="00D25313"/>
    <w:rsid w:val="00D25FC5"/>
    <w:rsid w:val="00D308C9"/>
    <w:rsid w:val="00D32B4D"/>
    <w:rsid w:val="00D32C76"/>
    <w:rsid w:val="00D331F4"/>
    <w:rsid w:val="00D333DC"/>
    <w:rsid w:val="00D33529"/>
    <w:rsid w:val="00D4165E"/>
    <w:rsid w:val="00D417FE"/>
    <w:rsid w:val="00D42EB8"/>
    <w:rsid w:val="00D433C1"/>
    <w:rsid w:val="00D4463E"/>
    <w:rsid w:val="00D461C2"/>
    <w:rsid w:val="00D4674E"/>
    <w:rsid w:val="00D46D1B"/>
    <w:rsid w:val="00D470DF"/>
    <w:rsid w:val="00D471BB"/>
    <w:rsid w:val="00D522DB"/>
    <w:rsid w:val="00D532E7"/>
    <w:rsid w:val="00D53DF1"/>
    <w:rsid w:val="00D54F16"/>
    <w:rsid w:val="00D554EF"/>
    <w:rsid w:val="00D5749A"/>
    <w:rsid w:val="00D640FA"/>
    <w:rsid w:val="00D64C81"/>
    <w:rsid w:val="00D6681F"/>
    <w:rsid w:val="00D71260"/>
    <w:rsid w:val="00D71C04"/>
    <w:rsid w:val="00D722CC"/>
    <w:rsid w:val="00D743F0"/>
    <w:rsid w:val="00D745BB"/>
    <w:rsid w:val="00D76604"/>
    <w:rsid w:val="00D7692F"/>
    <w:rsid w:val="00D77FA1"/>
    <w:rsid w:val="00D80E5E"/>
    <w:rsid w:val="00D81867"/>
    <w:rsid w:val="00D81B79"/>
    <w:rsid w:val="00D9578A"/>
    <w:rsid w:val="00D95FDB"/>
    <w:rsid w:val="00D97555"/>
    <w:rsid w:val="00D978B2"/>
    <w:rsid w:val="00DA29B3"/>
    <w:rsid w:val="00DA62CE"/>
    <w:rsid w:val="00DA7760"/>
    <w:rsid w:val="00DB07C7"/>
    <w:rsid w:val="00DB1685"/>
    <w:rsid w:val="00DB1871"/>
    <w:rsid w:val="00DB21CF"/>
    <w:rsid w:val="00DB48E8"/>
    <w:rsid w:val="00DB4B71"/>
    <w:rsid w:val="00DB5834"/>
    <w:rsid w:val="00DB5DF4"/>
    <w:rsid w:val="00DC0620"/>
    <w:rsid w:val="00DC0D25"/>
    <w:rsid w:val="00DC25C5"/>
    <w:rsid w:val="00DC388C"/>
    <w:rsid w:val="00DC40F4"/>
    <w:rsid w:val="00DC47EA"/>
    <w:rsid w:val="00DD075E"/>
    <w:rsid w:val="00DD28A0"/>
    <w:rsid w:val="00DD322A"/>
    <w:rsid w:val="00DD3EFB"/>
    <w:rsid w:val="00DD62DC"/>
    <w:rsid w:val="00DD79A5"/>
    <w:rsid w:val="00DE06BE"/>
    <w:rsid w:val="00DE1068"/>
    <w:rsid w:val="00DE1974"/>
    <w:rsid w:val="00DE1D55"/>
    <w:rsid w:val="00DE4342"/>
    <w:rsid w:val="00DE43B4"/>
    <w:rsid w:val="00DE4AF7"/>
    <w:rsid w:val="00DE5573"/>
    <w:rsid w:val="00DE7823"/>
    <w:rsid w:val="00DF3E74"/>
    <w:rsid w:val="00DF5297"/>
    <w:rsid w:val="00DF5C9C"/>
    <w:rsid w:val="00E0007C"/>
    <w:rsid w:val="00E00F8E"/>
    <w:rsid w:val="00E01395"/>
    <w:rsid w:val="00E044A6"/>
    <w:rsid w:val="00E0532E"/>
    <w:rsid w:val="00E079B6"/>
    <w:rsid w:val="00E153F0"/>
    <w:rsid w:val="00E1578F"/>
    <w:rsid w:val="00E234EC"/>
    <w:rsid w:val="00E24C1F"/>
    <w:rsid w:val="00E256DE"/>
    <w:rsid w:val="00E308AE"/>
    <w:rsid w:val="00E32C73"/>
    <w:rsid w:val="00E32D83"/>
    <w:rsid w:val="00E37635"/>
    <w:rsid w:val="00E37FB2"/>
    <w:rsid w:val="00E435CA"/>
    <w:rsid w:val="00E44376"/>
    <w:rsid w:val="00E44662"/>
    <w:rsid w:val="00E44903"/>
    <w:rsid w:val="00E4690A"/>
    <w:rsid w:val="00E46B28"/>
    <w:rsid w:val="00E47950"/>
    <w:rsid w:val="00E5091D"/>
    <w:rsid w:val="00E51701"/>
    <w:rsid w:val="00E530C3"/>
    <w:rsid w:val="00E53804"/>
    <w:rsid w:val="00E53C94"/>
    <w:rsid w:val="00E5486F"/>
    <w:rsid w:val="00E54A09"/>
    <w:rsid w:val="00E56459"/>
    <w:rsid w:val="00E576AC"/>
    <w:rsid w:val="00E57C04"/>
    <w:rsid w:val="00E608F4"/>
    <w:rsid w:val="00E63215"/>
    <w:rsid w:val="00E640AD"/>
    <w:rsid w:val="00E67087"/>
    <w:rsid w:val="00E67294"/>
    <w:rsid w:val="00E7027C"/>
    <w:rsid w:val="00E70957"/>
    <w:rsid w:val="00E71882"/>
    <w:rsid w:val="00E71D2A"/>
    <w:rsid w:val="00E75888"/>
    <w:rsid w:val="00E77B77"/>
    <w:rsid w:val="00E8103B"/>
    <w:rsid w:val="00E819EC"/>
    <w:rsid w:val="00E8270C"/>
    <w:rsid w:val="00E83594"/>
    <w:rsid w:val="00E8367F"/>
    <w:rsid w:val="00E83F53"/>
    <w:rsid w:val="00E85850"/>
    <w:rsid w:val="00E876DC"/>
    <w:rsid w:val="00E97397"/>
    <w:rsid w:val="00E9751D"/>
    <w:rsid w:val="00EA1D2D"/>
    <w:rsid w:val="00EA321C"/>
    <w:rsid w:val="00EB0ABA"/>
    <w:rsid w:val="00EB5085"/>
    <w:rsid w:val="00EB5103"/>
    <w:rsid w:val="00EC3532"/>
    <w:rsid w:val="00EC6FC4"/>
    <w:rsid w:val="00EC78BF"/>
    <w:rsid w:val="00ED0571"/>
    <w:rsid w:val="00ED66D2"/>
    <w:rsid w:val="00ED7416"/>
    <w:rsid w:val="00ED7ADB"/>
    <w:rsid w:val="00EE1A18"/>
    <w:rsid w:val="00EE2A28"/>
    <w:rsid w:val="00EE369F"/>
    <w:rsid w:val="00EE6A8A"/>
    <w:rsid w:val="00EE7F2C"/>
    <w:rsid w:val="00EF00A4"/>
    <w:rsid w:val="00EF0457"/>
    <w:rsid w:val="00EF1DF2"/>
    <w:rsid w:val="00EF37E7"/>
    <w:rsid w:val="00EF4D38"/>
    <w:rsid w:val="00EF680F"/>
    <w:rsid w:val="00F0335A"/>
    <w:rsid w:val="00F0740A"/>
    <w:rsid w:val="00F127EA"/>
    <w:rsid w:val="00F12A1B"/>
    <w:rsid w:val="00F12B12"/>
    <w:rsid w:val="00F13BF2"/>
    <w:rsid w:val="00F17631"/>
    <w:rsid w:val="00F20104"/>
    <w:rsid w:val="00F20254"/>
    <w:rsid w:val="00F20DEF"/>
    <w:rsid w:val="00F2233D"/>
    <w:rsid w:val="00F227EB"/>
    <w:rsid w:val="00F2295C"/>
    <w:rsid w:val="00F23D3A"/>
    <w:rsid w:val="00F266C7"/>
    <w:rsid w:val="00F2696D"/>
    <w:rsid w:val="00F271AE"/>
    <w:rsid w:val="00F31CFA"/>
    <w:rsid w:val="00F32779"/>
    <w:rsid w:val="00F3348F"/>
    <w:rsid w:val="00F34208"/>
    <w:rsid w:val="00F36586"/>
    <w:rsid w:val="00F3754B"/>
    <w:rsid w:val="00F40C84"/>
    <w:rsid w:val="00F47260"/>
    <w:rsid w:val="00F5001D"/>
    <w:rsid w:val="00F50EE3"/>
    <w:rsid w:val="00F51877"/>
    <w:rsid w:val="00F52A0F"/>
    <w:rsid w:val="00F52B8A"/>
    <w:rsid w:val="00F55208"/>
    <w:rsid w:val="00F569A6"/>
    <w:rsid w:val="00F646F5"/>
    <w:rsid w:val="00F67028"/>
    <w:rsid w:val="00F70A2E"/>
    <w:rsid w:val="00F711E8"/>
    <w:rsid w:val="00F72213"/>
    <w:rsid w:val="00F73776"/>
    <w:rsid w:val="00F75BC2"/>
    <w:rsid w:val="00F7609C"/>
    <w:rsid w:val="00F76224"/>
    <w:rsid w:val="00F77C07"/>
    <w:rsid w:val="00F77DE8"/>
    <w:rsid w:val="00F81AFF"/>
    <w:rsid w:val="00F82C28"/>
    <w:rsid w:val="00F839BB"/>
    <w:rsid w:val="00F84EB8"/>
    <w:rsid w:val="00F84F2D"/>
    <w:rsid w:val="00F92393"/>
    <w:rsid w:val="00F92460"/>
    <w:rsid w:val="00F93BA4"/>
    <w:rsid w:val="00F94A1A"/>
    <w:rsid w:val="00F94AA8"/>
    <w:rsid w:val="00F951DA"/>
    <w:rsid w:val="00F9729C"/>
    <w:rsid w:val="00F9794F"/>
    <w:rsid w:val="00FA21A1"/>
    <w:rsid w:val="00FA2E11"/>
    <w:rsid w:val="00FA4D32"/>
    <w:rsid w:val="00FA541E"/>
    <w:rsid w:val="00FB0AA8"/>
    <w:rsid w:val="00FB0C20"/>
    <w:rsid w:val="00FB1A98"/>
    <w:rsid w:val="00FB26D0"/>
    <w:rsid w:val="00FB2D3C"/>
    <w:rsid w:val="00FB3936"/>
    <w:rsid w:val="00FB424F"/>
    <w:rsid w:val="00FB5232"/>
    <w:rsid w:val="00FC01B0"/>
    <w:rsid w:val="00FC1F53"/>
    <w:rsid w:val="00FC2426"/>
    <w:rsid w:val="00FC3714"/>
    <w:rsid w:val="00FC7880"/>
    <w:rsid w:val="00FD294F"/>
    <w:rsid w:val="00FD4F60"/>
    <w:rsid w:val="00FD5636"/>
    <w:rsid w:val="00FD6DE0"/>
    <w:rsid w:val="00FD7003"/>
    <w:rsid w:val="00FD7DD8"/>
    <w:rsid w:val="00FE21F1"/>
    <w:rsid w:val="00FE2F47"/>
    <w:rsid w:val="00FE622F"/>
    <w:rsid w:val="00FE68C7"/>
    <w:rsid w:val="00FE6C53"/>
    <w:rsid w:val="00FF5B72"/>
    <w:rsid w:val="00FF5FC6"/>
    <w:rsid w:val="00FF7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452373"/>
  <w15:chartTrackingRefBased/>
  <w15:docId w15:val="{28046D20-624B-40AD-AF92-4DF72B7A9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D53F9"/>
    <w:pPr>
      <w:spacing w:line="260" w:lineRule="atLeast"/>
      <w:jc w:val="both"/>
    </w:pPr>
    <w:rPr>
      <w:rFonts w:ascii="Palatino Linotype" w:hAnsi="Palatino Linotype"/>
      <w:noProof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MDPI11articletype">
    <w:name w:val="MDPI_1.1_article_type"/>
    <w:next w:val="Normale"/>
    <w:qFormat/>
    <w:rsid w:val="008D53F9"/>
    <w:pPr>
      <w:adjustRightInd w:val="0"/>
      <w:snapToGrid w:val="0"/>
      <w:spacing w:before="240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12title">
    <w:name w:val="MDPI_1.2_title"/>
    <w:next w:val="Normale"/>
    <w:qFormat/>
    <w:rsid w:val="008D53F9"/>
    <w:pPr>
      <w:adjustRightInd w:val="0"/>
      <w:snapToGrid w:val="0"/>
      <w:spacing w:after="240" w:line="240" w:lineRule="atLeas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next w:val="Normale"/>
    <w:qFormat/>
    <w:rsid w:val="008D53F9"/>
    <w:pPr>
      <w:adjustRightInd w:val="0"/>
      <w:snapToGrid w:val="0"/>
      <w:spacing w:after="360" w:line="260" w:lineRule="atLeast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14history">
    <w:name w:val="MDPI_1.4_history"/>
    <w:basedOn w:val="Normale"/>
    <w:next w:val="Normale"/>
    <w:qFormat/>
    <w:rsid w:val="008D53F9"/>
    <w:pPr>
      <w:adjustRightInd w:val="0"/>
      <w:snapToGrid w:val="0"/>
      <w:spacing w:line="240" w:lineRule="atLeast"/>
      <w:ind w:right="113"/>
      <w:jc w:val="left"/>
    </w:pPr>
    <w:rPr>
      <w:rFonts w:eastAsia="Times New Roman"/>
      <w:noProof w:val="0"/>
      <w:sz w:val="14"/>
      <w:lang w:eastAsia="de-DE" w:bidi="en-US"/>
    </w:rPr>
  </w:style>
  <w:style w:type="paragraph" w:customStyle="1" w:styleId="MDPI16affiliation">
    <w:name w:val="MDPI_1.6_affiliation"/>
    <w:qFormat/>
    <w:rsid w:val="008D53F9"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/>
      <w:color w:val="000000"/>
      <w:sz w:val="16"/>
      <w:szCs w:val="18"/>
      <w:lang w:eastAsia="de-DE" w:bidi="en-US"/>
    </w:rPr>
  </w:style>
  <w:style w:type="paragraph" w:customStyle="1" w:styleId="MDPI17abstract">
    <w:name w:val="MDPI_1.7_abstract"/>
    <w:next w:val="Normale"/>
    <w:qFormat/>
    <w:rsid w:val="008D53F9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color w:val="000000"/>
      <w:sz w:val="18"/>
      <w:szCs w:val="22"/>
      <w:lang w:eastAsia="de-DE" w:bidi="en-US"/>
    </w:rPr>
  </w:style>
  <w:style w:type="paragraph" w:customStyle="1" w:styleId="MDPI18keywords">
    <w:name w:val="MDPI_1.8_keywords"/>
    <w:next w:val="Normale"/>
    <w:qFormat/>
    <w:rsid w:val="008D53F9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szCs w:val="22"/>
      <w:lang w:eastAsia="de-DE" w:bidi="en-US"/>
    </w:rPr>
  </w:style>
  <w:style w:type="paragraph" w:customStyle="1" w:styleId="MDPI19line">
    <w:name w:val="MDPI_1.9_line"/>
    <w:qFormat/>
    <w:rsid w:val="008D53F9"/>
    <w:pPr>
      <w:pBdr>
        <w:bottom w:val="single" w:sz="6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szCs w:val="24"/>
      <w:lang w:eastAsia="de-DE" w:bidi="en-US"/>
    </w:rPr>
  </w:style>
  <w:style w:type="table" w:customStyle="1" w:styleId="Mdeck5tablebodythreelines">
    <w:name w:val="M_deck_5_table_body_three_lines"/>
    <w:basedOn w:val="Tabellanormale"/>
    <w:uiPriority w:val="99"/>
    <w:rsid w:val="001A3D5B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Grigliatabella">
    <w:name w:val="Table Grid"/>
    <w:basedOn w:val="Tabellanormale"/>
    <w:uiPriority w:val="59"/>
    <w:rsid w:val="008D53F9"/>
    <w:pPr>
      <w:spacing w:line="260" w:lineRule="atLeast"/>
      <w:jc w:val="both"/>
    </w:pPr>
    <w:rPr>
      <w:rFonts w:ascii="Palatino Linotype" w:hAnsi="Palatino Linotype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rsid w:val="008D53F9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PidipaginaCarattere">
    <w:name w:val="Piè di pagina Carattere"/>
    <w:link w:val="Pidipagina"/>
    <w:uiPriority w:val="99"/>
    <w:rsid w:val="008D53F9"/>
    <w:rPr>
      <w:rFonts w:ascii="Palatino Linotype" w:hAnsi="Palatino Linotype"/>
      <w:noProof/>
      <w:color w:val="000000"/>
      <w:szCs w:val="18"/>
    </w:rPr>
  </w:style>
  <w:style w:type="paragraph" w:styleId="Intestazione">
    <w:name w:val="header"/>
    <w:basedOn w:val="Normale"/>
    <w:link w:val="IntestazioneCarattere"/>
    <w:uiPriority w:val="99"/>
    <w:rsid w:val="008D53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IntestazioneCarattere">
    <w:name w:val="Intestazione Carattere"/>
    <w:link w:val="Intestazione"/>
    <w:uiPriority w:val="99"/>
    <w:rsid w:val="008D53F9"/>
    <w:rPr>
      <w:rFonts w:ascii="Palatino Linotype" w:hAnsi="Palatino Linotype"/>
      <w:noProof/>
      <w:color w:val="000000"/>
      <w:szCs w:val="18"/>
    </w:rPr>
  </w:style>
  <w:style w:type="paragraph" w:customStyle="1" w:styleId="MDPIheaderjournallogo">
    <w:name w:val="MDPI_header_journal_logo"/>
    <w:qFormat/>
    <w:rsid w:val="008D53F9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rsid w:val="008D53F9"/>
    <w:pPr>
      <w:ind w:firstLine="0"/>
    </w:pPr>
  </w:style>
  <w:style w:type="paragraph" w:customStyle="1" w:styleId="MDPI31text">
    <w:name w:val="MDPI_3.1_text"/>
    <w:link w:val="MDPI31textCarattere"/>
    <w:qFormat/>
    <w:rsid w:val="009E3760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3textspaceafter">
    <w:name w:val="MDPI_3.3_text_space_after"/>
    <w:qFormat/>
    <w:rsid w:val="008D53F9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5textbeforelist">
    <w:name w:val="MDPI_3.5_text_before_list"/>
    <w:qFormat/>
    <w:rsid w:val="008D53F9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6textafterlist">
    <w:name w:val="MDPI_3.6_text_after_list"/>
    <w:qFormat/>
    <w:rsid w:val="008D53F9"/>
    <w:pPr>
      <w:adjustRightInd w:val="0"/>
      <w:snapToGrid w:val="0"/>
      <w:spacing w:before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7itemize">
    <w:name w:val="MDPI_3.7_itemize"/>
    <w:qFormat/>
    <w:rsid w:val="00B71393"/>
    <w:pPr>
      <w:numPr>
        <w:numId w:val="22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8bullet">
    <w:name w:val="MDPI_3.8_bullet"/>
    <w:qFormat/>
    <w:rsid w:val="00B71393"/>
    <w:pPr>
      <w:numPr>
        <w:numId w:val="20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9equation">
    <w:name w:val="MDPI_3.9_equation"/>
    <w:qFormat/>
    <w:rsid w:val="008D53F9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aequationnumber">
    <w:name w:val="MDPI_3.a_equation_number"/>
    <w:qFormat/>
    <w:rsid w:val="008D53F9"/>
    <w:pPr>
      <w:spacing w:before="120" w:after="120"/>
      <w:jc w:val="right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41tablecaption">
    <w:name w:val="MDPI_4.1_table_caption"/>
    <w:qFormat/>
    <w:rsid w:val="008D53F9"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42tablebody">
    <w:name w:val="MDPI_4.2_table_body"/>
    <w:qFormat/>
    <w:rsid w:val="00345C55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next w:val="MDPI31text"/>
    <w:qFormat/>
    <w:rsid w:val="008D53F9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8D53F9"/>
    <w:pPr>
      <w:adjustRightInd w:val="0"/>
      <w:snapToGrid w:val="0"/>
      <w:spacing w:before="120" w:after="240" w:line="228" w:lineRule="auto"/>
      <w:ind w:left="2608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customStyle="1" w:styleId="MDPI52figure">
    <w:name w:val="MDPI_5.2_figure"/>
    <w:qFormat/>
    <w:rsid w:val="008D53F9"/>
    <w:pPr>
      <w:adjustRightInd w:val="0"/>
      <w:snapToGrid w:val="0"/>
      <w:spacing w:before="240" w:after="120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23heading3">
    <w:name w:val="MDPI_2.3_heading3"/>
    <w:qFormat/>
    <w:rsid w:val="008D53F9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1heading1">
    <w:name w:val="MDPI_2.1_heading1"/>
    <w:qFormat/>
    <w:rsid w:val="008D53F9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/>
      <w:b/>
      <w:snapToGrid w:val="0"/>
      <w:color w:val="000000"/>
      <w:szCs w:val="22"/>
      <w:lang w:eastAsia="de-DE" w:bidi="en-US"/>
    </w:rPr>
  </w:style>
  <w:style w:type="paragraph" w:customStyle="1" w:styleId="MDPI22heading2">
    <w:name w:val="MDPI_2.2_heading2"/>
    <w:qFormat/>
    <w:rsid w:val="008D53F9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/>
      <w:i/>
      <w:noProof/>
      <w:snapToGrid w:val="0"/>
      <w:color w:val="000000"/>
      <w:szCs w:val="22"/>
      <w:lang w:eastAsia="de-DE" w:bidi="en-US"/>
    </w:rPr>
  </w:style>
  <w:style w:type="paragraph" w:customStyle="1" w:styleId="MDPI71References">
    <w:name w:val="MDPI_7.1_References"/>
    <w:qFormat/>
    <w:rsid w:val="00CC6EA0"/>
    <w:pPr>
      <w:numPr>
        <w:numId w:val="23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styleId="Testofumetto">
    <w:name w:val="Balloon Text"/>
    <w:basedOn w:val="Normale"/>
    <w:link w:val="TestofumettoCarattere"/>
    <w:uiPriority w:val="99"/>
    <w:rsid w:val="008D53F9"/>
    <w:rPr>
      <w:rFonts w:cs="Tahoma"/>
      <w:szCs w:val="18"/>
    </w:rPr>
  </w:style>
  <w:style w:type="character" w:customStyle="1" w:styleId="TestofumettoCarattere">
    <w:name w:val="Testo fumetto Carattere"/>
    <w:link w:val="Testofumetto"/>
    <w:uiPriority w:val="99"/>
    <w:rsid w:val="008D53F9"/>
    <w:rPr>
      <w:rFonts w:ascii="Palatino Linotype" w:hAnsi="Palatino Linotype" w:cs="Tahoma"/>
      <w:noProof/>
      <w:color w:val="000000"/>
      <w:szCs w:val="18"/>
    </w:rPr>
  </w:style>
  <w:style w:type="character" w:styleId="Numeroriga">
    <w:name w:val="line number"/>
    <w:uiPriority w:val="99"/>
    <w:rsid w:val="007337CD"/>
    <w:rPr>
      <w:rFonts w:ascii="Palatino Linotype" w:hAnsi="Palatino Linotype"/>
      <w:sz w:val="16"/>
    </w:rPr>
  </w:style>
  <w:style w:type="table" w:customStyle="1" w:styleId="MDPI41threelinetable">
    <w:name w:val="MDPI_4.1_three_line_table"/>
    <w:basedOn w:val="Tabellanormale"/>
    <w:uiPriority w:val="99"/>
    <w:rsid w:val="008D53F9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Collegamentoipertestuale">
    <w:name w:val="Hyperlink"/>
    <w:uiPriority w:val="99"/>
    <w:rsid w:val="008D53F9"/>
    <w:rPr>
      <w:color w:val="0000FF"/>
      <w:u w:val="single"/>
    </w:rPr>
  </w:style>
  <w:style w:type="character" w:styleId="Menzionenonrisolta">
    <w:name w:val="Unresolved Mention"/>
    <w:uiPriority w:val="99"/>
    <w:semiHidden/>
    <w:unhideWhenUsed/>
    <w:rsid w:val="00612E50"/>
    <w:rPr>
      <w:color w:val="605E5C"/>
      <w:shd w:val="clear" w:color="auto" w:fill="E1DFDD"/>
    </w:rPr>
  </w:style>
  <w:style w:type="table" w:styleId="Tabellasemplice4">
    <w:name w:val="Plain Table 4"/>
    <w:basedOn w:val="Tabellanormale"/>
    <w:uiPriority w:val="44"/>
    <w:rsid w:val="009661C0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MDPI34textspacebefore">
    <w:name w:val="MDPI_3.4_text_space_before"/>
    <w:qFormat/>
    <w:rsid w:val="008D53F9"/>
    <w:pPr>
      <w:adjustRightInd w:val="0"/>
      <w:snapToGrid w:val="0"/>
      <w:spacing w:before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81theorem">
    <w:name w:val="MDPI_8.1_theorem"/>
    <w:qFormat/>
    <w:rsid w:val="008D53F9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82proof">
    <w:name w:val="MDPI_8.2_proof"/>
    <w:qFormat/>
    <w:rsid w:val="008D53F9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61Citation">
    <w:name w:val="MDPI_6.1_Citation"/>
    <w:qFormat/>
    <w:rsid w:val="008D53F9"/>
    <w:pPr>
      <w:adjustRightInd w:val="0"/>
      <w:snapToGrid w:val="0"/>
      <w:spacing w:line="240" w:lineRule="atLeast"/>
      <w:ind w:right="113"/>
    </w:pPr>
    <w:rPr>
      <w:rFonts w:ascii="Palatino Linotype" w:hAnsi="Palatino Linotype" w:cs="Cordia New"/>
      <w:sz w:val="14"/>
      <w:szCs w:val="22"/>
    </w:rPr>
  </w:style>
  <w:style w:type="paragraph" w:customStyle="1" w:styleId="MDPI62BackMatter">
    <w:name w:val="MDPI_6.2_BackMatter"/>
    <w:qFormat/>
    <w:rsid w:val="008D53F9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lang w:eastAsia="en-US" w:bidi="en-US"/>
    </w:rPr>
  </w:style>
  <w:style w:type="paragraph" w:customStyle="1" w:styleId="MDPI63Notes">
    <w:name w:val="MDPI_6.3_Notes"/>
    <w:qFormat/>
    <w:rsid w:val="008D53F9"/>
    <w:pPr>
      <w:adjustRightInd w:val="0"/>
      <w:snapToGrid w:val="0"/>
      <w:spacing w:after="120" w:line="240" w:lineRule="atLeast"/>
      <w:ind w:right="113"/>
    </w:pPr>
    <w:rPr>
      <w:rFonts w:ascii="Palatino Linotype" w:hAnsi="Palatino Linotype"/>
      <w:snapToGrid w:val="0"/>
      <w:color w:val="000000"/>
      <w:sz w:val="14"/>
      <w:lang w:eastAsia="en-US" w:bidi="en-US"/>
    </w:rPr>
  </w:style>
  <w:style w:type="paragraph" w:customStyle="1" w:styleId="MDPI15academiceditor">
    <w:name w:val="MDPI_1.5_academic_editor"/>
    <w:qFormat/>
    <w:rsid w:val="00F13BF2"/>
    <w:pPr>
      <w:adjustRightInd w:val="0"/>
      <w:snapToGrid w:val="0"/>
      <w:spacing w:before="120" w:line="240" w:lineRule="atLeast"/>
      <w:ind w:right="113"/>
    </w:pPr>
    <w:rPr>
      <w:rFonts w:ascii="Palatino Linotype" w:eastAsia="Times New Roman" w:hAnsi="Palatino Linotype"/>
      <w:color w:val="000000"/>
      <w:sz w:val="14"/>
      <w:szCs w:val="22"/>
      <w:lang w:eastAsia="de-DE" w:bidi="en-US"/>
    </w:rPr>
  </w:style>
  <w:style w:type="paragraph" w:customStyle="1" w:styleId="MDPI19classification">
    <w:name w:val="MDPI_1.9_classification"/>
    <w:qFormat/>
    <w:rsid w:val="008D53F9"/>
    <w:pPr>
      <w:spacing w:before="240" w:line="260" w:lineRule="atLeast"/>
      <w:ind w:left="113"/>
      <w:jc w:val="both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411onetablecaption">
    <w:name w:val="MDPI_4.1.1_one_table_caption"/>
    <w:qFormat/>
    <w:rsid w:val="008D53F9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cs="Cordia New"/>
      <w:noProof/>
      <w:color w:val="000000"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8D53F9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/>
      <w:noProof/>
      <w:color w:val="000000"/>
      <w:sz w:val="18"/>
      <w:lang w:bidi="en-US"/>
    </w:rPr>
  </w:style>
  <w:style w:type="paragraph" w:customStyle="1" w:styleId="MDPI72Copyright">
    <w:name w:val="MDPI_7.2_Copyright"/>
    <w:qFormat/>
    <w:rsid w:val="008D53F9"/>
    <w:pPr>
      <w:adjustRightInd w:val="0"/>
      <w:snapToGrid w:val="0"/>
      <w:spacing w:before="240" w:line="240" w:lineRule="atLeast"/>
      <w:ind w:right="113"/>
    </w:pPr>
    <w:rPr>
      <w:rFonts w:ascii="Palatino Linotype" w:eastAsia="Times New Roman" w:hAnsi="Palatino Linotype"/>
      <w:noProof/>
      <w:snapToGrid w:val="0"/>
      <w:color w:val="000000"/>
      <w:spacing w:val="-2"/>
      <w:sz w:val="14"/>
      <w:lang w:val="en-GB" w:eastAsia="en-GB"/>
    </w:rPr>
  </w:style>
  <w:style w:type="paragraph" w:customStyle="1" w:styleId="MDPI73CopyrightImage">
    <w:name w:val="MDPI_7.3_CopyrightImage"/>
    <w:rsid w:val="008D53F9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/>
      <w:color w:val="000000"/>
      <w:lang w:eastAsia="de-CH"/>
    </w:rPr>
  </w:style>
  <w:style w:type="paragraph" w:customStyle="1" w:styleId="MDPIequationFram">
    <w:name w:val="MDPI_equationFram"/>
    <w:qFormat/>
    <w:rsid w:val="008D53F9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footer">
    <w:name w:val="MDPI_footer"/>
    <w:qFormat/>
    <w:rsid w:val="008D53F9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/>
      <w:color w:val="000000"/>
      <w:lang w:eastAsia="de-DE"/>
    </w:rPr>
  </w:style>
  <w:style w:type="paragraph" w:customStyle="1" w:styleId="MDPIfooterfirstpage">
    <w:name w:val="MDPI_footer_firstpage"/>
    <w:qFormat/>
    <w:rsid w:val="008D53F9"/>
    <w:pPr>
      <w:tabs>
        <w:tab w:val="right" w:pos="8845"/>
      </w:tabs>
      <w:spacing w:line="160" w:lineRule="exact"/>
    </w:pPr>
    <w:rPr>
      <w:rFonts w:ascii="Palatino Linotype" w:eastAsia="Times New Roman" w:hAnsi="Palatino Linotype"/>
      <w:color w:val="000000"/>
      <w:sz w:val="16"/>
      <w:lang w:eastAsia="de-DE"/>
    </w:rPr>
  </w:style>
  <w:style w:type="paragraph" w:customStyle="1" w:styleId="MDPIheader">
    <w:name w:val="MDPI_header"/>
    <w:qFormat/>
    <w:rsid w:val="008D53F9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iCs/>
      <w:color w:val="000000"/>
      <w:sz w:val="16"/>
      <w:lang w:eastAsia="de-DE"/>
    </w:rPr>
  </w:style>
  <w:style w:type="paragraph" w:customStyle="1" w:styleId="MDPIheadercitation">
    <w:name w:val="MDPI_header_citation"/>
    <w:rsid w:val="008D53F9"/>
    <w:pPr>
      <w:spacing w:after="240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headermdpilogo">
    <w:name w:val="MDPI_header_mdpi_logo"/>
    <w:qFormat/>
    <w:rsid w:val="008D53F9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/>
      <w:color w:val="000000"/>
      <w:sz w:val="24"/>
      <w:szCs w:val="22"/>
      <w:lang w:eastAsia="de-CH"/>
    </w:rPr>
  </w:style>
  <w:style w:type="table" w:customStyle="1" w:styleId="MDPITable">
    <w:name w:val="MDPI_Table"/>
    <w:basedOn w:val="Tabellanormale"/>
    <w:uiPriority w:val="99"/>
    <w:rsid w:val="008D53F9"/>
    <w:rPr>
      <w:rFonts w:ascii="Palatino Linotype" w:hAnsi="Palatino Linotype"/>
      <w:color w:val="000000"/>
      <w:lang w:val="en-CA" w:eastAsia="en-US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8D53F9"/>
    <w:pPr>
      <w:spacing w:line="260" w:lineRule="atLeast"/>
      <w:ind w:left="425" w:right="425" w:firstLine="284"/>
      <w:jc w:val="both"/>
    </w:pPr>
    <w:rPr>
      <w:rFonts w:ascii="Times New Roman" w:eastAsia="Times New Roman" w:hAnsi="Times New Roman"/>
      <w:noProof/>
      <w:snapToGrid w:val="0"/>
      <w:color w:val="000000"/>
      <w:sz w:val="22"/>
      <w:szCs w:val="22"/>
      <w:lang w:eastAsia="de-DE" w:bidi="en-US"/>
    </w:rPr>
  </w:style>
  <w:style w:type="paragraph" w:customStyle="1" w:styleId="MDPItitle">
    <w:name w:val="MDPI_title"/>
    <w:qFormat/>
    <w:rsid w:val="008D53F9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character" w:customStyle="1" w:styleId="apple-converted-space">
    <w:name w:val="apple-converted-space"/>
    <w:rsid w:val="008D53F9"/>
  </w:style>
  <w:style w:type="paragraph" w:styleId="Bibliografia">
    <w:name w:val="Bibliography"/>
    <w:basedOn w:val="Normale"/>
    <w:next w:val="Normale"/>
    <w:uiPriority w:val="37"/>
    <w:semiHidden/>
    <w:unhideWhenUsed/>
    <w:rsid w:val="008D53F9"/>
  </w:style>
  <w:style w:type="paragraph" w:styleId="Corpotesto">
    <w:name w:val="Body Text"/>
    <w:link w:val="CorpotestoCarattere"/>
    <w:rsid w:val="008D53F9"/>
    <w:pPr>
      <w:spacing w:after="120" w:line="340" w:lineRule="atLeast"/>
      <w:jc w:val="both"/>
    </w:pPr>
    <w:rPr>
      <w:rFonts w:ascii="Palatino Linotype" w:hAnsi="Palatino Linotype"/>
      <w:color w:val="000000"/>
      <w:sz w:val="24"/>
      <w:lang w:eastAsia="de-DE"/>
    </w:rPr>
  </w:style>
  <w:style w:type="character" w:customStyle="1" w:styleId="CorpotestoCarattere">
    <w:name w:val="Corpo testo Carattere"/>
    <w:link w:val="Corpotesto"/>
    <w:rsid w:val="008D53F9"/>
    <w:rPr>
      <w:rFonts w:ascii="Palatino Linotype" w:hAnsi="Palatino Linotype"/>
      <w:color w:val="000000"/>
      <w:sz w:val="24"/>
      <w:lang w:eastAsia="de-DE"/>
    </w:rPr>
  </w:style>
  <w:style w:type="character" w:styleId="Rimandocommento">
    <w:name w:val="annotation reference"/>
    <w:rsid w:val="008D53F9"/>
    <w:rPr>
      <w:sz w:val="21"/>
      <w:szCs w:val="21"/>
    </w:rPr>
  </w:style>
  <w:style w:type="paragraph" w:styleId="Testocommento">
    <w:name w:val="annotation text"/>
    <w:basedOn w:val="Normale"/>
    <w:link w:val="TestocommentoCarattere"/>
    <w:rsid w:val="008D53F9"/>
  </w:style>
  <w:style w:type="character" w:customStyle="1" w:styleId="TestocommentoCarattere">
    <w:name w:val="Testo commento Carattere"/>
    <w:link w:val="Testocommento"/>
    <w:rsid w:val="008D53F9"/>
    <w:rPr>
      <w:rFonts w:ascii="Palatino Linotype" w:hAnsi="Palatino Linotype"/>
      <w:noProof/>
      <w:color w:val="000000"/>
    </w:rPr>
  </w:style>
  <w:style w:type="paragraph" w:styleId="Soggettocommento">
    <w:name w:val="annotation subject"/>
    <w:basedOn w:val="Testocommento"/>
    <w:next w:val="Testocommento"/>
    <w:link w:val="SoggettocommentoCarattere"/>
    <w:rsid w:val="008D53F9"/>
    <w:rPr>
      <w:b/>
      <w:bCs/>
    </w:rPr>
  </w:style>
  <w:style w:type="character" w:customStyle="1" w:styleId="SoggettocommentoCarattere">
    <w:name w:val="Soggetto commento Carattere"/>
    <w:link w:val="Soggettocommento"/>
    <w:rsid w:val="008D53F9"/>
    <w:rPr>
      <w:rFonts w:ascii="Palatino Linotype" w:hAnsi="Palatino Linotype"/>
      <w:b/>
      <w:bCs/>
      <w:noProof/>
      <w:color w:val="000000"/>
    </w:rPr>
  </w:style>
  <w:style w:type="character" w:styleId="Rimandonotadichiusura">
    <w:name w:val="endnote reference"/>
    <w:rsid w:val="008D53F9"/>
    <w:rPr>
      <w:vertAlign w:val="superscript"/>
    </w:rPr>
  </w:style>
  <w:style w:type="paragraph" w:styleId="Testonotadichiusura">
    <w:name w:val="endnote text"/>
    <w:basedOn w:val="Normale"/>
    <w:link w:val="TestonotadichiusuraCarattere"/>
    <w:semiHidden/>
    <w:unhideWhenUsed/>
    <w:rsid w:val="008D53F9"/>
    <w:pPr>
      <w:spacing w:line="240" w:lineRule="auto"/>
    </w:pPr>
  </w:style>
  <w:style w:type="character" w:customStyle="1" w:styleId="TestonotadichiusuraCarattere">
    <w:name w:val="Testo nota di chiusura Carattere"/>
    <w:link w:val="Testonotadichiusura"/>
    <w:semiHidden/>
    <w:rsid w:val="008D53F9"/>
    <w:rPr>
      <w:rFonts w:ascii="Palatino Linotype" w:hAnsi="Palatino Linotype"/>
      <w:noProof/>
      <w:color w:val="000000"/>
    </w:rPr>
  </w:style>
  <w:style w:type="character" w:styleId="Collegamentovisitato">
    <w:name w:val="FollowedHyperlink"/>
    <w:rsid w:val="008D53F9"/>
    <w:rPr>
      <w:color w:val="954F72"/>
      <w:u w:val="single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8D53F9"/>
    <w:pPr>
      <w:spacing w:line="240" w:lineRule="auto"/>
    </w:pPr>
  </w:style>
  <w:style w:type="character" w:customStyle="1" w:styleId="TestonotaapidipaginaCarattere">
    <w:name w:val="Testo nota a piè di pagina Carattere"/>
    <w:link w:val="Testonotaapidipagina"/>
    <w:semiHidden/>
    <w:rsid w:val="008D53F9"/>
    <w:rPr>
      <w:rFonts w:ascii="Palatino Linotype" w:hAnsi="Palatino Linotype"/>
      <w:noProof/>
      <w:color w:val="000000"/>
    </w:rPr>
  </w:style>
  <w:style w:type="paragraph" w:styleId="NormaleWeb">
    <w:name w:val="Normal (Web)"/>
    <w:basedOn w:val="Normale"/>
    <w:uiPriority w:val="99"/>
    <w:rsid w:val="008D53F9"/>
    <w:rPr>
      <w:szCs w:val="24"/>
    </w:rPr>
  </w:style>
  <w:style w:type="paragraph" w:customStyle="1" w:styleId="MsoFootnoteText0">
    <w:name w:val="MsoFootnoteText"/>
    <w:basedOn w:val="NormaleWeb"/>
    <w:qFormat/>
    <w:rsid w:val="008D53F9"/>
    <w:rPr>
      <w:rFonts w:ascii="Times New Roman" w:hAnsi="Times New Roman"/>
    </w:rPr>
  </w:style>
  <w:style w:type="character" w:styleId="Numeropagina">
    <w:name w:val="page number"/>
    <w:rsid w:val="008D53F9"/>
  </w:style>
  <w:style w:type="character" w:styleId="Testosegnaposto">
    <w:name w:val="Placeholder Text"/>
    <w:uiPriority w:val="99"/>
    <w:semiHidden/>
    <w:rsid w:val="008D53F9"/>
    <w:rPr>
      <w:color w:val="808080"/>
    </w:rPr>
  </w:style>
  <w:style w:type="paragraph" w:customStyle="1" w:styleId="MDPI71FootNotes">
    <w:name w:val="MDPI_7.1_FootNotes"/>
    <w:qFormat/>
    <w:rsid w:val="00585396"/>
    <w:pPr>
      <w:numPr>
        <w:numId w:val="21"/>
      </w:numPr>
      <w:adjustRightInd w:val="0"/>
      <w:snapToGrid w:val="0"/>
      <w:spacing w:line="228" w:lineRule="auto"/>
    </w:pPr>
    <w:rPr>
      <w:rFonts w:ascii="Palatino Linotype" w:eastAsiaTheme="minorEastAsia" w:hAnsi="Palatino Linotype"/>
      <w:noProof/>
      <w:color w:val="000000"/>
      <w:sz w:val="18"/>
    </w:rPr>
  </w:style>
  <w:style w:type="paragraph" w:customStyle="1" w:styleId="EndNoteBibliographyTitle">
    <w:name w:val="EndNote Bibliography Title"/>
    <w:basedOn w:val="Normale"/>
    <w:link w:val="EndNoteBibliographyTitleCarattere"/>
    <w:rsid w:val="00DD322A"/>
    <w:pPr>
      <w:jc w:val="center"/>
    </w:pPr>
    <w:rPr>
      <w:sz w:val="18"/>
    </w:rPr>
  </w:style>
  <w:style w:type="character" w:customStyle="1" w:styleId="MDPI31textCarattere">
    <w:name w:val="MDPI_3.1_text Carattere"/>
    <w:basedOn w:val="Carpredefinitoparagrafo"/>
    <w:link w:val="MDPI31text"/>
    <w:rsid w:val="00DD322A"/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character" w:customStyle="1" w:styleId="EndNoteBibliographyTitleCarattere">
    <w:name w:val="EndNote Bibliography Title Carattere"/>
    <w:basedOn w:val="MDPI31textCarattere"/>
    <w:link w:val="EndNoteBibliographyTitle"/>
    <w:rsid w:val="00DD322A"/>
    <w:rPr>
      <w:rFonts w:ascii="Palatino Linotype" w:eastAsia="Times New Roman" w:hAnsi="Palatino Linotype"/>
      <w:noProof/>
      <w:snapToGrid/>
      <w:color w:val="000000"/>
      <w:sz w:val="18"/>
      <w:szCs w:val="22"/>
      <w:lang w:eastAsia="de-DE" w:bidi="en-US"/>
    </w:rPr>
  </w:style>
  <w:style w:type="paragraph" w:customStyle="1" w:styleId="EndNoteBibliography">
    <w:name w:val="EndNote Bibliography"/>
    <w:basedOn w:val="Normale"/>
    <w:link w:val="EndNoteBibliographyCarattere"/>
    <w:rsid w:val="00DD322A"/>
    <w:pPr>
      <w:spacing w:line="240" w:lineRule="atLeast"/>
    </w:pPr>
    <w:rPr>
      <w:sz w:val="18"/>
    </w:rPr>
  </w:style>
  <w:style w:type="character" w:customStyle="1" w:styleId="EndNoteBibliographyCarattere">
    <w:name w:val="EndNote Bibliography Carattere"/>
    <w:basedOn w:val="MDPI31textCarattere"/>
    <w:link w:val="EndNoteBibliography"/>
    <w:rsid w:val="00DD322A"/>
    <w:rPr>
      <w:rFonts w:ascii="Palatino Linotype" w:eastAsia="Times New Roman" w:hAnsi="Palatino Linotype"/>
      <w:noProof/>
      <w:snapToGrid/>
      <w:color w:val="000000"/>
      <w:sz w:val="18"/>
      <w:szCs w:val="22"/>
      <w:lang w:eastAsia="de-DE" w:bidi="en-US"/>
    </w:rPr>
  </w:style>
  <w:style w:type="paragraph" w:styleId="Didascalia">
    <w:name w:val="caption"/>
    <w:basedOn w:val="Normale"/>
    <w:next w:val="Normale"/>
    <w:uiPriority w:val="35"/>
    <w:unhideWhenUsed/>
    <w:qFormat/>
    <w:rsid w:val="00DC0620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50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iso-8859-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co\Desktop\Work%20in%20progress\Articoli%20miei\Ongoing%20Papers\Case%20Report%20DI%20PALMA%20-%20Honeymoon%20Phase,%20FGM%20and%20Calcifediol\vaccines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vaccines-template.dot</Template>
  <TotalTime>2357</TotalTime>
  <Pages>2</Pages>
  <Words>588</Words>
  <Characters>3352</Characters>
  <Application>Microsoft Office Word</Application>
  <DocSecurity>0</DocSecurity>
  <Lines>27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Type of the Paper (Article</vt:lpstr>
      <vt:lpstr>Type of the Paper (Article</vt:lpstr>
    </vt:vector>
  </TitlesOfParts>
  <Company/>
  <LinksUpToDate>false</LinksUpToDate>
  <CharactersWithSpaces>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Marco</dc:creator>
  <cp:keywords/>
  <dc:description/>
  <cp:lastModifiedBy>Marco</cp:lastModifiedBy>
  <cp:revision>850</cp:revision>
  <dcterms:created xsi:type="dcterms:W3CDTF">2022-04-05T21:04:00Z</dcterms:created>
  <dcterms:modified xsi:type="dcterms:W3CDTF">2023-06-02T20:43:00Z</dcterms:modified>
</cp:coreProperties>
</file>