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740F9" w14:textId="26F5E4F9" w:rsidR="003F6E12" w:rsidRDefault="00000000">
      <w:pPr>
        <w:spacing w:line="48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Table S</w:t>
      </w:r>
      <w:r w:rsidR="001E108A">
        <w:rPr>
          <w:rFonts w:ascii="Arial" w:eastAsia="Arial" w:hAnsi="Arial" w:cs="Arial"/>
          <w:b/>
        </w:rPr>
        <w:t>2</w:t>
      </w:r>
      <w:r>
        <w:rPr>
          <w:rFonts w:ascii="Arial" w:eastAsia="Arial" w:hAnsi="Arial" w:cs="Arial"/>
          <w:b/>
        </w:rPr>
        <w:t xml:space="preserve">. </w:t>
      </w:r>
      <w:proofErr w:type="spellStart"/>
      <w:r>
        <w:rPr>
          <w:rFonts w:ascii="Arial" w:eastAsia="Arial" w:hAnsi="Arial" w:cs="Arial"/>
        </w:rPr>
        <w:t>Summary</w:t>
      </w:r>
      <w:proofErr w:type="spellEnd"/>
      <w:r>
        <w:rPr>
          <w:rFonts w:ascii="Arial" w:eastAsia="Arial" w:hAnsi="Arial" w:cs="Arial"/>
        </w:rPr>
        <w:t xml:space="preserve"> table </w:t>
      </w:r>
      <w:proofErr w:type="spellStart"/>
      <w:r>
        <w:rPr>
          <w:rFonts w:ascii="Arial" w:eastAsia="Arial" w:hAnsi="Arial" w:cs="Arial"/>
        </w:rPr>
        <w:t>of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biofilm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inhibition</w:t>
      </w:r>
      <w:proofErr w:type="spellEnd"/>
      <w:r>
        <w:rPr>
          <w:rFonts w:ascii="Arial" w:eastAsia="Arial" w:hAnsi="Arial" w:cs="Arial"/>
        </w:rPr>
        <w:t xml:space="preserve"> and </w:t>
      </w:r>
      <w:proofErr w:type="spellStart"/>
      <w:r>
        <w:rPr>
          <w:rFonts w:ascii="Arial" w:eastAsia="Arial" w:hAnsi="Arial" w:cs="Arial"/>
        </w:rPr>
        <w:t>eradication</w:t>
      </w:r>
      <w:proofErr w:type="spellEnd"/>
      <w:r>
        <w:rPr>
          <w:rFonts w:ascii="Arial" w:eastAsia="Arial" w:hAnsi="Arial" w:cs="Arial"/>
        </w:rPr>
        <w:t xml:space="preserve">. + </w:t>
      </w:r>
      <w:proofErr w:type="spellStart"/>
      <w:r>
        <w:rPr>
          <w:rFonts w:ascii="Arial" w:eastAsia="Arial" w:hAnsi="Arial" w:cs="Arial"/>
        </w:rPr>
        <w:t>means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statistically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significant</w:t>
      </w:r>
      <w:proofErr w:type="spellEnd"/>
      <w:r>
        <w:rPr>
          <w:rFonts w:ascii="Arial" w:eastAsia="Arial" w:hAnsi="Arial" w:cs="Arial"/>
        </w:rPr>
        <w:t xml:space="preserve">; - no </w:t>
      </w:r>
      <w:proofErr w:type="spellStart"/>
      <w:r>
        <w:rPr>
          <w:rFonts w:ascii="Arial" w:eastAsia="Arial" w:hAnsi="Arial" w:cs="Arial"/>
        </w:rPr>
        <w:t>significant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difference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with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the</w:t>
      </w:r>
      <w:proofErr w:type="spellEnd"/>
      <w:r>
        <w:rPr>
          <w:rFonts w:ascii="Arial" w:eastAsia="Arial" w:hAnsi="Arial" w:cs="Arial"/>
        </w:rPr>
        <w:t xml:space="preserve"> control </w:t>
      </w:r>
      <w:proofErr w:type="spellStart"/>
      <w:r>
        <w:rPr>
          <w:rFonts w:ascii="Arial" w:eastAsia="Arial" w:hAnsi="Arial" w:cs="Arial"/>
        </w:rPr>
        <w:t>biofilm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Inhibition</w:t>
      </w:r>
      <w:proofErr w:type="spellEnd"/>
      <w:r>
        <w:rPr>
          <w:rFonts w:ascii="Arial" w:eastAsia="Arial" w:hAnsi="Arial" w:cs="Arial"/>
        </w:rPr>
        <w:t>/</w:t>
      </w:r>
      <w:proofErr w:type="spellStart"/>
      <w:r>
        <w:rPr>
          <w:rFonts w:ascii="Arial" w:eastAsia="Arial" w:hAnsi="Arial" w:cs="Arial"/>
        </w:rPr>
        <w:t>eradication</w:t>
      </w:r>
      <w:proofErr w:type="spellEnd"/>
      <w:r>
        <w:rPr>
          <w:rFonts w:ascii="Arial" w:eastAsia="Arial" w:hAnsi="Arial" w:cs="Arial"/>
        </w:rPr>
        <w:t xml:space="preserve">. </w:t>
      </w:r>
    </w:p>
    <w:p w14:paraId="5D249468" w14:textId="77777777" w:rsidR="003F6E12" w:rsidRDefault="003F6E12">
      <w:pPr>
        <w:spacing w:line="480" w:lineRule="auto"/>
        <w:jc w:val="both"/>
        <w:rPr>
          <w:rFonts w:ascii="Arial" w:eastAsia="Arial" w:hAnsi="Arial" w:cs="Arial"/>
        </w:rPr>
      </w:pPr>
    </w:p>
    <w:tbl>
      <w:tblPr>
        <w:tblStyle w:val="a"/>
        <w:tblW w:w="87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675"/>
        <w:gridCol w:w="480"/>
        <w:gridCol w:w="615"/>
        <w:gridCol w:w="675"/>
        <w:gridCol w:w="480"/>
        <w:gridCol w:w="615"/>
        <w:gridCol w:w="675"/>
        <w:gridCol w:w="480"/>
        <w:gridCol w:w="615"/>
        <w:gridCol w:w="675"/>
        <w:gridCol w:w="480"/>
        <w:gridCol w:w="615"/>
      </w:tblGrid>
      <w:tr w:rsidR="003F6E12" w14:paraId="20350333" w14:textId="77777777">
        <w:trPr>
          <w:trHeight w:val="465"/>
        </w:trPr>
        <w:tc>
          <w:tcPr>
            <w:tcW w:w="1710" w:type="dxa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F5E2EAC" w14:textId="77777777" w:rsidR="003F6E12" w:rsidRDefault="003F6E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770" w:type="dxa"/>
            <w:gridSpan w:val="3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B3174F8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AuT1</w:t>
            </w:r>
          </w:p>
        </w:tc>
        <w:tc>
          <w:tcPr>
            <w:tcW w:w="1770" w:type="dxa"/>
            <w:gridSpan w:val="3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3612AED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AuT2</w:t>
            </w:r>
          </w:p>
        </w:tc>
        <w:tc>
          <w:tcPr>
            <w:tcW w:w="1770" w:type="dxa"/>
            <w:gridSpan w:val="3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1B8C852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Ag</w:t>
            </w:r>
          </w:p>
        </w:tc>
        <w:tc>
          <w:tcPr>
            <w:tcW w:w="1770" w:type="dxa"/>
            <w:gridSpan w:val="3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8E9E64D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</w:rPr>
              <w:t>ZnO:MgO</w:t>
            </w:r>
            <w:proofErr w:type="spellEnd"/>
            <w:proofErr w:type="gramEnd"/>
          </w:p>
        </w:tc>
      </w:tr>
      <w:tr w:rsidR="003F6E12" w14:paraId="132FAB0A" w14:textId="77777777">
        <w:trPr>
          <w:trHeight w:val="445"/>
        </w:trPr>
        <w:tc>
          <w:tcPr>
            <w:tcW w:w="1710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CC86C3B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 </w:t>
            </w:r>
          </w:p>
        </w:tc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FECEFD3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1.5x</w:t>
            </w:r>
          </w:p>
        </w:tc>
        <w:tc>
          <w:tcPr>
            <w:tcW w:w="480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FB923B4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1x</w:t>
            </w:r>
          </w:p>
        </w:tc>
        <w:tc>
          <w:tcPr>
            <w:tcW w:w="61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C9B971E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0.5x</w:t>
            </w:r>
          </w:p>
        </w:tc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80134DC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1.5x</w:t>
            </w:r>
          </w:p>
        </w:tc>
        <w:tc>
          <w:tcPr>
            <w:tcW w:w="480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155C964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1x</w:t>
            </w:r>
          </w:p>
        </w:tc>
        <w:tc>
          <w:tcPr>
            <w:tcW w:w="61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31BE9A2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0.5x</w:t>
            </w:r>
          </w:p>
        </w:tc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0DE9956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1.5x</w:t>
            </w:r>
          </w:p>
        </w:tc>
        <w:tc>
          <w:tcPr>
            <w:tcW w:w="480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6AD3588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1x</w:t>
            </w:r>
          </w:p>
        </w:tc>
        <w:tc>
          <w:tcPr>
            <w:tcW w:w="61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DEB9294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0.5x</w:t>
            </w:r>
          </w:p>
        </w:tc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162E804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1.5x</w:t>
            </w:r>
          </w:p>
        </w:tc>
        <w:tc>
          <w:tcPr>
            <w:tcW w:w="480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A6BE0C1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1x</w:t>
            </w:r>
          </w:p>
        </w:tc>
        <w:tc>
          <w:tcPr>
            <w:tcW w:w="615" w:type="dxa"/>
            <w:tcBorders>
              <w:bottom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79A3D55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i/>
              </w:rPr>
            </w:pPr>
            <w:r>
              <w:rPr>
                <w:rFonts w:ascii="Arial" w:eastAsia="Arial" w:hAnsi="Arial" w:cs="Arial"/>
                <w:i/>
              </w:rPr>
              <w:t>0.5x</w:t>
            </w:r>
          </w:p>
        </w:tc>
      </w:tr>
      <w:tr w:rsidR="003F6E12" w14:paraId="18AB380C" w14:textId="77777777">
        <w:trPr>
          <w:trHeight w:val="445"/>
        </w:trPr>
        <w:tc>
          <w:tcPr>
            <w:tcW w:w="171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6C16B36" w14:textId="77777777" w:rsidR="003F6E1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E. </w:t>
            </w:r>
            <w:proofErr w:type="spellStart"/>
            <w:r>
              <w:rPr>
                <w:rFonts w:ascii="Arial" w:eastAsia="Arial" w:hAnsi="Arial" w:cs="Arial"/>
                <w:i/>
              </w:rPr>
              <w:t>coli</w:t>
            </w:r>
            <w:proofErr w:type="spellEnd"/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53AC285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A45423C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E0AAA12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A2B702C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F7B16BB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0240078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032AAB9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2CC5EB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55A4E59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47C8B3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8F4AEFE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DEA1817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</w:tr>
      <w:tr w:rsidR="003F6E12" w14:paraId="2FAA0B4E" w14:textId="77777777">
        <w:trPr>
          <w:trHeight w:val="445"/>
        </w:trPr>
        <w:tc>
          <w:tcPr>
            <w:tcW w:w="171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B91EA6A" w14:textId="77777777" w:rsidR="003F6E12" w:rsidRDefault="0000000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P. </w:t>
            </w:r>
            <w:proofErr w:type="spellStart"/>
            <w:r>
              <w:rPr>
                <w:rFonts w:ascii="Arial" w:eastAsia="Arial" w:hAnsi="Arial" w:cs="Arial"/>
                <w:i/>
              </w:rPr>
              <w:t>mirabilis</w:t>
            </w:r>
            <w:proofErr w:type="spellEnd"/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7DADE58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29096E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FFB14CE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E5A15B3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0FF5F54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FF8D13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-/+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77DF6B3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66E302E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C3B37FE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6DFD899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48550C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979C5E7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</w:tr>
      <w:tr w:rsidR="003F6E12" w14:paraId="56CB097E" w14:textId="77777777">
        <w:trPr>
          <w:trHeight w:val="445"/>
        </w:trPr>
        <w:tc>
          <w:tcPr>
            <w:tcW w:w="171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98087C1" w14:textId="77777777" w:rsidR="003F6E12" w:rsidRDefault="0000000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S. </w:t>
            </w:r>
            <w:proofErr w:type="spellStart"/>
            <w:r>
              <w:rPr>
                <w:rFonts w:ascii="Arial" w:eastAsia="Arial" w:hAnsi="Arial" w:cs="Arial"/>
                <w:i/>
              </w:rPr>
              <w:t>aureus</w:t>
            </w:r>
            <w:proofErr w:type="spellEnd"/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2E4B77A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B5F9E48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E481D9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FA56B6D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817087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6ABBAB5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5267BB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064B34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23FAE6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0124A9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8C4139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52F689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</w:tr>
      <w:tr w:rsidR="003F6E12" w14:paraId="793ED308" w14:textId="77777777">
        <w:trPr>
          <w:trHeight w:val="445"/>
        </w:trPr>
        <w:tc>
          <w:tcPr>
            <w:tcW w:w="171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63814EB" w14:textId="77777777" w:rsidR="003F6E12" w:rsidRDefault="0000000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A. </w:t>
            </w:r>
            <w:proofErr w:type="spellStart"/>
            <w:r>
              <w:rPr>
                <w:rFonts w:ascii="Arial" w:eastAsia="Arial" w:hAnsi="Arial" w:cs="Arial"/>
                <w:i/>
              </w:rPr>
              <w:t>baumannii</w:t>
            </w:r>
            <w:proofErr w:type="spellEnd"/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08755A8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2EE0984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0EFCD9E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AAFF6E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B9EA5F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053117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-/+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DD0BB72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BB3E25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F004E2D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9C3CAE5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74B960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+/+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9C72E0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</w:tr>
      <w:tr w:rsidR="003F6E12" w14:paraId="7F168AB2" w14:textId="77777777">
        <w:trPr>
          <w:trHeight w:val="445"/>
        </w:trPr>
        <w:tc>
          <w:tcPr>
            <w:tcW w:w="171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A32D516" w14:textId="77777777" w:rsidR="003F6E12" w:rsidRDefault="0000000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</w:rPr>
              <w:t xml:space="preserve">P. </w:t>
            </w:r>
            <w:proofErr w:type="spellStart"/>
            <w:r>
              <w:rPr>
                <w:rFonts w:ascii="Arial" w:eastAsia="Arial" w:hAnsi="Arial" w:cs="Arial"/>
                <w:i/>
              </w:rPr>
              <w:t>aeruginosa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 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B259E83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D3EC242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BAF406F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D47AFB9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+/-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422D3E6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5CBFA200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3EB6B6C3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028E2BBD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23309D6C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7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1B13EEB6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480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66B9889E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  <w:tc>
          <w:tcPr>
            <w:tcW w:w="615" w:type="dxa"/>
            <w:shd w:val="clear" w:color="auto" w:fill="auto"/>
            <w:tcMar>
              <w:top w:w="20" w:type="dxa"/>
              <w:left w:w="20" w:type="dxa"/>
              <w:bottom w:w="100" w:type="dxa"/>
              <w:right w:w="20" w:type="dxa"/>
            </w:tcMar>
            <w:vAlign w:val="center"/>
          </w:tcPr>
          <w:p w14:paraId="76BB00B1" w14:textId="77777777" w:rsidR="003F6E12" w:rsidRDefault="0000000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-/-</w:t>
            </w:r>
          </w:p>
        </w:tc>
      </w:tr>
    </w:tbl>
    <w:p w14:paraId="1ED3CD5F" w14:textId="77777777" w:rsidR="003F6E12" w:rsidRDefault="003F6E12">
      <w:pPr>
        <w:spacing w:line="480" w:lineRule="auto"/>
        <w:jc w:val="both"/>
        <w:rPr>
          <w:rFonts w:ascii="Arial" w:eastAsia="Arial" w:hAnsi="Arial" w:cs="Arial"/>
          <w:b/>
        </w:rPr>
      </w:pPr>
    </w:p>
    <w:p w14:paraId="3E7A6EFB" w14:textId="77777777" w:rsidR="003F6E12" w:rsidRDefault="003F6E12">
      <w:pPr>
        <w:spacing w:line="480" w:lineRule="auto"/>
        <w:jc w:val="both"/>
        <w:rPr>
          <w:rFonts w:ascii="Arial" w:eastAsia="Arial" w:hAnsi="Arial" w:cs="Arial"/>
          <w:b/>
        </w:rPr>
      </w:pPr>
    </w:p>
    <w:sectPr w:rsidR="003F6E1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12"/>
    <w:rsid w:val="000C701B"/>
    <w:rsid w:val="001E108A"/>
    <w:rsid w:val="003F6E12"/>
    <w:rsid w:val="00FC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7DBC5"/>
  <w15:docId w15:val="{28F1868A-3747-4B35-9125-D4995D7F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C5"/>
    <w:rPr>
      <w:lang w:eastAsia="es-MX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CIdBzfP15xQfC6gfXBDx7NMDKw==">AMUW2mWsBBOk4207HmWP9WZU0YSUcUplcrZafcICjS4R3eMWosixQhqSUdfAfZKcYEw5sgbDBc0TIE5iqHLqU4Tk7UhHUE3dtgQP0N7D5vG7BmHYQnWuimk=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RAYEN NAVARRO MARTÍNEZ</dc:creator>
  <cp:lastModifiedBy>Dan Kytka-Sharpe</cp:lastModifiedBy>
  <cp:revision>3</cp:revision>
  <dcterms:created xsi:type="dcterms:W3CDTF">2023-04-26T09:26:00Z</dcterms:created>
  <dcterms:modified xsi:type="dcterms:W3CDTF">2023-04-26T09:26:00Z</dcterms:modified>
</cp:coreProperties>
</file>