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B835F" w14:textId="77777777" w:rsidR="00AC629C" w:rsidRDefault="00AC629C" w:rsidP="00AC629C">
      <w:pPr>
        <w:pStyle w:val="ListParagraph"/>
        <w:ind w:left="360" w:firstLineChars="0" w:firstLine="0"/>
      </w:pPr>
      <w:r>
        <w:rPr>
          <w:rFonts w:hint="eastAsia"/>
          <w:noProof/>
        </w:rPr>
        <w:drawing>
          <wp:inline distT="0" distB="0" distL="0" distR="0" wp14:anchorId="74D0F602" wp14:editId="0F7A95A7">
            <wp:extent cx="4221678" cy="2815915"/>
            <wp:effectExtent l="0" t="0" r="762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1790" cy="281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6BC3">
        <w:rPr>
          <w:rFonts w:hint="eastAsia"/>
          <w:noProof/>
        </w:rPr>
        <w:drawing>
          <wp:inline distT="0" distB="0" distL="0" distR="0" wp14:anchorId="6CCBE2EF" wp14:editId="64CDDEA9">
            <wp:extent cx="4209581" cy="2807845"/>
            <wp:effectExtent l="0" t="0" r="6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190" cy="2812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CB95E3" w14:textId="2446B9D8" w:rsidR="00236BC3" w:rsidRPr="0041028C" w:rsidRDefault="00236BC3" w:rsidP="0041028C">
      <w:pPr>
        <w:pStyle w:val="ListParagraph"/>
        <w:ind w:left="360" w:firstLineChars="0" w:firstLine="0"/>
        <w:rPr>
          <w:rFonts w:ascii="Times New Roman" w:eastAsia="DengXian" w:hAnsi="Times New Roman" w:cs="Times New Roman"/>
          <w:color w:val="0070C0"/>
        </w:rPr>
      </w:pPr>
      <w:r>
        <w:rPr>
          <w:rFonts w:ascii="Times New Roman" w:eastAsia="DengXian" w:hAnsi="Times New Roman" w:cs="Times New Roman" w:hint="eastAsia"/>
          <w:color w:val="0070C0"/>
        </w:rPr>
        <w:t>S</w:t>
      </w:r>
      <w:r w:rsidRPr="00315224">
        <w:rPr>
          <w:rFonts w:ascii="Times New Roman" w:eastAsia="DengXian" w:hAnsi="Times New Roman" w:cs="Times New Roman"/>
          <w:color w:val="0070C0"/>
        </w:rPr>
        <w:t>upplementa</w:t>
      </w:r>
      <w:r w:rsidR="00F8408B">
        <w:rPr>
          <w:rFonts w:ascii="Times New Roman" w:eastAsia="DengXian" w:hAnsi="Times New Roman" w:cs="Times New Roman"/>
          <w:color w:val="0070C0"/>
        </w:rPr>
        <w:t>ry</w:t>
      </w:r>
      <w:r w:rsidRPr="00315224">
        <w:rPr>
          <w:rFonts w:ascii="Times New Roman" w:eastAsia="DengXian" w:hAnsi="Times New Roman" w:cs="Times New Roman"/>
          <w:color w:val="0070C0"/>
        </w:rPr>
        <w:t xml:space="preserve"> </w:t>
      </w:r>
      <w:r w:rsidR="00190972">
        <w:rPr>
          <w:rFonts w:ascii="Times New Roman" w:eastAsia="DengXian" w:hAnsi="Times New Roman" w:cs="Times New Roman"/>
          <w:color w:val="0070C0"/>
        </w:rPr>
        <w:t>Figure 2</w:t>
      </w:r>
      <w:r w:rsidR="0041028C">
        <w:rPr>
          <w:rFonts w:ascii="Times New Roman" w:eastAsia="DengXian" w:hAnsi="Times New Roman" w:cs="Times New Roman" w:hint="eastAsia"/>
          <w:color w:val="0070C0"/>
        </w:rPr>
        <w:t xml:space="preserve">. The </w:t>
      </w:r>
      <w:r w:rsidRPr="0041028C">
        <w:rPr>
          <w:rFonts w:ascii="Times New Roman" w:eastAsia="DengXian" w:hAnsi="Times New Roman" w:cs="Times New Roman"/>
          <w:color w:val="0070C0"/>
        </w:rPr>
        <w:t>sensitivity analysis</w:t>
      </w:r>
      <w:r w:rsidR="0041028C" w:rsidRPr="0041028C">
        <w:rPr>
          <w:rFonts w:ascii="Times New Roman" w:eastAsia="DengXian" w:hAnsi="Times New Roman" w:cs="Times New Roman" w:hint="eastAsia"/>
          <w:color w:val="0070C0"/>
        </w:rPr>
        <w:t xml:space="preserve"> and publication bias of the including studies in terms of overall survival</w:t>
      </w:r>
      <w:r w:rsidR="0041028C" w:rsidRPr="0041028C">
        <w:rPr>
          <w:rFonts w:ascii="Times New Roman" w:eastAsia="DengXian" w:hAnsi="Times New Roman" w:cs="Times New Roman"/>
          <w:color w:val="0070C0"/>
        </w:rPr>
        <w:t xml:space="preserve"> </w:t>
      </w:r>
      <w:r w:rsidR="0041028C" w:rsidRPr="0041028C">
        <w:rPr>
          <w:rFonts w:ascii="Times New Roman" w:eastAsia="DengXian" w:hAnsi="Times New Roman" w:cs="Times New Roman" w:hint="eastAsia"/>
          <w:color w:val="0070C0"/>
        </w:rPr>
        <w:t>(</w:t>
      </w:r>
      <w:r w:rsidR="0041028C" w:rsidRPr="0041028C">
        <w:rPr>
          <w:rFonts w:ascii="Times New Roman" w:eastAsia="DengXian" w:hAnsi="Times New Roman" w:cs="Times New Roman"/>
          <w:color w:val="0070C0"/>
        </w:rPr>
        <w:t>OS</w:t>
      </w:r>
      <w:r w:rsidR="0041028C" w:rsidRPr="0041028C">
        <w:rPr>
          <w:rFonts w:ascii="Times New Roman" w:eastAsia="DengXian" w:hAnsi="Times New Roman" w:cs="Times New Roman" w:hint="eastAsia"/>
          <w:color w:val="0070C0"/>
        </w:rPr>
        <w:t>).</w:t>
      </w:r>
    </w:p>
    <w:p w14:paraId="634213DF" w14:textId="77777777" w:rsidR="00AC629C" w:rsidRDefault="00AC629C" w:rsidP="0041028C">
      <w:pPr>
        <w:pStyle w:val="ListParagraph"/>
        <w:ind w:left="360" w:firstLineChars="0" w:firstLine="0"/>
      </w:pPr>
    </w:p>
    <w:p w14:paraId="7901318B" w14:textId="77777777" w:rsidR="00AC629C" w:rsidRDefault="00AC629C" w:rsidP="00AC629C">
      <w:pPr>
        <w:pStyle w:val="ListParagraph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48E3F2B4" wp14:editId="6BE2C026">
            <wp:extent cx="4399808" cy="2934727"/>
            <wp:effectExtent l="0" t="0" r="127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7354" cy="295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028C">
        <w:rPr>
          <w:noProof/>
        </w:rPr>
        <w:drawing>
          <wp:inline distT="0" distB="0" distL="0" distR="0" wp14:anchorId="74F26D0F" wp14:editId="134ED103">
            <wp:extent cx="4079174" cy="2720861"/>
            <wp:effectExtent l="0" t="0" r="0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5280" cy="2718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D6920A" w14:textId="1C692F87" w:rsidR="0041028C" w:rsidRPr="0041028C" w:rsidRDefault="00190972" w:rsidP="0041028C">
      <w:pPr>
        <w:pStyle w:val="ListParagraph"/>
        <w:ind w:left="360" w:firstLineChars="0" w:firstLine="0"/>
        <w:rPr>
          <w:rFonts w:ascii="Times New Roman" w:eastAsia="DengXian" w:hAnsi="Times New Roman" w:cs="Times New Roman"/>
          <w:color w:val="0070C0"/>
        </w:rPr>
      </w:pPr>
      <w:r>
        <w:rPr>
          <w:rFonts w:ascii="Times New Roman" w:eastAsia="DengXian" w:hAnsi="Times New Roman" w:cs="Times New Roman" w:hint="eastAsia"/>
          <w:color w:val="0070C0"/>
        </w:rPr>
        <w:t>S</w:t>
      </w:r>
      <w:r w:rsidRPr="00315224">
        <w:rPr>
          <w:rFonts w:ascii="Times New Roman" w:eastAsia="DengXian" w:hAnsi="Times New Roman" w:cs="Times New Roman"/>
          <w:color w:val="0070C0"/>
        </w:rPr>
        <w:t>upplementa</w:t>
      </w:r>
      <w:r w:rsidR="00F8408B">
        <w:rPr>
          <w:rFonts w:ascii="Times New Roman" w:eastAsia="DengXian" w:hAnsi="Times New Roman" w:cs="Times New Roman"/>
          <w:color w:val="0070C0"/>
        </w:rPr>
        <w:t>ry</w:t>
      </w:r>
      <w:r w:rsidRPr="00315224">
        <w:rPr>
          <w:rFonts w:ascii="Times New Roman" w:eastAsia="DengXian" w:hAnsi="Times New Roman" w:cs="Times New Roman"/>
          <w:color w:val="0070C0"/>
        </w:rPr>
        <w:t xml:space="preserve"> </w:t>
      </w:r>
      <w:r>
        <w:rPr>
          <w:rFonts w:ascii="Times New Roman" w:eastAsia="DengXian" w:hAnsi="Times New Roman" w:cs="Times New Roman"/>
          <w:color w:val="0070C0"/>
        </w:rPr>
        <w:t>Figure 3</w:t>
      </w:r>
      <w:r w:rsidR="0041028C">
        <w:rPr>
          <w:rFonts w:ascii="Times New Roman" w:eastAsia="DengXian" w:hAnsi="Times New Roman" w:cs="Times New Roman" w:hint="eastAsia"/>
          <w:color w:val="0070C0"/>
        </w:rPr>
        <w:t xml:space="preserve">. The </w:t>
      </w:r>
      <w:r w:rsidR="0041028C" w:rsidRPr="0041028C">
        <w:rPr>
          <w:rFonts w:ascii="Times New Roman" w:eastAsia="DengXian" w:hAnsi="Times New Roman" w:cs="Times New Roman"/>
          <w:color w:val="0070C0"/>
        </w:rPr>
        <w:t>sensitivity analysis</w:t>
      </w:r>
      <w:r w:rsidR="0041028C" w:rsidRPr="0041028C">
        <w:rPr>
          <w:rFonts w:ascii="Times New Roman" w:eastAsia="DengXian" w:hAnsi="Times New Roman" w:cs="Times New Roman" w:hint="eastAsia"/>
          <w:color w:val="0070C0"/>
        </w:rPr>
        <w:t xml:space="preserve"> and publication bias of the including studies in terms of </w:t>
      </w:r>
      <w:r w:rsidR="0041028C">
        <w:rPr>
          <w:rFonts w:ascii="Times New Roman" w:eastAsia="DengXian" w:hAnsi="Times New Roman" w:cs="Times New Roman" w:hint="eastAsia"/>
          <w:color w:val="0070C0"/>
        </w:rPr>
        <w:t>progressive free survival</w:t>
      </w:r>
      <w:r w:rsidR="0041028C" w:rsidRPr="0041028C">
        <w:rPr>
          <w:rFonts w:ascii="Times New Roman" w:eastAsia="DengXian" w:hAnsi="Times New Roman" w:cs="Times New Roman"/>
          <w:color w:val="0070C0"/>
        </w:rPr>
        <w:t xml:space="preserve"> </w:t>
      </w:r>
      <w:r w:rsidR="0041028C" w:rsidRPr="0041028C">
        <w:rPr>
          <w:rFonts w:ascii="Times New Roman" w:eastAsia="DengXian" w:hAnsi="Times New Roman" w:cs="Times New Roman" w:hint="eastAsia"/>
          <w:color w:val="0070C0"/>
        </w:rPr>
        <w:t>(</w:t>
      </w:r>
      <w:r w:rsidR="0041028C">
        <w:rPr>
          <w:rFonts w:ascii="Times New Roman" w:eastAsia="DengXian" w:hAnsi="Times New Roman" w:cs="Times New Roman" w:hint="eastAsia"/>
          <w:color w:val="0070C0"/>
        </w:rPr>
        <w:t>PFS</w:t>
      </w:r>
      <w:r w:rsidR="0041028C" w:rsidRPr="0041028C">
        <w:rPr>
          <w:rFonts w:ascii="Times New Roman" w:eastAsia="DengXian" w:hAnsi="Times New Roman" w:cs="Times New Roman" w:hint="eastAsia"/>
          <w:color w:val="0070C0"/>
        </w:rPr>
        <w:t>).</w:t>
      </w:r>
    </w:p>
    <w:p w14:paraId="6BAD5CE0" w14:textId="77777777" w:rsidR="00AC629C" w:rsidRPr="0041028C" w:rsidRDefault="00AC629C" w:rsidP="00AC629C">
      <w:pPr>
        <w:pStyle w:val="ListParagraph"/>
        <w:ind w:left="360" w:firstLineChars="0" w:firstLine="0"/>
      </w:pPr>
    </w:p>
    <w:sectPr w:rsidR="00AC629C" w:rsidRPr="0041028C" w:rsidSect="0041028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521B4" w14:textId="77777777" w:rsidR="005F1356" w:rsidRDefault="005F1356" w:rsidP="00AC629C">
      <w:r>
        <w:separator/>
      </w:r>
    </w:p>
  </w:endnote>
  <w:endnote w:type="continuationSeparator" w:id="0">
    <w:p w14:paraId="6EF34381" w14:textId="77777777" w:rsidR="005F1356" w:rsidRDefault="005F1356" w:rsidP="00AC6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Microsoft YaHei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70B13" w14:textId="77777777" w:rsidR="005F1356" w:rsidRDefault="005F1356" w:rsidP="00AC629C">
      <w:r>
        <w:separator/>
      </w:r>
    </w:p>
  </w:footnote>
  <w:footnote w:type="continuationSeparator" w:id="0">
    <w:p w14:paraId="06B9B6ED" w14:textId="77777777" w:rsidR="005F1356" w:rsidRDefault="005F1356" w:rsidP="00AC6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B6CB0"/>
    <w:multiLevelType w:val="hybridMultilevel"/>
    <w:tmpl w:val="8CC296A8"/>
    <w:lvl w:ilvl="0" w:tplc="8BFCAC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442501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F76"/>
    <w:rsid w:val="00131701"/>
    <w:rsid w:val="00190972"/>
    <w:rsid w:val="00236BC3"/>
    <w:rsid w:val="0041028C"/>
    <w:rsid w:val="00467ECC"/>
    <w:rsid w:val="00476FD0"/>
    <w:rsid w:val="005C1957"/>
    <w:rsid w:val="005F1356"/>
    <w:rsid w:val="00680F76"/>
    <w:rsid w:val="007422B8"/>
    <w:rsid w:val="00990B4D"/>
    <w:rsid w:val="00A71CDB"/>
    <w:rsid w:val="00AC629C"/>
    <w:rsid w:val="00F8408B"/>
    <w:rsid w:val="00FE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BFDB57"/>
  <w15:docId w15:val="{799E7D43-D24E-4AB9-A4EA-027299147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62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C629C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C62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AC629C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AC629C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629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2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Jessica Tiwaah-Asamoah</cp:lastModifiedBy>
  <cp:revision>2</cp:revision>
  <dcterms:created xsi:type="dcterms:W3CDTF">2023-05-24T08:51:00Z</dcterms:created>
  <dcterms:modified xsi:type="dcterms:W3CDTF">2023-05-24T08:51:00Z</dcterms:modified>
</cp:coreProperties>
</file>