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rPr>
          <w:b w:val="1"/>
          <w:i w:val="1"/>
          <w:sz w:val="26"/>
          <w:szCs w:val="26"/>
          <w:u w:val="single"/>
        </w:rPr>
      </w:pPr>
      <w:r w:rsidDel="00000000" w:rsidR="00000000" w:rsidRPr="00000000">
        <w:rPr>
          <w:b w:val="1"/>
          <w:i w:val="1"/>
          <w:sz w:val="26"/>
          <w:szCs w:val="26"/>
          <w:u w:val="single"/>
        </w:rPr>
        <w:drawing>
          <wp:inline distB="114300" distT="114300" distL="114300" distR="114300">
            <wp:extent cx="5148263" cy="4081505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48263" cy="40815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480" w:lineRule="auto"/>
        <w:rPr/>
      </w:pPr>
      <w:r w:rsidDel="00000000" w:rsidR="00000000" w:rsidRPr="00000000">
        <w:rPr>
          <w:rtl w:val="0"/>
        </w:rPr>
        <w:t xml:space="preserve">Supplementary Figure 1: Funnel plot for the effect of AF therapy on rebleeding risk</w:t>
      </w:r>
    </w:p>
    <w:p w:rsidR="00000000" w:rsidDel="00000000" w:rsidP="00000000" w:rsidRDefault="00000000" w:rsidRPr="00000000" w14:paraId="00000003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480" w:lineRule="auto"/>
        <w:rPr/>
      </w:pPr>
      <w:r w:rsidDel="00000000" w:rsidR="00000000" w:rsidRPr="00000000">
        <w:rPr/>
        <w:drawing>
          <wp:inline distB="114300" distT="114300" distL="114300" distR="114300">
            <wp:extent cx="5157788" cy="40961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57788" cy="4096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480" w:lineRule="auto"/>
        <w:rPr/>
      </w:pPr>
      <w:r w:rsidDel="00000000" w:rsidR="00000000" w:rsidRPr="00000000">
        <w:rPr>
          <w:rtl w:val="0"/>
        </w:rPr>
        <w:t xml:space="preserve">Supplementary Figure 2: Funnel plot for the effect of AF therapy on all-cause mortality</w:t>
      </w:r>
    </w:p>
    <w:p w:rsidR="00000000" w:rsidDel="00000000" w:rsidP="00000000" w:rsidRDefault="00000000" w:rsidRPr="00000000" w14:paraId="00000012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48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