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95B33" w14:textId="77777777" w:rsidR="00CA69F2" w:rsidRDefault="00000000">
      <w:pPr>
        <w:pStyle w:val="Default"/>
      </w:pPr>
      <w:r>
        <w:rPr>
          <w:rFonts w:eastAsia="SimSun"/>
          <w:b/>
          <w:kern w:val="2"/>
          <w:sz w:val="22"/>
          <w:szCs w:val="22"/>
        </w:rPr>
        <w:pict w14:anchorId="5B298345">
          <v:shapetype id="_x0000_t202" coordsize="21600,21600" o:spt="202" path="m,l,21600r21600,l21600,xe">
            <v:stroke joinstyle="miter"/>
            <v:path gradientshapeok="t" o:connecttype="rect"/>
          </v:shapetype>
          <v:shape id="_x0000_s2053" type="#_x0000_t202" style="position:absolute;margin-left:34.6pt;margin-top:195.35pt;width:24.05pt;height:26pt;z-index:251662336;mso-width-relative:page;mso-height-relative:page" strokecolor="white">
            <v:textbox>
              <w:txbxContent>
                <w:p w14:paraId="736BF81D" w14:textId="460744C0" w:rsidR="00CA69F2" w:rsidRPr="001E1D1C" w:rsidRDefault="001E1D1C">
                  <w:pPr>
                    <w:rPr>
                      <w:rFonts w:ascii="Times New Roman" w:hAnsi="Times New Roman" w:cs="Times New Roman"/>
                      <w:color w:val="FFFFFF" w:themeColor="background1"/>
                      <w:sz w:val="24"/>
                      <w:szCs w:val="24"/>
                    </w:rPr>
                  </w:pPr>
                  <w:r w:rsidRPr="001E1D1C">
                    <w:rPr>
                      <w:rFonts w:ascii="Times New Roman" w:hAnsi="Times New Roman" w:cs="Times New Roman"/>
                      <w:color w:val="FFFFFF" w:themeColor="background1"/>
                      <w:sz w:val="24"/>
                      <w:szCs w:val="24"/>
                    </w:rPr>
                    <w:t>B</w:t>
                  </w:r>
                </w:p>
              </w:txbxContent>
            </v:textbox>
          </v:shape>
        </w:pict>
      </w:r>
      <w:r>
        <w:rPr>
          <w:rFonts w:eastAsia="SimSun"/>
          <w:b/>
          <w:kern w:val="2"/>
          <w:sz w:val="22"/>
          <w:szCs w:val="22"/>
        </w:rPr>
        <w:pict w14:anchorId="629DD4DE">
          <v:shape id="_x0000_s2051" type="#_x0000_t202" style="position:absolute;margin-left:-10pt;margin-top:9.35pt;width:25.3pt;height:26.65pt;z-index:251661312;mso-width-relative:page;mso-height-relative:page" strokecolor="white">
            <v:textbox>
              <w:txbxContent>
                <w:p w14:paraId="5D02C6D8" w14:textId="77777777" w:rsidR="00CA69F2" w:rsidRPr="001E1D1C" w:rsidRDefault="00000000">
                  <w:pPr>
                    <w:rPr>
                      <w:rFonts w:ascii="Times New Roman" w:hAnsi="Times New Roman" w:cs="Times New Roman"/>
                      <w:color w:val="FFFFFF" w:themeColor="background1"/>
                      <w:sz w:val="24"/>
                      <w:szCs w:val="24"/>
                    </w:rPr>
                  </w:pPr>
                  <w:r w:rsidRPr="001E1D1C">
                    <w:rPr>
                      <w:rFonts w:ascii="Times New Roman" w:hAnsi="Times New Roman" w:cs="Times New Roman"/>
                      <w:color w:val="FFFFFF" w:themeColor="background1"/>
                      <w:sz w:val="24"/>
                      <w:szCs w:val="24"/>
                    </w:rPr>
                    <w:t>A</w:t>
                  </w:r>
                </w:p>
              </w:txbxContent>
            </v:textbox>
          </v:shape>
        </w:pict>
      </w:r>
      <w:r>
        <w:rPr>
          <w:rFonts w:eastAsia="SimSun"/>
          <w:b/>
          <w:noProof/>
          <w:kern w:val="2"/>
          <w:sz w:val="22"/>
          <w:szCs w:val="22"/>
        </w:rPr>
        <w:drawing>
          <wp:anchor distT="0" distB="0" distL="114300" distR="114300" simplePos="0" relativeHeight="251659264" behindDoc="0" locked="0" layoutInCell="1" allowOverlap="1" wp14:anchorId="5BFC2A94" wp14:editId="73FA591D">
            <wp:simplePos x="0" y="0"/>
            <wp:positionH relativeFrom="column">
              <wp:posOffset>1374140</wp:posOffset>
            </wp:positionH>
            <wp:positionV relativeFrom="paragraph">
              <wp:posOffset>1917700</wp:posOffset>
            </wp:positionV>
            <wp:extent cx="2128520" cy="3286125"/>
            <wp:effectExtent l="571500" t="0" r="557530" b="0"/>
            <wp:wrapTopAndBottom/>
            <wp:docPr id="4" name="图片 4" descr="C:\Users\lenovo\Desktop\ICIs letter\ICBs最终版\Risk of bias 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enovo\Desktop\ICIs letter\ICBs最终版\Risk of bias summary.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rot="5400000">
                      <a:off x="0" y="0"/>
                      <a:ext cx="2128520" cy="3286125"/>
                    </a:xfrm>
                    <a:prstGeom prst="rect">
                      <a:avLst/>
                    </a:prstGeom>
                    <a:noFill/>
                    <a:ln>
                      <a:noFill/>
                    </a:ln>
                  </pic:spPr>
                </pic:pic>
              </a:graphicData>
            </a:graphic>
          </wp:anchor>
        </w:drawing>
      </w:r>
      <w:r>
        <w:pict w14:anchorId="66399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14.7pt;margin-top:4.7pt;width:414.65pt;height:175.35pt;z-index:251660288;mso-wrap-distance-top:0;mso-wrap-distance-bottom:0;mso-position-horizontal-relative:text;mso-position-vertical-relative:text;mso-width-relative:page;mso-height-relative:page">
            <v:imagedata r:id="rId8" o:title="Supplementary Figure5"/>
            <w10:wrap type="topAndBottom"/>
          </v:shape>
        </w:pict>
      </w:r>
      <w:r>
        <w:rPr>
          <w:b/>
          <w:kern w:val="2"/>
        </w:rPr>
        <w:t xml:space="preserve">Supplementary </w:t>
      </w:r>
      <w:r>
        <w:rPr>
          <w:rFonts w:hint="eastAsia"/>
          <w:b/>
          <w:kern w:val="2"/>
        </w:rPr>
        <w:t>Figure</w:t>
      </w:r>
      <w:r>
        <w:rPr>
          <w:b/>
          <w:kern w:val="2"/>
        </w:rPr>
        <w:t xml:space="preserve"> S</w:t>
      </w:r>
      <w:r>
        <w:rPr>
          <w:rFonts w:hint="eastAsia"/>
          <w:b/>
          <w:kern w:val="2"/>
        </w:rPr>
        <w:t>1:</w:t>
      </w:r>
      <w:r>
        <w:rPr>
          <w:kern w:val="2"/>
        </w:rPr>
        <w:t xml:space="preserve"> Risk of bias graph</w:t>
      </w:r>
      <w:r>
        <w:t xml:space="preserve"> by the Cochrane risk-of-bias tool</w:t>
      </w:r>
      <w:r>
        <w:rPr>
          <w:rFonts w:hint="eastAsia"/>
        </w:rPr>
        <w:t xml:space="preserve"> (n=4)</w:t>
      </w:r>
      <w:r>
        <w:rPr>
          <w:rFonts w:hint="eastAsia"/>
          <w:kern w:val="2"/>
        </w:rPr>
        <w:t xml:space="preserve">. </w:t>
      </w:r>
      <w:r>
        <w:rPr>
          <w:rFonts w:hint="eastAsia"/>
        </w:rPr>
        <w:t xml:space="preserve">(A) </w:t>
      </w:r>
      <w:r>
        <w:rPr>
          <w:color w:val="auto"/>
        </w:rPr>
        <w:t>Risk assessment of bias presented as percentages across all included studies</w:t>
      </w:r>
      <w:r>
        <w:rPr>
          <w:rFonts w:hint="eastAsia"/>
          <w:color w:val="auto"/>
        </w:rPr>
        <w:t xml:space="preserve">. (B) </w:t>
      </w:r>
      <w:r>
        <w:rPr>
          <w:kern w:val="2"/>
        </w:rPr>
        <w:t>Risk of bias summary for individual studies</w:t>
      </w:r>
      <w:r>
        <w:rPr>
          <w:rFonts w:hint="eastAsia"/>
          <w:kern w:val="2"/>
        </w:rPr>
        <w:t>.</w:t>
      </w:r>
    </w:p>
    <w:p w14:paraId="1E5C6834" w14:textId="77777777" w:rsidR="00CA69F2" w:rsidRDefault="00CA69F2">
      <w:pPr>
        <w:jc w:val="center"/>
        <w:rPr>
          <w:rFonts w:ascii="Times New Roman" w:eastAsia="SimSun" w:hAnsi="Times New Roman" w:cs="Times New Roman"/>
          <w:b/>
          <w:sz w:val="22"/>
        </w:rPr>
      </w:pPr>
    </w:p>
    <w:p w14:paraId="5A1660F7" w14:textId="77777777" w:rsidR="00CA69F2" w:rsidRDefault="00CA69F2">
      <w:pPr>
        <w:jc w:val="center"/>
        <w:rPr>
          <w:rFonts w:ascii="Times New Roman" w:eastAsia="SimSun" w:hAnsi="Times New Roman" w:cs="Times New Roman"/>
          <w:b/>
          <w:sz w:val="22"/>
        </w:rPr>
      </w:pPr>
    </w:p>
    <w:p w14:paraId="2792C7E9" w14:textId="77777777" w:rsidR="00CA69F2" w:rsidRDefault="00CA69F2">
      <w:pPr>
        <w:jc w:val="center"/>
        <w:rPr>
          <w:rFonts w:ascii="Times New Roman" w:eastAsia="SimSun" w:hAnsi="Times New Roman" w:cs="Times New Roman"/>
          <w:b/>
          <w:sz w:val="22"/>
        </w:rPr>
      </w:pPr>
    </w:p>
    <w:p w14:paraId="450C09DD" w14:textId="77777777" w:rsidR="00CA69F2" w:rsidRDefault="00CA69F2">
      <w:pPr>
        <w:jc w:val="center"/>
        <w:rPr>
          <w:rFonts w:ascii="Times New Roman" w:eastAsia="SimSun" w:hAnsi="Times New Roman" w:cs="Times New Roman"/>
          <w:b/>
          <w:sz w:val="22"/>
        </w:rPr>
      </w:pPr>
    </w:p>
    <w:p w14:paraId="79E3436A" w14:textId="77777777" w:rsidR="00CA69F2" w:rsidRDefault="00CA69F2">
      <w:pPr>
        <w:jc w:val="center"/>
        <w:rPr>
          <w:rFonts w:ascii="Times New Roman" w:eastAsia="SimSun" w:hAnsi="Times New Roman" w:cs="Times New Roman"/>
          <w:b/>
          <w:sz w:val="22"/>
        </w:rPr>
      </w:pPr>
    </w:p>
    <w:p w14:paraId="1E9E3B70" w14:textId="77777777" w:rsidR="00CA69F2" w:rsidRDefault="00CA69F2">
      <w:pPr>
        <w:jc w:val="center"/>
        <w:rPr>
          <w:rFonts w:ascii="Times New Roman" w:eastAsia="SimSun" w:hAnsi="Times New Roman" w:cs="Times New Roman"/>
          <w:b/>
          <w:sz w:val="22"/>
        </w:rPr>
      </w:pPr>
    </w:p>
    <w:p w14:paraId="375AE9F7" w14:textId="77777777" w:rsidR="00CA69F2" w:rsidRDefault="00CA69F2">
      <w:pPr>
        <w:jc w:val="center"/>
        <w:rPr>
          <w:rFonts w:ascii="Times New Roman" w:eastAsia="SimSun" w:hAnsi="Times New Roman" w:cs="Times New Roman"/>
          <w:b/>
          <w:sz w:val="22"/>
        </w:rPr>
      </w:pPr>
    </w:p>
    <w:p w14:paraId="35CE7E00" w14:textId="77777777" w:rsidR="00CA69F2" w:rsidRDefault="00CA69F2">
      <w:pPr>
        <w:jc w:val="center"/>
        <w:rPr>
          <w:rFonts w:ascii="Times New Roman" w:eastAsia="SimSun" w:hAnsi="Times New Roman" w:cs="Times New Roman"/>
          <w:b/>
          <w:sz w:val="22"/>
        </w:rPr>
      </w:pPr>
    </w:p>
    <w:p w14:paraId="4DC49499" w14:textId="77777777" w:rsidR="00CA69F2" w:rsidRDefault="00CA69F2">
      <w:pPr>
        <w:jc w:val="center"/>
        <w:rPr>
          <w:rFonts w:ascii="Times New Roman" w:eastAsia="SimSun" w:hAnsi="Times New Roman" w:cs="Times New Roman"/>
          <w:b/>
          <w:sz w:val="22"/>
        </w:rPr>
      </w:pPr>
    </w:p>
    <w:p w14:paraId="0985A02E" w14:textId="77777777" w:rsidR="00CA69F2" w:rsidRDefault="00CA69F2">
      <w:pPr>
        <w:jc w:val="center"/>
        <w:rPr>
          <w:rFonts w:ascii="Times New Roman" w:eastAsia="SimSun" w:hAnsi="Times New Roman" w:cs="Times New Roman"/>
          <w:b/>
          <w:sz w:val="22"/>
        </w:rPr>
      </w:pPr>
    </w:p>
    <w:p w14:paraId="665EBC15" w14:textId="77777777" w:rsidR="00CA69F2" w:rsidRDefault="00CA69F2">
      <w:pPr>
        <w:jc w:val="center"/>
        <w:rPr>
          <w:rFonts w:ascii="Times New Roman" w:eastAsia="SimSun" w:hAnsi="Times New Roman" w:cs="Times New Roman"/>
          <w:b/>
          <w:sz w:val="22"/>
        </w:rPr>
      </w:pPr>
    </w:p>
    <w:p w14:paraId="5B625462" w14:textId="77777777" w:rsidR="00CA69F2" w:rsidRDefault="00CA69F2">
      <w:pPr>
        <w:jc w:val="center"/>
        <w:rPr>
          <w:rFonts w:ascii="Times New Roman" w:eastAsia="SimSun" w:hAnsi="Times New Roman" w:cs="Times New Roman"/>
          <w:b/>
          <w:sz w:val="22"/>
        </w:rPr>
      </w:pPr>
    </w:p>
    <w:p w14:paraId="664C1CE0" w14:textId="77777777" w:rsidR="00CA69F2" w:rsidRDefault="00CA69F2">
      <w:pPr>
        <w:jc w:val="center"/>
        <w:rPr>
          <w:rFonts w:ascii="Times New Roman" w:eastAsia="SimSun" w:hAnsi="Times New Roman" w:cs="Times New Roman"/>
          <w:b/>
          <w:sz w:val="22"/>
        </w:rPr>
      </w:pPr>
    </w:p>
    <w:p w14:paraId="10FC9F16" w14:textId="77777777" w:rsidR="00CA69F2" w:rsidRDefault="00CA69F2">
      <w:pPr>
        <w:jc w:val="center"/>
        <w:rPr>
          <w:rFonts w:ascii="Times New Roman" w:eastAsia="SimSun" w:hAnsi="Times New Roman" w:cs="Times New Roman"/>
          <w:b/>
          <w:sz w:val="22"/>
        </w:rPr>
      </w:pPr>
    </w:p>
    <w:p w14:paraId="466FBD13" w14:textId="77777777" w:rsidR="00CA69F2" w:rsidRDefault="00CA69F2">
      <w:pPr>
        <w:jc w:val="center"/>
        <w:rPr>
          <w:rFonts w:ascii="Times New Roman" w:eastAsia="SimSun" w:hAnsi="Times New Roman" w:cs="Times New Roman"/>
          <w:b/>
          <w:sz w:val="22"/>
        </w:rPr>
      </w:pPr>
    </w:p>
    <w:p w14:paraId="47B55094"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hint="eastAsia"/>
          <w:b/>
          <w:noProof/>
          <w:sz w:val="22"/>
        </w:rPr>
        <w:lastRenderedPageBreak/>
        <w:drawing>
          <wp:inline distT="0" distB="0" distL="0" distR="0" wp14:anchorId="4A446604" wp14:editId="3D0A7D79">
            <wp:extent cx="5265420" cy="3429000"/>
            <wp:effectExtent l="0" t="0" r="0" b="0"/>
            <wp:docPr id="5" name="图片 5" descr="C:\Users\lenovo\Desktop\OS ICB亚组.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enovo\Desktop\OS ICB亚组.tif"/>
                    <pic:cNvPicPr>
                      <a:picLocks noChangeAspect="1" noChangeArrowheads="1"/>
                    </pic:cNvPicPr>
                  </pic:nvPicPr>
                  <pic:blipFill>
                    <a:blip r:embed="rId9">
                      <a:extLst>
                        <a:ext uri="{28A0092B-C50C-407E-A947-70E740481C1C}">
                          <a14:useLocalDpi xmlns:a14="http://schemas.microsoft.com/office/drawing/2010/main" val="0"/>
                        </a:ext>
                      </a:extLst>
                    </a:blip>
                    <a:srcRect t="11848" b="6827"/>
                    <a:stretch>
                      <a:fillRect/>
                    </a:stretch>
                  </pic:blipFill>
                  <pic:spPr>
                    <a:xfrm>
                      <a:off x="0" y="0"/>
                      <a:ext cx="5266055" cy="3429001"/>
                    </a:xfrm>
                    <a:prstGeom prst="rect">
                      <a:avLst/>
                    </a:prstGeom>
                    <a:noFill/>
                    <a:ln>
                      <a:noFill/>
                    </a:ln>
                  </pic:spPr>
                </pic:pic>
              </a:graphicData>
            </a:graphic>
          </wp:inline>
        </w:drawing>
      </w:r>
    </w:p>
    <w:p w14:paraId="11E10CF8" w14:textId="77777777" w:rsidR="00CA69F2" w:rsidRDefault="00CA69F2">
      <w:pPr>
        <w:jc w:val="center"/>
        <w:rPr>
          <w:rFonts w:ascii="Times New Roman" w:eastAsia="SimSun" w:hAnsi="Times New Roman" w:cs="Times New Roman"/>
          <w:b/>
          <w:sz w:val="22"/>
        </w:rPr>
      </w:pPr>
    </w:p>
    <w:p w14:paraId="01BB3959" w14:textId="77777777" w:rsidR="00CA69F2" w:rsidRDefault="00000000">
      <w:pPr>
        <w:rPr>
          <w:rFonts w:ascii="Times New Roman" w:hAnsi="Times New Roman" w:cs="Times New Roman"/>
          <w:sz w:val="24"/>
          <w:szCs w:val="24"/>
        </w:rPr>
      </w:pPr>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S</w:t>
      </w:r>
      <w:r>
        <w:rPr>
          <w:rFonts w:ascii="Times New Roman" w:hAnsi="Times New Roman" w:cs="Times New Roman" w:hint="eastAsia"/>
          <w:b/>
          <w:sz w:val="24"/>
          <w:szCs w:val="24"/>
        </w:rPr>
        <w:t xml:space="preserve">2: </w:t>
      </w:r>
      <w:r>
        <w:rPr>
          <w:rFonts w:ascii="Times New Roman" w:hAnsi="Times New Roman" w:cs="Times New Roman"/>
          <w:sz w:val="24"/>
          <w:szCs w:val="24"/>
        </w:rPr>
        <w:t xml:space="preserve">Forest plots for </w:t>
      </w:r>
      <w:r>
        <w:rPr>
          <w:rFonts w:ascii="Times New Roman" w:hAnsi="Times New Roman" w:cs="Times New Roman" w:hint="eastAsia"/>
          <w:sz w:val="24"/>
          <w:szCs w:val="24"/>
        </w:rPr>
        <w:t xml:space="preserve">overall survival </w:t>
      </w:r>
      <w:r>
        <w:rPr>
          <w:rFonts w:ascii="Times New Roman" w:hAnsi="Times New Roman" w:cs="Times New Roman"/>
          <w:sz w:val="24"/>
          <w:szCs w:val="24"/>
        </w:rPr>
        <w:t>subgroup analysis</w:t>
      </w:r>
      <w:r>
        <w:rPr>
          <w:rFonts w:ascii="Times New Roman" w:hAnsi="Times New Roman" w:cs="Times New Roman" w:hint="eastAsia"/>
          <w:sz w:val="24"/>
          <w:szCs w:val="24"/>
        </w:rPr>
        <w:t>. (A) ICBs monotherapy. (B) ICBs plus anti-VEGF agents.</w:t>
      </w:r>
    </w:p>
    <w:p w14:paraId="0693C81A" w14:textId="77777777" w:rsidR="00CA69F2" w:rsidRDefault="00CA69F2">
      <w:pPr>
        <w:rPr>
          <w:rFonts w:ascii="Times New Roman" w:hAnsi="Times New Roman" w:cs="Times New Roman"/>
          <w:sz w:val="24"/>
          <w:szCs w:val="24"/>
        </w:rPr>
      </w:pPr>
    </w:p>
    <w:p w14:paraId="6E704CD6" w14:textId="77777777" w:rsidR="00CA69F2" w:rsidRDefault="00CA69F2">
      <w:pPr>
        <w:rPr>
          <w:rFonts w:ascii="Times New Roman" w:eastAsia="SimSun" w:hAnsi="Times New Roman" w:cs="Times New Roman"/>
          <w:b/>
          <w:sz w:val="22"/>
        </w:rPr>
      </w:pPr>
    </w:p>
    <w:p w14:paraId="654091D6"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hint="eastAsia"/>
          <w:b/>
          <w:noProof/>
          <w:sz w:val="22"/>
        </w:rPr>
        <w:drawing>
          <wp:inline distT="0" distB="0" distL="0" distR="0" wp14:anchorId="567C5283" wp14:editId="7A765755">
            <wp:extent cx="5266055" cy="3352800"/>
            <wp:effectExtent l="0" t="0" r="0" b="0"/>
            <wp:docPr id="6" name="图片 6" descr="C:\Users\lenovo\Desktop\PFS ICB亚组.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lenovo\Desktop\PFS ICB亚组.tif"/>
                    <pic:cNvPicPr>
                      <a:picLocks noChangeAspect="1" noChangeArrowheads="1"/>
                    </pic:cNvPicPr>
                  </pic:nvPicPr>
                  <pic:blipFill>
                    <a:blip r:embed="rId10">
                      <a:extLst>
                        <a:ext uri="{28A0092B-C50C-407E-A947-70E740481C1C}">
                          <a14:useLocalDpi xmlns:a14="http://schemas.microsoft.com/office/drawing/2010/main" val="0"/>
                        </a:ext>
                      </a:extLst>
                    </a:blip>
                    <a:srcRect t="12650" b="7831"/>
                    <a:stretch>
                      <a:fillRect/>
                    </a:stretch>
                  </pic:blipFill>
                  <pic:spPr>
                    <a:xfrm>
                      <a:off x="0" y="0"/>
                      <a:ext cx="5266055" cy="3352800"/>
                    </a:xfrm>
                    <a:prstGeom prst="rect">
                      <a:avLst/>
                    </a:prstGeom>
                    <a:noFill/>
                    <a:ln>
                      <a:noFill/>
                    </a:ln>
                  </pic:spPr>
                </pic:pic>
              </a:graphicData>
            </a:graphic>
          </wp:inline>
        </w:drawing>
      </w:r>
    </w:p>
    <w:p w14:paraId="7927A338" w14:textId="77777777" w:rsidR="00CA69F2" w:rsidRDefault="00CA69F2">
      <w:pPr>
        <w:jc w:val="center"/>
        <w:rPr>
          <w:rFonts w:ascii="Times New Roman" w:eastAsia="SimSun" w:hAnsi="Times New Roman" w:cs="Times New Roman"/>
          <w:b/>
          <w:sz w:val="22"/>
        </w:rPr>
      </w:pPr>
    </w:p>
    <w:p w14:paraId="00AD8B71" w14:textId="77777777" w:rsidR="00CA69F2" w:rsidRDefault="00000000">
      <w:pPr>
        <w:rPr>
          <w:rFonts w:ascii="Times New Roman" w:hAnsi="Times New Roman" w:cs="Times New Roman"/>
          <w:sz w:val="24"/>
          <w:szCs w:val="24"/>
        </w:rPr>
      </w:pPr>
      <w:r>
        <w:rPr>
          <w:rFonts w:ascii="Times New Roman" w:hAnsi="Times New Roman" w:cs="Times New Roman"/>
          <w:b/>
          <w:bCs/>
          <w:sz w:val="24"/>
          <w:szCs w:val="24"/>
        </w:rPr>
        <w:t>Supplementary Figure S3:</w:t>
      </w:r>
      <w:r>
        <w:rPr>
          <w:rFonts w:ascii="Times New Roman" w:hAnsi="Times New Roman" w:cs="Times New Roman"/>
          <w:sz w:val="24"/>
          <w:szCs w:val="24"/>
        </w:rPr>
        <w:t xml:space="preserve"> Forest plots for progression-free survival</w:t>
      </w:r>
      <w:r>
        <w:rPr>
          <w:rFonts w:ascii="Times New Roman" w:hAnsi="Times New Roman" w:cs="Times New Roman" w:hint="eastAsia"/>
          <w:sz w:val="24"/>
          <w:szCs w:val="24"/>
        </w:rPr>
        <w:t xml:space="preserve"> </w:t>
      </w:r>
      <w:r>
        <w:rPr>
          <w:rFonts w:ascii="Times New Roman" w:hAnsi="Times New Roman" w:cs="Times New Roman"/>
          <w:sz w:val="24"/>
          <w:szCs w:val="24"/>
        </w:rPr>
        <w:t>subgroup analysis</w:t>
      </w:r>
      <w:r>
        <w:rPr>
          <w:rFonts w:ascii="Times New Roman" w:hAnsi="Times New Roman" w:cs="Times New Roman" w:hint="eastAsia"/>
          <w:sz w:val="24"/>
          <w:szCs w:val="24"/>
        </w:rPr>
        <w:t>. (A) ICBs monotherapy. (B) ICBs plus anti-VEGF agents.</w:t>
      </w:r>
    </w:p>
    <w:p w14:paraId="1CCB1757" w14:textId="77777777" w:rsidR="00CA69F2" w:rsidRDefault="00CA69F2">
      <w:pPr>
        <w:rPr>
          <w:rFonts w:ascii="Times New Roman" w:hAnsi="Times New Roman" w:cs="Times New Roman"/>
          <w:sz w:val="24"/>
          <w:szCs w:val="24"/>
        </w:rPr>
      </w:pPr>
    </w:p>
    <w:p w14:paraId="364B1B4E" w14:textId="77777777" w:rsidR="00CA69F2" w:rsidRDefault="00000000">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9015FBA" wp14:editId="34C2222F">
            <wp:extent cx="4760595" cy="71989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60976" cy="7199376"/>
                    </a:xfrm>
                    <a:prstGeom prst="rect">
                      <a:avLst/>
                    </a:prstGeom>
                  </pic:spPr>
                </pic:pic>
              </a:graphicData>
            </a:graphic>
          </wp:inline>
        </w:drawing>
      </w:r>
    </w:p>
    <w:p w14:paraId="7A63553D" w14:textId="77777777" w:rsidR="00CA69F2" w:rsidRDefault="00000000">
      <w:pPr>
        <w:widowControl/>
        <w:shd w:val="clear" w:color="auto" w:fill="FFFFFF"/>
        <w:snapToGrid w:val="0"/>
        <w:spacing w:before="100" w:beforeAutospacing="1" w:after="100" w:afterAutospacing="1" w:line="360" w:lineRule="auto"/>
        <w:rPr>
          <w:rFonts w:ascii="Times New Roman" w:hAnsi="Times New Roman" w:cs="Times New Roman"/>
          <w:sz w:val="24"/>
          <w:szCs w:val="24"/>
        </w:rPr>
      </w:pPr>
      <w:bookmarkStart w:id="0" w:name="_Hlk119093683"/>
      <w:r>
        <w:rPr>
          <w:rFonts w:ascii="Times New Roman" w:hAnsi="Times New Roman" w:cs="Times New Roman"/>
          <w:b/>
          <w:bCs/>
          <w:sz w:val="24"/>
          <w:szCs w:val="24"/>
        </w:rPr>
        <w:t>Supplementary Figure S4:</w:t>
      </w:r>
      <w:r>
        <w:rPr>
          <w:rFonts w:ascii="Times New Roman" w:hAnsi="Times New Roman" w:cs="Times New Roman"/>
          <w:b/>
          <w:sz w:val="24"/>
          <w:szCs w:val="24"/>
        </w:rPr>
        <w:t xml:space="preserve"> </w:t>
      </w:r>
      <w:r>
        <w:rPr>
          <w:rFonts w:ascii="Times New Roman" w:hAnsi="Times New Roman" w:cs="Times New Roman"/>
          <w:sz w:val="24"/>
          <w:szCs w:val="24"/>
        </w:rPr>
        <w:t xml:space="preserve">Forest plots for </w:t>
      </w:r>
      <w:r>
        <w:rPr>
          <w:rFonts w:ascii="Times New Roman" w:hAnsi="Times New Roman" w:cs="Times New Roman" w:hint="eastAsia"/>
          <w:sz w:val="24"/>
          <w:szCs w:val="24"/>
        </w:rPr>
        <w:t xml:space="preserve">OS </w:t>
      </w:r>
      <w:r>
        <w:rPr>
          <w:rFonts w:ascii="Times New Roman" w:hAnsi="Times New Roman" w:cs="Times New Roman"/>
          <w:sz w:val="24"/>
          <w:szCs w:val="24"/>
        </w:rPr>
        <w:t>subgroup</w:t>
      </w:r>
      <w:r>
        <w:rPr>
          <w:rFonts w:ascii="Times New Roman" w:hAnsi="Times New Roman" w:cs="Times New Roman" w:hint="eastAsia"/>
          <w:sz w:val="24"/>
          <w:szCs w:val="24"/>
        </w:rPr>
        <w:t>.</w:t>
      </w:r>
      <w:bookmarkEnd w:id="0"/>
      <w:r>
        <w:rPr>
          <w:rFonts w:ascii="Times New Roman" w:hAnsi="Times New Roman" w:cs="Times New Roman"/>
          <w:sz w:val="24"/>
          <w:szCs w:val="24"/>
        </w:rPr>
        <w:t xml:space="preserve"> * In the study of Finn et al. and Cheng et al., Asia excluded Japan. † In Finn et </w:t>
      </w:r>
      <w:proofErr w:type="spellStart"/>
      <w:r>
        <w:rPr>
          <w:rFonts w:ascii="Times New Roman" w:hAnsi="Times New Roman" w:cs="Times New Roman"/>
          <w:sz w:val="24"/>
          <w:szCs w:val="24"/>
        </w:rPr>
        <w:t>al's</w:t>
      </w:r>
      <w:proofErr w:type="spellEnd"/>
      <w:r>
        <w:rPr>
          <w:rFonts w:ascii="Times New Roman" w:hAnsi="Times New Roman" w:cs="Times New Roman"/>
          <w:sz w:val="24"/>
          <w:szCs w:val="24"/>
        </w:rPr>
        <w:t xml:space="preserve"> study, the cut-off of α-Fetoprotein was 200 and the rest was 400.  # In the study of </w:t>
      </w:r>
      <w:proofErr w:type="spellStart"/>
      <w:r>
        <w:rPr>
          <w:rFonts w:ascii="Times New Roman" w:hAnsi="Times New Roman" w:cs="Times New Roman"/>
          <w:sz w:val="24"/>
          <w:szCs w:val="24"/>
        </w:rPr>
        <w:t>Yau</w:t>
      </w:r>
      <w:proofErr w:type="spellEnd"/>
      <w:r>
        <w:rPr>
          <w:rFonts w:ascii="Times New Roman" w:hAnsi="Times New Roman" w:cs="Times New Roman"/>
          <w:sz w:val="24"/>
          <w:szCs w:val="24"/>
        </w:rPr>
        <w:t xml:space="preserve"> et al., only PD-L1 expression in tumor cells was measured, but in the study of Liu et al., the expression of PD-L1 in tumor-infiltrating immune cell and/or </w:t>
      </w:r>
      <w:proofErr w:type="spellStart"/>
      <w:r>
        <w:rPr>
          <w:rFonts w:ascii="Times New Roman" w:hAnsi="Times New Roman" w:cs="Times New Roman"/>
          <w:sz w:val="24"/>
          <w:szCs w:val="24"/>
        </w:rPr>
        <w:t>tumour</w:t>
      </w:r>
      <w:proofErr w:type="spellEnd"/>
      <w:r>
        <w:rPr>
          <w:rFonts w:ascii="Times New Roman" w:hAnsi="Times New Roman" w:cs="Times New Roman"/>
          <w:sz w:val="24"/>
          <w:szCs w:val="24"/>
        </w:rPr>
        <w:t xml:space="preserve"> cells was detected.</w:t>
      </w:r>
    </w:p>
    <w:p w14:paraId="4FC9FBD9"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b/>
          <w:noProof/>
          <w:sz w:val="22"/>
        </w:rPr>
        <w:lastRenderedPageBreak/>
        <w:drawing>
          <wp:inline distT="0" distB="0" distL="0" distR="0" wp14:anchorId="16A64715" wp14:editId="0401BA96">
            <wp:extent cx="5059680" cy="71989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9680" cy="7199376"/>
                    </a:xfrm>
                    <a:prstGeom prst="rect">
                      <a:avLst/>
                    </a:prstGeom>
                  </pic:spPr>
                </pic:pic>
              </a:graphicData>
            </a:graphic>
          </wp:inline>
        </w:drawing>
      </w:r>
    </w:p>
    <w:p w14:paraId="12CF82E2" w14:textId="77777777" w:rsidR="00CA69F2" w:rsidRDefault="00000000">
      <w:pPr>
        <w:widowControl/>
        <w:shd w:val="clear" w:color="auto" w:fill="FFFFFF"/>
        <w:snapToGrid w:val="0"/>
        <w:spacing w:before="100" w:beforeAutospacing="1" w:after="100" w:afterAutospacing="1" w:line="360" w:lineRule="auto"/>
        <w:rPr>
          <w:rFonts w:ascii="Times New Roman" w:hAnsi="Times New Roman" w:cs="Times New Roman"/>
          <w:sz w:val="24"/>
          <w:szCs w:val="24"/>
        </w:rPr>
      </w:pPr>
      <w:bookmarkStart w:id="1" w:name="_Hlk119093697"/>
      <w:bookmarkStart w:id="2" w:name="_Hlk119091279"/>
      <w:r>
        <w:rPr>
          <w:rFonts w:ascii="Times New Roman" w:hAnsi="Times New Roman" w:cs="Times New Roman"/>
          <w:b/>
          <w:bCs/>
          <w:sz w:val="24"/>
          <w:szCs w:val="24"/>
        </w:rPr>
        <w:t>Supplementary Figure S5:</w:t>
      </w:r>
      <w:r>
        <w:rPr>
          <w:rFonts w:ascii="Times New Roman" w:hAnsi="Times New Roman" w:cs="Times New Roman"/>
          <w:b/>
          <w:sz w:val="24"/>
          <w:szCs w:val="24"/>
        </w:rPr>
        <w:t xml:space="preserve"> </w:t>
      </w:r>
      <w:r>
        <w:rPr>
          <w:rFonts w:ascii="Times New Roman" w:hAnsi="Times New Roman" w:cs="Times New Roman"/>
          <w:sz w:val="24"/>
          <w:szCs w:val="24"/>
        </w:rPr>
        <w:t xml:space="preserve">Forest plots for </w:t>
      </w:r>
      <w:r>
        <w:rPr>
          <w:rFonts w:ascii="Times New Roman" w:hAnsi="Times New Roman" w:cs="Times New Roman" w:hint="eastAsia"/>
          <w:sz w:val="24"/>
          <w:szCs w:val="24"/>
        </w:rPr>
        <w:t xml:space="preserve">PFS </w:t>
      </w:r>
      <w:r>
        <w:rPr>
          <w:rFonts w:ascii="Times New Roman" w:hAnsi="Times New Roman" w:cs="Times New Roman"/>
          <w:sz w:val="24"/>
          <w:szCs w:val="24"/>
        </w:rPr>
        <w:t>subgroup</w:t>
      </w:r>
      <w:r>
        <w:rPr>
          <w:rFonts w:ascii="Times New Roman" w:hAnsi="Times New Roman" w:cs="Times New Roman" w:hint="eastAsia"/>
          <w:sz w:val="24"/>
          <w:szCs w:val="24"/>
        </w:rPr>
        <w:t>.</w:t>
      </w:r>
      <w:bookmarkEnd w:id="1"/>
      <w:r>
        <w:rPr>
          <w:rFonts w:ascii="Times New Roman" w:hAnsi="Times New Roman" w:cs="Times New Roman"/>
          <w:sz w:val="24"/>
          <w:szCs w:val="24"/>
        </w:rPr>
        <w:t xml:space="preserve"> In the study of Finn et al. and Cheng et al., Asia excluded Japan. † In Finn et </w:t>
      </w:r>
      <w:proofErr w:type="spellStart"/>
      <w:r>
        <w:rPr>
          <w:rFonts w:ascii="Times New Roman" w:hAnsi="Times New Roman" w:cs="Times New Roman"/>
          <w:sz w:val="24"/>
          <w:szCs w:val="24"/>
        </w:rPr>
        <w:t>al's</w:t>
      </w:r>
      <w:proofErr w:type="spellEnd"/>
      <w:r>
        <w:rPr>
          <w:rFonts w:ascii="Times New Roman" w:hAnsi="Times New Roman" w:cs="Times New Roman"/>
          <w:sz w:val="24"/>
          <w:szCs w:val="24"/>
        </w:rPr>
        <w:t xml:space="preserve"> study, the cut-off of α-Fetoprotein was 200 and the rest was 400.  # In the study of </w:t>
      </w:r>
      <w:proofErr w:type="spellStart"/>
      <w:r>
        <w:rPr>
          <w:rFonts w:ascii="Times New Roman" w:hAnsi="Times New Roman" w:cs="Times New Roman"/>
          <w:sz w:val="24"/>
          <w:szCs w:val="24"/>
        </w:rPr>
        <w:t>Yau</w:t>
      </w:r>
      <w:proofErr w:type="spellEnd"/>
      <w:r>
        <w:rPr>
          <w:rFonts w:ascii="Times New Roman" w:hAnsi="Times New Roman" w:cs="Times New Roman"/>
          <w:sz w:val="24"/>
          <w:szCs w:val="24"/>
        </w:rPr>
        <w:t xml:space="preserve"> et al., only PD-L1 expression in tumor cells was measured, but in the study of Liu et al., the expression of PD-L1 in tumor-infiltrating immune cell and/or </w:t>
      </w:r>
      <w:proofErr w:type="spellStart"/>
      <w:r>
        <w:rPr>
          <w:rFonts w:ascii="Times New Roman" w:hAnsi="Times New Roman" w:cs="Times New Roman"/>
          <w:sz w:val="24"/>
          <w:szCs w:val="24"/>
        </w:rPr>
        <w:t>tumour</w:t>
      </w:r>
      <w:proofErr w:type="spellEnd"/>
      <w:r>
        <w:rPr>
          <w:rFonts w:ascii="Times New Roman" w:hAnsi="Times New Roman" w:cs="Times New Roman"/>
          <w:sz w:val="24"/>
          <w:szCs w:val="24"/>
        </w:rPr>
        <w:t xml:space="preserve"> cells was detected.</w:t>
      </w:r>
    </w:p>
    <w:bookmarkEnd w:id="2"/>
    <w:p w14:paraId="3DDCE3C8" w14:textId="77777777" w:rsidR="00CA69F2" w:rsidRDefault="00000000">
      <w:pPr>
        <w:rPr>
          <w:rFonts w:ascii="Times New Roman" w:eastAsia="SimSun" w:hAnsi="Times New Roman" w:cs="Times New Roman"/>
          <w:b/>
          <w:sz w:val="22"/>
        </w:rPr>
      </w:pPr>
      <w:r>
        <w:rPr>
          <w:rFonts w:ascii="Times New Roman" w:eastAsia="SimSun" w:hAnsi="Times New Roman" w:cs="Times New Roman"/>
          <w:b/>
          <w:noProof/>
          <w:sz w:val="22"/>
        </w:rPr>
        <w:lastRenderedPageBreak/>
        <w:drawing>
          <wp:inline distT="0" distB="0" distL="0" distR="0" wp14:anchorId="515FCAAF" wp14:editId="62EF6C45">
            <wp:extent cx="5274310" cy="78047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7804785"/>
                    </a:xfrm>
                    <a:prstGeom prst="rect">
                      <a:avLst/>
                    </a:prstGeom>
                  </pic:spPr>
                </pic:pic>
              </a:graphicData>
            </a:graphic>
          </wp:inline>
        </w:drawing>
      </w:r>
    </w:p>
    <w:p w14:paraId="5E1B34AA" w14:textId="77777777" w:rsidR="00CA69F2" w:rsidRDefault="00000000">
      <w:pPr>
        <w:rPr>
          <w:rFonts w:ascii="Times New Roman" w:eastAsia="SimSun" w:hAnsi="Times New Roman" w:cs="Times New Roman"/>
          <w:b/>
          <w:sz w:val="22"/>
        </w:rPr>
      </w:pPr>
      <w:bookmarkStart w:id="3" w:name="_Hlk119093720"/>
      <w:r>
        <w:rPr>
          <w:rFonts w:ascii="Times New Roman" w:hAnsi="Times New Roman" w:cs="Times New Roman"/>
          <w:b/>
          <w:bCs/>
          <w:sz w:val="24"/>
          <w:szCs w:val="24"/>
        </w:rPr>
        <w:t>Supplementary Figure S6:</w:t>
      </w:r>
      <w:r>
        <w:rPr>
          <w:rFonts w:ascii="Times New Roman" w:hAnsi="Times New Roman" w:cs="Times New Roman"/>
          <w:sz w:val="24"/>
          <w:szCs w:val="24"/>
        </w:rPr>
        <w:t xml:space="preserve"> Forest plots for ORR</w:t>
      </w:r>
      <w:r>
        <w:rPr>
          <w:rFonts w:ascii="Times New Roman" w:hAnsi="Times New Roman" w:cs="Times New Roman" w:hint="eastAsia"/>
          <w:sz w:val="24"/>
          <w:szCs w:val="24"/>
        </w:rPr>
        <w:t xml:space="preserve">. (A) </w:t>
      </w:r>
      <w:r>
        <w:rPr>
          <w:rFonts w:ascii="Times New Roman" w:hAnsi="Times New Roman" w:cs="Times New Roman"/>
          <w:sz w:val="24"/>
          <w:szCs w:val="24"/>
        </w:rPr>
        <w:t>ORR of the whole group</w:t>
      </w:r>
      <w:r>
        <w:rPr>
          <w:rFonts w:ascii="Times New Roman" w:hAnsi="Times New Roman" w:cs="Times New Roman" w:hint="eastAsia"/>
          <w:sz w:val="24"/>
          <w:szCs w:val="24"/>
        </w:rPr>
        <w:t xml:space="preserve">. (B) </w:t>
      </w:r>
      <w:r>
        <w:rPr>
          <w:rFonts w:ascii="Times New Roman" w:hAnsi="Times New Roman" w:cs="Times New Roman"/>
          <w:sz w:val="24"/>
          <w:szCs w:val="24"/>
        </w:rPr>
        <w:t>ORR</w:t>
      </w:r>
      <w:r>
        <w:rPr>
          <w:rFonts w:ascii="Times New Roman" w:hAnsi="Times New Roman" w:cs="Times New Roman" w:hint="eastAsia"/>
          <w:sz w:val="24"/>
          <w:szCs w:val="24"/>
        </w:rPr>
        <w:t xml:space="preserve"> </w:t>
      </w:r>
      <w:r>
        <w:rPr>
          <w:rFonts w:ascii="Times New Roman" w:hAnsi="Times New Roman" w:cs="Times New Roman"/>
          <w:sz w:val="24"/>
          <w:szCs w:val="24"/>
        </w:rPr>
        <w:t>of the subgroup</w:t>
      </w:r>
      <w:r>
        <w:rPr>
          <w:rFonts w:ascii="Times New Roman" w:hAnsi="Times New Roman" w:cs="Times New Roman" w:hint="eastAsia"/>
          <w:sz w:val="24"/>
          <w:szCs w:val="24"/>
        </w:rPr>
        <w:t>.</w:t>
      </w:r>
    </w:p>
    <w:bookmarkEnd w:id="3"/>
    <w:p w14:paraId="54C042C3" w14:textId="77777777" w:rsidR="00CA69F2" w:rsidRDefault="00CA69F2">
      <w:pPr>
        <w:rPr>
          <w:rFonts w:ascii="Times New Roman" w:eastAsia="SimSun" w:hAnsi="Times New Roman" w:cs="Times New Roman"/>
          <w:b/>
          <w:sz w:val="22"/>
        </w:rPr>
      </w:pPr>
    </w:p>
    <w:p w14:paraId="6ECE06FB" w14:textId="77777777" w:rsidR="00CA69F2" w:rsidRDefault="00CA69F2">
      <w:pPr>
        <w:rPr>
          <w:rFonts w:ascii="Times New Roman" w:eastAsia="SimSun" w:hAnsi="Times New Roman" w:cs="Times New Roman"/>
          <w:b/>
          <w:sz w:val="22"/>
        </w:rPr>
      </w:pPr>
    </w:p>
    <w:p w14:paraId="70EECAB5" w14:textId="77777777" w:rsidR="00CA69F2" w:rsidRDefault="00000000">
      <w:pPr>
        <w:rPr>
          <w:rFonts w:ascii="Times New Roman" w:eastAsia="SimSun" w:hAnsi="Times New Roman" w:cs="Times New Roman"/>
          <w:b/>
          <w:sz w:val="22"/>
        </w:rPr>
      </w:pPr>
      <w:r>
        <w:rPr>
          <w:rFonts w:ascii="Times New Roman" w:eastAsia="SimSun" w:hAnsi="Times New Roman" w:cs="Times New Roman"/>
          <w:b/>
          <w:noProof/>
          <w:sz w:val="22"/>
        </w:rPr>
        <w:lastRenderedPageBreak/>
        <w:drawing>
          <wp:inline distT="0" distB="0" distL="0" distR="0" wp14:anchorId="161984F6" wp14:editId="6C0E8870">
            <wp:extent cx="5274310" cy="72186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7218680"/>
                    </a:xfrm>
                    <a:prstGeom prst="rect">
                      <a:avLst/>
                    </a:prstGeom>
                  </pic:spPr>
                </pic:pic>
              </a:graphicData>
            </a:graphic>
          </wp:inline>
        </w:drawing>
      </w:r>
    </w:p>
    <w:p w14:paraId="13E387F4" w14:textId="77777777" w:rsidR="00CA69F2" w:rsidRDefault="00000000">
      <w:pPr>
        <w:rPr>
          <w:rFonts w:ascii="Times New Roman" w:eastAsia="SimSun" w:hAnsi="Times New Roman" w:cs="Times New Roman"/>
          <w:b/>
          <w:sz w:val="22"/>
        </w:rPr>
      </w:pPr>
      <w:bookmarkStart w:id="4" w:name="_Hlk119093737"/>
      <w:r>
        <w:rPr>
          <w:rFonts w:ascii="Times New Roman" w:hAnsi="Times New Roman" w:cs="Times New Roman"/>
          <w:b/>
          <w:bCs/>
          <w:sz w:val="24"/>
          <w:szCs w:val="24"/>
        </w:rPr>
        <w:t>Supplementary Figure S7:</w:t>
      </w:r>
      <w:r>
        <w:rPr>
          <w:rFonts w:ascii="Times New Roman" w:hAnsi="Times New Roman" w:cs="Times New Roman"/>
          <w:sz w:val="24"/>
          <w:szCs w:val="24"/>
        </w:rPr>
        <w:t xml:space="preserve"> Forest plots for grade 3/4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and serious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reporting rates (T</w:t>
      </w:r>
      <w:r>
        <w:rPr>
          <w:rFonts w:ascii="Times New Roman" w:hAnsi="Times New Roman" w:cs="Times New Roman" w:hint="eastAsia"/>
          <w:sz w:val="24"/>
          <w:szCs w:val="24"/>
        </w:rPr>
        <w:t>re</w:t>
      </w:r>
      <w:r>
        <w:rPr>
          <w:rFonts w:ascii="Times New Roman" w:hAnsi="Times New Roman" w:cs="Times New Roman"/>
          <w:sz w:val="24"/>
          <w:szCs w:val="24"/>
        </w:rPr>
        <w:t>atments contai</w:t>
      </w:r>
      <w:r>
        <w:rPr>
          <w:rFonts w:ascii="Times New Roman" w:hAnsi="Times New Roman" w:cs="Times New Roman" w:hint="eastAsia"/>
          <w:sz w:val="24"/>
          <w:szCs w:val="24"/>
        </w:rPr>
        <w:t>n</w:t>
      </w:r>
      <w:r>
        <w:rPr>
          <w:rFonts w:ascii="Times New Roman" w:hAnsi="Times New Roman" w:cs="Times New Roman"/>
          <w:sz w:val="24"/>
          <w:szCs w:val="24"/>
        </w:rPr>
        <w:t>ing ICBs vs</w:t>
      </w:r>
      <w:r>
        <w:rPr>
          <w:rFonts w:ascii="Times New Roman" w:hAnsi="Times New Roman" w:cs="Times New Roman" w:hint="eastAsia"/>
          <w:sz w:val="24"/>
          <w:szCs w:val="24"/>
        </w:rPr>
        <w:t>.</w:t>
      </w:r>
      <w:r>
        <w:rPr>
          <w:rFonts w:ascii="Times New Roman" w:hAnsi="Times New Roman" w:cs="Times New Roman"/>
          <w:sz w:val="24"/>
          <w:szCs w:val="24"/>
        </w:rPr>
        <w:t xml:space="preserve"> treatment without ICBs)</w:t>
      </w:r>
      <w:r>
        <w:rPr>
          <w:rFonts w:ascii="Times New Roman" w:hAnsi="Times New Roman" w:cs="Times New Roman" w:hint="eastAsia"/>
          <w:sz w:val="24"/>
          <w:szCs w:val="24"/>
        </w:rPr>
        <w:t>.</w:t>
      </w:r>
      <w:r>
        <w:rPr>
          <w:rFonts w:ascii="Times New Roman" w:hAnsi="Times New Roman" w:cs="Times New Roman"/>
          <w:sz w:val="24"/>
          <w:szCs w:val="24"/>
        </w:rPr>
        <w:t xml:space="preserve"> (A),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reporting rates</w:t>
      </w:r>
      <w:r>
        <w:rPr>
          <w:rFonts w:ascii="Times New Roman" w:hAnsi="Times New Roman" w:cs="Times New Roman" w:hint="eastAsia"/>
          <w:sz w:val="24"/>
          <w:szCs w:val="24"/>
        </w:rPr>
        <w:t xml:space="preserve"> </w:t>
      </w:r>
      <w:r>
        <w:rPr>
          <w:rFonts w:ascii="Times New Roman" w:hAnsi="Times New Roman" w:cs="Times New Roman"/>
          <w:sz w:val="24"/>
          <w:szCs w:val="24"/>
        </w:rPr>
        <w:t>of the whole group</w:t>
      </w:r>
      <w:r>
        <w:rPr>
          <w:rFonts w:ascii="Times New Roman" w:hAnsi="Times New Roman" w:cs="Times New Roman" w:hint="eastAsia"/>
          <w:sz w:val="24"/>
          <w:szCs w:val="24"/>
        </w:rPr>
        <w:t>.</w:t>
      </w:r>
      <w:r>
        <w:rPr>
          <w:rFonts w:ascii="Times New Roman" w:hAnsi="Times New Roman" w:cs="Times New Roman"/>
          <w:sz w:val="24"/>
          <w:szCs w:val="24"/>
        </w:rPr>
        <w:t xml:space="preserve"> (B)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reporting rates</w:t>
      </w:r>
      <w:r>
        <w:rPr>
          <w:rFonts w:ascii="Times New Roman" w:hAnsi="Times New Roman" w:cs="Times New Roman" w:hint="eastAsia"/>
          <w:sz w:val="24"/>
          <w:szCs w:val="24"/>
        </w:rPr>
        <w:t xml:space="preserve"> </w:t>
      </w:r>
      <w:r>
        <w:rPr>
          <w:rFonts w:ascii="Times New Roman" w:hAnsi="Times New Roman" w:cs="Times New Roman"/>
          <w:sz w:val="24"/>
          <w:szCs w:val="24"/>
        </w:rPr>
        <w:t>of the subgroup</w:t>
      </w:r>
      <w:r>
        <w:rPr>
          <w:rFonts w:ascii="Times New Roman" w:hAnsi="Times New Roman" w:cs="Times New Roman" w:hint="eastAsia"/>
          <w:sz w:val="24"/>
          <w:szCs w:val="24"/>
        </w:rPr>
        <w:t>.</w:t>
      </w:r>
    </w:p>
    <w:bookmarkEnd w:id="4"/>
    <w:p w14:paraId="1AE35B68" w14:textId="77777777" w:rsidR="00CA69F2" w:rsidRDefault="00CA69F2">
      <w:pPr>
        <w:rPr>
          <w:rFonts w:ascii="Times New Roman" w:eastAsia="SimSun" w:hAnsi="Times New Roman" w:cs="Times New Roman"/>
          <w:b/>
          <w:sz w:val="22"/>
        </w:rPr>
      </w:pPr>
    </w:p>
    <w:p w14:paraId="1F366E5D" w14:textId="77777777" w:rsidR="00CA69F2" w:rsidRDefault="00CA69F2">
      <w:pPr>
        <w:rPr>
          <w:rFonts w:ascii="Times New Roman" w:eastAsia="SimSun" w:hAnsi="Times New Roman" w:cs="Times New Roman"/>
          <w:b/>
          <w:sz w:val="22"/>
        </w:rPr>
      </w:pPr>
    </w:p>
    <w:p w14:paraId="0634A780" w14:textId="77777777" w:rsidR="00CA69F2" w:rsidRDefault="00CA69F2">
      <w:pPr>
        <w:rPr>
          <w:rFonts w:ascii="Times New Roman" w:eastAsia="SimSun" w:hAnsi="Times New Roman" w:cs="Times New Roman"/>
          <w:b/>
          <w:sz w:val="22"/>
        </w:rPr>
      </w:pPr>
    </w:p>
    <w:p w14:paraId="2D0A9871" w14:textId="77777777" w:rsidR="00CA69F2" w:rsidRDefault="00CA69F2">
      <w:pPr>
        <w:rPr>
          <w:rFonts w:ascii="Times New Roman" w:eastAsia="SimSun" w:hAnsi="Times New Roman" w:cs="Times New Roman"/>
          <w:b/>
          <w:sz w:val="22"/>
        </w:rPr>
      </w:pPr>
    </w:p>
    <w:p w14:paraId="0A86F0B5" w14:textId="77777777" w:rsidR="00CA69F2" w:rsidRDefault="00000000">
      <w:pPr>
        <w:rPr>
          <w:rFonts w:ascii="Times New Roman" w:eastAsia="SimSun" w:hAnsi="Times New Roman" w:cs="Times New Roman"/>
          <w:b/>
          <w:sz w:val="22"/>
        </w:rPr>
      </w:pPr>
      <w:r>
        <w:rPr>
          <w:rFonts w:ascii="Times New Roman" w:eastAsia="SimSun" w:hAnsi="Times New Roman" w:cs="Times New Roman"/>
          <w:b/>
          <w:noProof/>
          <w:sz w:val="22"/>
        </w:rPr>
        <w:lastRenderedPageBreak/>
        <w:drawing>
          <wp:inline distT="0" distB="0" distL="0" distR="0" wp14:anchorId="04951DF0" wp14:editId="67AA2D5E">
            <wp:extent cx="5274310" cy="3524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274310" cy="3524250"/>
                    </a:xfrm>
                    <a:prstGeom prst="rect">
                      <a:avLst/>
                    </a:prstGeom>
                  </pic:spPr>
                </pic:pic>
              </a:graphicData>
            </a:graphic>
          </wp:inline>
        </w:drawing>
      </w:r>
    </w:p>
    <w:p w14:paraId="75CD186E" w14:textId="77777777" w:rsidR="00CA69F2" w:rsidRDefault="00000000">
      <w:pPr>
        <w:rPr>
          <w:rFonts w:ascii="Times New Roman" w:eastAsia="SimSun" w:hAnsi="Times New Roman" w:cs="Times New Roman"/>
          <w:b/>
          <w:sz w:val="22"/>
        </w:rPr>
      </w:pPr>
      <w:bookmarkStart w:id="5" w:name="_Hlk119093747"/>
      <w:r>
        <w:rPr>
          <w:rFonts w:ascii="Times New Roman" w:hAnsi="Times New Roman" w:cs="Times New Roman"/>
          <w:b/>
          <w:bCs/>
          <w:sz w:val="24"/>
          <w:szCs w:val="24"/>
        </w:rPr>
        <w:t xml:space="preserve">Supplementary Figure S8: </w:t>
      </w:r>
      <w:r>
        <w:rPr>
          <w:rFonts w:ascii="Times New Roman" w:hAnsi="Times New Roman" w:cs="Times New Roman"/>
          <w:sz w:val="24"/>
          <w:szCs w:val="24"/>
        </w:rPr>
        <w:t xml:space="preserve">Forest plots for grade 3/4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and serious </w:t>
      </w:r>
      <w:proofErr w:type="spellStart"/>
      <w:r>
        <w:rPr>
          <w:rFonts w:ascii="Times New Roman" w:hAnsi="Times New Roman" w:cs="Times New Roman"/>
          <w:sz w:val="24"/>
          <w:szCs w:val="24"/>
        </w:rPr>
        <w:t>TrAEs</w:t>
      </w:r>
      <w:proofErr w:type="spellEnd"/>
      <w:r>
        <w:rPr>
          <w:rFonts w:ascii="Times New Roman" w:hAnsi="Times New Roman" w:cs="Times New Roman"/>
          <w:sz w:val="24"/>
          <w:szCs w:val="24"/>
        </w:rPr>
        <w:t xml:space="preserve"> reporting rates (T</w:t>
      </w:r>
      <w:r>
        <w:rPr>
          <w:rFonts w:ascii="Times New Roman" w:hAnsi="Times New Roman" w:cs="Times New Roman" w:hint="eastAsia"/>
          <w:sz w:val="24"/>
          <w:szCs w:val="24"/>
        </w:rPr>
        <w:t>re</w:t>
      </w:r>
      <w:r>
        <w:rPr>
          <w:rFonts w:ascii="Times New Roman" w:hAnsi="Times New Roman" w:cs="Times New Roman"/>
          <w:sz w:val="24"/>
          <w:szCs w:val="24"/>
        </w:rPr>
        <w:t>atments conta</w:t>
      </w:r>
      <w:r>
        <w:rPr>
          <w:rFonts w:ascii="Times New Roman" w:hAnsi="Times New Roman" w:cs="Times New Roman" w:hint="eastAsia"/>
          <w:sz w:val="24"/>
          <w:szCs w:val="24"/>
        </w:rPr>
        <w:t>in</w:t>
      </w:r>
      <w:r>
        <w:rPr>
          <w:rFonts w:ascii="Times New Roman" w:hAnsi="Times New Roman" w:cs="Times New Roman"/>
          <w:sz w:val="24"/>
          <w:szCs w:val="24"/>
        </w:rPr>
        <w:t>ing ICBs vs</w:t>
      </w:r>
      <w:r>
        <w:rPr>
          <w:rFonts w:ascii="Times New Roman" w:hAnsi="Times New Roman" w:cs="Times New Roman" w:hint="eastAsia"/>
          <w:sz w:val="24"/>
          <w:szCs w:val="24"/>
        </w:rPr>
        <w:t>.</w:t>
      </w:r>
      <w:r>
        <w:rPr>
          <w:rFonts w:ascii="Times New Roman" w:hAnsi="Times New Roman" w:cs="Times New Roman"/>
          <w:sz w:val="24"/>
          <w:szCs w:val="24"/>
        </w:rPr>
        <w:t xml:space="preserve"> ICBs monotherapy)</w:t>
      </w:r>
      <w:r>
        <w:rPr>
          <w:rFonts w:ascii="Times New Roman" w:hAnsi="Times New Roman" w:cs="Times New Roman" w:hint="eastAsia"/>
          <w:sz w:val="24"/>
          <w:szCs w:val="24"/>
        </w:rPr>
        <w:t>.</w:t>
      </w:r>
    </w:p>
    <w:bookmarkEnd w:id="5"/>
    <w:p w14:paraId="582F3B81" w14:textId="77777777" w:rsidR="00CA69F2" w:rsidRDefault="00CA69F2">
      <w:pPr>
        <w:rPr>
          <w:rFonts w:ascii="Times New Roman" w:eastAsia="SimSun" w:hAnsi="Times New Roman" w:cs="Times New Roman"/>
          <w:b/>
          <w:sz w:val="22"/>
        </w:rPr>
      </w:pPr>
    </w:p>
    <w:p w14:paraId="270AB455" w14:textId="77777777" w:rsidR="00CA69F2" w:rsidRDefault="00CA69F2">
      <w:pPr>
        <w:rPr>
          <w:rFonts w:ascii="Times New Roman" w:eastAsia="SimSun" w:hAnsi="Times New Roman" w:cs="Times New Roman"/>
          <w:b/>
          <w:sz w:val="22"/>
        </w:rPr>
      </w:pPr>
    </w:p>
    <w:p w14:paraId="60B4ED01" w14:textId="77777777" w:rsidR="00CA69F2" w:rsidRDefault="00CA69F2">
      <w:pPr>
        <w:rPr>
          <w:rFonts w:ascii="Times New Roman" w:eastAsia="SimSun" w:hAnsi="Times New Roman" w:cs="Times New Roman"/>
          <w:b/>
          <w:sz w:val="22"/>
        </w:rPr>
      </w:pPr>
    </w:p>
    <w:p w14:paraId="17F52E2F"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b/>
          <w:sz w:val="22"/>
        </w:rPr>
        <w:pict w14:anchorId="069B5D4C">
          <v:shape id="_x0000_i1025" type="#_x0000_t75" style="width:415.5pt;height:260.25pt">
            <v:imagedata r:id="rId16" o:title="ICIs OS 敏感性分析" cropbottom="3954f"/>
          </v:shape>
        </w:pict>
      </w:r>
    </w:p>
    <w:p w14:paraId="33F98D5A" w14:textId="77777777" w:rsidR="00CA69F2" w:rsidRDefault="00000000">
      <w:pPr>
        <w:jc w:val="left"/>
        <w:rPr>
          <w:rFonts w:ascii="Times New Roman" w:eastAsia="SimSun" w:hAnsi="Times New Roman" w:cs="Times New Roman"/>
          <w:b/>
          <w:sz w:val="22"/>
        </w:rPr>
      </w:pPr>
      <w:bookmarkStart w:id="6" w:name="_Hlk119093769"/>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S9</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S</w:t>
      </w:r>
      <w:r>
        <w:rPr>
          <w:rFonts w:ascii="Times New Roman" w:hAnsi="Times New Roman" w:cs="Times New Roman"/>
          <w:sz w:val="24"/>
          <w:szCs w:val="24"/>
        </w:rPr>
        <w:t>ensitivity analysis</w:t>
      </w:r>
      <w:r>
        <w:rPr>
          <w:rFonts w:ascii="Times New Roman" w:hAnsi="Times New Roman" w:cs="Times New Roman" w:hint="eastAsia"/>
          <w:sz w:val="24"/>
          <w:szCs w:val="24"/>
        </w:rPr>
        <w:t xml:space="preserve"> for </w:t>
      </w:r>
      <w:r>
        <w:rPr>
          <w:rFonts w:ascii="Times New Roman" w:hAnsi="Times New Roman" w:cs="Times New Roman"/>
          <w:sz w:val="24"/>
          <w:szCs w:val="24"/>
        </w:rPr>
        <w:t>OS</w:t>
      </w:r>
      <w:r>
        <w:rPr>
          <w:rFonts w:ascii="Times New Roman" w:hAnsi="Times New Roman" w:cs="Times New Roman" w:hint="eastAsia"/>
          <w:sz w:val="24"/>
          <w:szCs w:val="24"/>
        </w:rPr>
        <w:t>.</w:t>
      </w:r>
      <w:bookmarkEnd w:id="6"/>
    </w:p>
    <w:p w14:paraId="07B08C17" w14:textId="77777777" w:rsidR="00CA69F2" w:rsidRDefault="00CA69F2">
      <w:pPr>
        <w:jc w:val="center"/>
        <w:rPr>
          <w:rFonts w:ascii="Times New Roman" w:eastAsia="SimSun" w:hAnsi="Times New Roman" w:cs="Times New Roman"/>
          <w:b/>
          <w:sz w:val="22"/>
        </w:rPr>
      </w:pPr>
    </w:p>
    <w:p w14:paraId="1AFB1265" w14:textId="77777777" w:rsidR="00CA69F2" w:rsidRDefault="00CA69F2">
      <w:pPr>
        <w:jc w:val="center"/>
        <w:rPr>
          <w:rFonts w:ascii="Times New Roman" w:eastAsia="SimSun" w:hAnsi="Times New Roman" w:cs="Times New Roman"/>
          <w:b/>
          <w:sz w:val="22"/>
        </w:rPr>
      </w:pPr>
    </w:p>
    <w:p w14:paraId="2CFD5D79" w14:textId="77777777" w:rsidR="00CA69F2" w:rsidRDefault="00CA69F2">
      <w:pPr>
        <w:jc w:val="center"/>
        <w:rPr>
          <w:rFonts w:ascii="Times New Roman" w:eastAsia="SimSun" w:hAnsi="Times New Roman" w:cs="Times New Roman"/>
          <w:b/>
          <w:sz w:val="22"/>
        </w:rPr>
      </w:pPr>
    </w:p>
    <w:p w14:paraId="0EF7A7F4" w14:textId="77777777" w:rsidR="00CA69F2" w:rsidRDefault="00CA69F2">
      <w:pPr>
        <w:jc w:val="center"/>
        <w:rPr>
          <w:rFonts w:ascii="Times New Roman" w:eastAsia="SimSun" w:hAnsi="Times New Roman" w:cs="Times New Roman"/>
          <w:b/>
          <w:sz w:val="22"/>
        </w:rPr>
      </w:pPr>
    </w:p>
    <w:p w14:paraId="4DF2E992"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hint="eastAsia"/>
          <w:b/>
          <w:noProof/>
          <w:sz w:val="22"/>
        </w:rPr>
        <w:drawing>
          <wp:inline distT="0" distB="0" distL="0" distR="0" wp14:anchorId="1156E08A" wp14:editId="4CF0BCE3">
            <wp:extent cx="5274310" cy="3284855"/>
            <wp:effectExtent l="0" t="0" r="0" b="0"/>
            <wp:docPr id="7" name="图片 7" descr="C:\Users\lenovo\AppData\Local\Microsoft\Windows\INetCache\Content.Word\ICIs PFS 敏感性分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lenovo\AppData\Local\Microsoft\Windows\INetCache\Content.Word\ICIs PFS 敏感性分析.tif"/>
                    <pic:cNvPicPr>
                      <a:picLocks noChangeAspect="1" noChangeArrowheads="1"/>
                    </pic:cNvPicPr>
                  </pic:nvPicPr>
                  <pic:blipFill>
                    <a:blip r:embed="rId17">
                      <a:extLst>
                        <a:ext uri="{28A0092B-C50C-407E-A947-70E740481C1C}">
                          <a14:useLocalDpi xmlns:a14="http://schemas.microsoft.com/office/drawing/2010/main" val="0"/>
                        </a:ext>
                      </a:extLst>
                    </a:blip>
                    <a:srcRect b="6276"/>
                    <a:stretch>
                      <a:fillRect/>
                    </a:stretch>
                  </pic:blipFill>
                  <pic:spPr>
                    <a:xfrm>
                      <a:off x="0" y="0"/>
                      <a:ext cx="5274310" cy="3284804"/>
                    </a:xfrm>
                    <a:prstGeom prst="rect">
                      <a:avLst/>
                    </a:prstGeom>
                    <a:noFill/>
                    <a:ln>
                      <a:noFill/>
                    </a:ln>
                  </pic:spPr>
                </pic:pic>
              </a:graphicData>
            </a:graphic>
          </wp:inline>
        </w:drawing>
      </w:r>
    </w:p>
    <w:p w14:paraId="7AF76D23" w14:textId="77777777" w:rsidR="00CA69F2" w:rsidRDefault="00000000">
      <w:pPr>
        <w:jc w:val="left"/>
        <w:rPr>
          <w:rFonts w:ascii="Times New Roman" w:eastAsia="SimSun" w:hAnsi="Times New Roman" w:cs="Times New Roman"/>
          <w:b/>
          <w:sz w:val="22"/>
        </w:rPr>
      </w:pPr>
      <w:bookmarkStart w:id="7" w:name="_Hlk119093787"/>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S10</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S</w:t>
      </w:r>
      <w:r>
        <w:rPr>
          <w:rFonts w:ascii="Times New Roman" w:hAnsi="Times New Roman" w:cs="Times New Roman"/>
          <w:sz w:val="24"/>
          <w:szCs w:val="24"/>
        </w:rPr>
        <w:t>ensitivity analysis</w:t>
      </w:r>
      <w:r>
        <w:rPr>
          <w:rFonts w:ascii="Times New Roman" w:hAnsi="Times New Roman" w:cs="Times New Roman" w:hint="eastAsia"/>
          <w:sz w:val="24"/>
          <w:szCs w:val="24"/>
        </w:rPr>
        <w:t xml:space="preserve"> for </w:t>
      </w:r>
      <w:r>
        <w:rPr>
          <w:rFonts w:ascii="Times New Roman" w:hAnsi="Times New Roman" w:cs="Times New Roman"/>
          <w:sz w:val="24"/>
          <w:szCs w:val="24"/>
        </w:rPr>
        <w:t>PFS</w:t>
      </w:r>
      <w:r>
        <w:rPr>
          <w:rFonts w:ascii="Times New Roman" w:hAnsi="Times New Roman" w:cs="Times New Roman" w:hint="eastAsia"/>
          <w:sz w:val="24"/>
          <w:szCs w:val="24"/>
        </w:rPr>
        <w:t>.</w:t>
      </w:r>
    </w:p>
    <w:bookmarkEnd w:id="7"/>
    <w:p w14:paraId="0122D586" w14:textId="77777777" w:rsidR="00CA69F2" w:rsidRDefault="00CA69F2">
      <w:pPr>
        <w:jc w:val="center"/>
        <w:rPr>
          <w:rFonts w:ascii="Times New Roman" w:eastAsia="SimSun" w:hAnsi="Times New Roman" w:cs="Times New Roman"/>
          <w:b/>
          <w:sz w:val="22"/>
        </w:rPr>
      </w:pPr>
    </w:p>
    <w:p w14:paraId="30662842" w14:textId="77777777" w:rsidR="00CA69F2" w:rsidRDefault="00CA69F2">
      <w:pPr>
        <w:jc w:val="center"/>
        <w:rPr>
          <w:rFonts w:ascii="Times New Roman" w:eastAsia="SimSun" w:hAnsi="Times New Roman" w:cs="Times New Roman"/>
          <w:b/>
          <w:sz w:val="22"/>
        </w:rPr>
      </w:pPr>
    </w:p>
    <w:p w14:paraId="5A2336C1" w14:textId="77777777" w:rsidR="00CA69F2" w:rsidRDefault="00CA69F2">
      <w:pPr>
        <w:jc w:val="center"/>
        <w:rPr>
          <w:rFonts w:ascii="Times New Roman" w:eastAsia="SimSun" w:hAnsi="Times New Roman" w:cs="Times New Roman"/>
          <w:b/>
          <w:sz w:val="22"/>
        </w:rPr>
      </w:pPr>
    </w:p>
    <w:p w14:paraId="13F87A19" w14:textId="77777777" w:rsidR="00CA69F2" w:rsidRDefault="00CA69F2">
      <w:pPr>
        <w:jc w:val="center"/>
        <w:rPr>
          <w:rFonts w:ascii="Times New Roman" w:eastAsia="SimSun" w:hAnsi="Times New Roman" w:cs="Times New Roman"/>
          <w:b/>
          <w:sz w:val="22"/>
        </w:rPr>
      </w:pPr>
    </w:p>
    <w:p w14:paraId="3E70C322"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hint="eastAsia"/>
          <w:b/>
          <w:noProof/>
          <w:sz w:val="22"/>
        </w:rPr>
        <w:drawing>
          <wp:inline distT="0" distB="0" distL="0" distR="0" wp14:anchorId="4A8B377E" wp14:editId="59DCAD3F">
            <wp:extent cx="5274310" cy="3564255"/>
            <wp:effectExtent l="0" t="0" r="0" b="0"/>
            <wp:docPr id="8" name="图片 8" descr="C:\Users\lenovo\AppData\Local\Microsoft\Windows\INetCache\Content.Word\ICIs OS 漏斗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lenovo\AppData\Local\Microsoft\Windows\INetCache\Content.Word\ICIs OS 漏斗图.tif"/>
                    <pic:cNvPicPr>
                      <a:picLocks noChangeAspect="1" noChangeArrowheads="1"/>
                    </pic:cNvPicPr>
                  </pic:nvPicPr>
                  <pic:blipFill>
                    <a:blip r:embed="rId18">
                      <a:extLst>
                        <a:ext uri="{28A0092B-C50C-407E-A947-70E740481C1C}">
                          <a14:useLocalDpi xmlns:a14="http://schemas.microsoft.com/office/drawing/2010/main" val="0"/>
                        </a:ext>
                      </a:extLst>
                    </a:blip>
                    <a:srcRect t="2870" b="4191"/>
                    <a:stretch>
                      <a:fillRect/>
                    </a:stretch>
                  </pic:blipFill>
                  <pic:spPr>
                    <a:xfrm>
                      <a:off x="0" y="0"/>
                      <a:ext cx="5274310" cy="3564181"/>
                    </a:xfrm>
                    <a:prstGeom prst="rect">
                      <a:avLst/>
                    </a:prstGeom>
                    <a:noFill/>
                    <a:ln>
                      <a:noFill/>
                    </a:ln>
                  </pic:spPr>
                </pic:pic>
              </a:graphicData>
            </a:graphic>
          </wp:inline>
        </w:drawing>
      </w:r>
    </w:p>
    <w:p w14:paraId="06FAD615" w14:textId="77777777" w:rsidR="00CA69F2" w:rsidRDefault="00000000">
      <w:pPr>
        <w:jc w:val="left"/>
        <w:rPr>
          <w:rFonts w:ascii="Times New Roman" w:hAnsi="Times New Roman" w:cs="Times New Roman"/>
          <w:sz w:val="24"/>
          <w:szCs w:val="24"/>
        </w:rPr>
      </w:pPr>
      <w:bookmarkStart w:id="8" w:name="_Hlk119093808"/>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S11</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w:t>
      </w:r>
      <w:r>
        <w:rPr>
          <w:rFonts w:ascii="Times New Roman" w:eastAsia="SimSun" w:hAnsi="Times New Roman" w:cs="Times New Roman" w:hint="eastAsia"/>
          <w:sz w:val="22"/>
        </w:rPr>
        <w:t>Funnel plot</w:t>
      </w:r>
      <w:r>
        <w:rPr>
          <w:rFonts w:ascii="Times New Roman" w:hAnsi="Times New Roman" w:cs="Times New Roman" w:hint="eastAsia"/>
          <w:sz w:val="24"/>
          <w:szCs w:val="24"/>
        </w:rPr>
        <w:t xml:space="preserve"> for </w:t>
      </w:r>
      <w:r>
        <w:rPr>
          <w:rFonts w:ascii="Times New Roman" w:hAnsi="Times New Roman" w:cs="Times New Roman"/>
          <w:sz w:val="24"/>
          <w:szCs w:val="24"/>
        </w:rPr>
        <w:t>OS</w:t>
      </w:r>
      <w:r>
        <w:rPr>
          <w:rFonts w:ascii="Times New Roman" w:hAnsi="Times New Roman" w:cs="Times New Roman" w:hint="eastAsia"/>
          <w:sz w:val="24"/>
          <w:szCs w:val="24"/>
        </w:rPr>
        <w:t>.</w:t>
      </w:r>
    </w:p>
    <w:bookmarkEnd w:id="8"/>
    <w:p w14:paraId="5FF3983A" w14:textId="77777777" w:rsidR="00CA69F2" w:rsidRDefault="00CA69F2">
      <w:pPr>
        <w:jc w:val="center"/>
        <w:rPr>
          <w:rFonts w:ascii="Times New Roman" w:eastAsia="SimSun" w:hAnsi="Times New Roman" w:cs="Times New Roman"/>
          <w:b/>
          <w:sz w:val="22"/>
        </w:rPr>
      </w:pPr>
    </w:p>
    <w:p w14:paraId="1F23D68B" w14:textId="77777777" w:rsidR="00CA69F2" w:rsidRDefault="00CA69F2">
      <w:pPr>
        <w:jc w:val="center"/>
        <w:rPr>
          <w:rFonts w:ascii="Times New Roman" w:eastAsia="SimSun" w:hAnsi="Times New Roman" w:cs="Times New Roman"/>
          <w:b/>
          <w:sz w:val="22"/>
        </w:rPr>
      </w:pPr>
    </w:p>
    <w:p w14:paraId="3CEA546F" w14:textId="77777777" w:rsidR="00CA69F2" w:rsidRDefault="00000000">
      <w:pPr>
        <w:jc w:val="center"/>
        <w:rPr>
          <w:rFonts w:ascii="Times New Roman" w:eastAsia="SimSun" w:hAnsi="Times New Roman" w:cs="Times New Roman"/>
          <w:b/>
          <w:sz w:val="22"/>
        </w:rPr>
      </w:pPr>
      <w:r>
        <w:rPr>
          <w:rFonts w:ascii="Times New Roman" w:eastAsia="SimSun" w:hAnsi="Times New Roman" w:cs="Times New Roman" w:hint="eastAsia"/>
          <w:b/>
          <w:noProof/>
          <w:sz w:val="22"/>
        </w:rPr>
        <w:lastRenderedPageBreak/>
        <w:drawing>
          <wp:inline distT="0" distB="0" distL="0" distR="0" wp14:anchorId="01EF26E0" wp14:editId="4EB322CF">
            <wp:extent cx="5274310" cy="3521710"/>
            <wp:effectExtent l="0" t="0" r="0" b="0"/>
            <wp:docPr id="9" name="图片 9" descr="C:\Users\lenovo\AppData\Local\Microsoft\Windows\INetCache\Content.Word\ICIs PFS 漏斗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lenovo\AppData\Local\Microsoft\Windows\INetCache\Content.Word\ICIs PFS 漏斗图.tif"/>
                    <pic:cNvPicPr>
                      <a:picLocks noChangeAspect="1" noChangeArrowheads="1"/>
                    </pic:cNvPicPr>
                  </pic:nvPicPr>
                  <pic:blipFill>
                    <a:blip r:embed="rId19">
                      <a:extLst>
                        <a:ext uri="{28A0092B-C50C-407E-A947-70E740481C1C}">
                          <a14:useLocalDpi xmlns:a14="http://schemas.microsoft.com/office/drawing/2010/main" val="0"/>
                        </a:ext>
                      </a:extLst>
                    </a:blip>
                    <a:srcRect t="3974" b="4190"/>
                    <a:stretch>
                      <a:fillRect/>
                    </a:stretch>
                  </pic:blipFill>
                  <pic:spPr>
                    <a:xfrm>
                      <a:off x="0" y="0"/>
                      <a:ext cx="5274310" cy="3521851"/>
                    </a:xfrm>
                    <a:prstGeom prst="rect">
                      <a:avLst/>
                    </a:prstGeom>
                    <a:noFill/>
                    <a:ln>
                      <a:noFill/>
                    </a:ln>
                  </pic:spPr>
                </pic:pic>
              </a:graphicData>
            </a:graphic>
          </wp:inline>
        </w:drawing>
      </w:r>
    </w:p>
    <w:p w14:paraId="04B5FA2C" w14:textId="77777777" w:rsidR="00CA69F2" w:rsidRDefault="00000000">
      <w:pPr>
        <w:jc w:val="left"/>
        <w:rPr>
          <w:rFonts w:ascii="Times New Roman" w:eastAsia="SimSun" w:hAnsi="Times New Roman" w:cs="Times New Roman"/>
          <w:sz w:val="22"/>
        </w:rPr>
      </w:pPr>
      <w:bookmarkStart w:id="9" w:name="_Hlk119093824"/>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12</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w:t>
      </w:r>
      <w:r>
        <w:rPr>
          <w:rFonts w:ascii="Times New Roman" w:eastAsia="SimSun" w:hAnsi="Times New Roman" w:cs="Times New Roman" w:hint="eastAsia"/>
          <w:sz w:val="22"/>
        </w:rPr>
        <w:t>Funnel plot</w:t>
      </w:r>
      <w:r>
        <w:rPr>
          <w:rFonts w:ascii="Times New Roman" w:hAnsi="Times New Roman" w:cs="Times New Roman" w:hint="eastAsia"/>
          <w:sz w:val="24"/>
          <w:szCs w:val="24"/>
        </w:rPr>
        <w:t xml:space="preserve"> for </w:t>
      </w:r>
      <w:r>
        <w:rPr>
          <w:rFonts w:ascii="Times New Roman" w:hAnsi="Times New Roman" w:cs="Times New Roman"/>
          <w:sz w:val="24"/>
          <w:szCs w:val="24"/>
        </w:rPr>
        <w:t>PFS</w:t>
      </w:r>
      <w:r>
        <w:rPr>
          <w:rFonts w:ascii="Times New Roman" w:hAnsi="Times New Roman" w:cs="Times New Roman" w:hint="eastAsia"/>
          <w:sz w:val="24"/>
          <w:szCs w:val="24"/>
        </w:rPr>
        <w:t>.</w:t>
      </w:r>
    </w:p>
    <w:bookmarkEnd w:id="9"/>
    <w:p w14:paraId="544B2746" w14:textId="77777777" w:rsidR="00CA69F2" w:rsidRDefault="00CA69F2">
      <w:pPr>
        <w:jc w:val="center"/>
        <w:rPr>
          <w:rFonts w:ascii="Times New Roman" w:eastAsia="SimSun" w:hAnsi="Times New Roman" w:cs="Times New Roman"/>
          <w:b/>
          <w:sz w:val="22"/>
        </w:rPr>
      </w:pPr>
    </w:p>
    <w:p w14:paraId="622E9898" w14:textId="77777777" w:rsidR="00CA69F2" w:rsidRDefault="00CA69F2">
      <w:pPr>
        <w:jc w:val="center"/>
        <w:rPr>
          <w:rFonts w:ascii="Times New Roman" w:eastAsia="SimSun" w:hAnsi="Times New Roman" w:cs="Times New Roman"/>
          <w:b/>
          <w:sz w:val="22"/>
        </w:rPr>
      </w:pPr>
    </w:p>
    <w:p w14:paraId="30A0FC33" w14:textId="77777777" w:rsidR="00CA69F2" w:rsidRDefault="00CA69F2">
      <w:pPr>
        <w:jc w:val="center"/>
        <w:rPr>
          <w:rFonts w:ascii="Times New Roman" w:eastAsia="SimSun" w:hAnsi="Times New Roman" w:cs="Times New Roman"/>
          <w:b/>
          <w:sz w:val="22"/>
        </w:rPr>
      </w:pPr>
    </w:p>
    <w:p w14:paraId="2AF80978" w14:textId="77777777" w:rsidR="00CA69F2" w:rsidRDefault="00000000">
      <w:pPr>
        <w:jc w:val="center"/>
        <w:rPr>
          <w:rFonts w:ascii="Times New Roman" w:eastAsia="SimSun" w:hAnsi="Times New Roman" w:cs="Times New Roman"/>
          <w:b/>
          <w:sz w:val="22"/>
        </w:rPr>
      </w:pPr>
      <w:r>
        <w:rPr>
          <w:rFonts w:ascii="Times New Roman" w:hAnsi="Times New Roman" w:cs="Times New Roman" w:hint="eastAsia"/>
          <w:b/>
          <w:noProof/>
          <w:sz w:val="24"/>
          <w:szCs w:val="24"/>
        </w:rPr>
        <w:drawing>
          <wp:inline distT="0" distB="0" distL="0" distR="0" wp14:anchorId="494B4B53" wp14:editId="68957DC0">
            <wp:extent cx="5274945" cy="3505200"/>
            <wp:effectExtent l="0" t="0" r="0" b="0"/>
            <wp:docPr id="10" name="图片 10" descr="C:\Users\lenovo\Desktop\OS ICB egg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lenovo\Desktop\OS ICB egger.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945" cy="3505200"/>
                    </a:xfrm>
                    <a:prstGeom prst="rect">
                      <a:avLst/>
                    </a:prstGeom>
                    <a:noFill/>
                    <a:ln>
                      <a:noFill/>
                    </a:ln>
                  </pic:spPr>
                </pic:pic>
              </a:graphicData>
            </a:graphic>
          </wp:inline>
        </w:drawing>
      </w:r>
    </w:p>
    <w:p w14:paraId="08900B60" w14:textId="77777777" w:rsidR="00CA69F2" w:rsidRDefault="00000000">
      <w:pPr>
        <w:jc w:val="left"/>
        <w:rPr>
          <w:rFonts w:ascii="Times New Roman" w:hAnsi="Times New Roman" w:cs="Times New Roman"/>
          <w:sz w:val="24"/>
          <w:szCs w:val="24"/>
        </w:rPr>
      </w:pPr>
      <w:bookmarkStart w:id="10" w:name="_Hlk119093839"/>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13</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w:t>
      </w:r>
      <w:r>
        <w:rPr>
          <w:rFonts w:ascii="Times New Roman" w:hAnsi="Times New Roman" w:cs="Times New Roman"/>
          <w:sz w:val="24"/>
          <w:szCs w:val="24"/>
        </w:rPr>
        <w:t>Egger’s linear regression approach</w:t>
      </w:r>
      <w:r>
        <w:rPr>
          <w:rFonts w:ascii="Times New Roman" w:hAnsi="Times New Roman" w:cs="Times New Roman" w:hint="eastAsia"/>
          <w:sz w:val="24"/>
          <w:szCs w:val="24"/>
        </w:rPr>
        <w:t xml:space="preserve"> for </w:t>
      </w:r>
      <w:r>
        <w:rPr>
          <w:rFonts w:ascii="Times New Roman" w:hAnsi="Times New Roman" w:cs="Times New Roman"/>
          <w:sz w:val="24"/>
          <w:szCs w:val="24"/>
        </w:rPr>
        <w:t>OS</w:t>
      </w:r>
      <w:r>
        <w:rPr>
          <w:rFonts w:ascii="Times New Roman" w:hAnsi="Times New Roman" w:cs="Times New Roman" w:hint="eastAsia"/>
          <w:sz w:val="24"/>
          <w:szCs w:val="24"/>
        </w:rPr>
        <w:t>.</w:t>
      </w:r>
    </w:p>
    <w:bookmarkEnd w:id="10"/>
    <w:p w14:paraId="19111FFE" w14:textId="77777777" w:rsidR="00CA69F2" w:rsidRDefault="00CA69F2">
      <w:pPr>
        <w:jc w:val="center"/>
        <w:rPr>
          <w:rFonts w:ascii="Times New Roman" w:eastAsia="SimSun" w:hAnsi="Times New Roman" w:cs="Times New Roman"/>
          <w:b/>
          <w:sz w:val="22"/>
        </w:rPr>
      </w:pPr>
    </w:p>
    <w:p w14:paraId="41051D01" w14:textId="77777777" w:rsidR="00CA69F2" w:rsidRDefault="00000000">
      <w:pPr>
        <w:jc w:val="center"/>
        <w:rPr>
          <w:rFonts w:ascii="Times New Roman" w:eastAsia="SimSun" w:hAnsi="Times New Roman" w:cs="Times New Roman"/>
          <w:b/>
          <w:sz w:val="22"/>
        </w:rPr>
      </w:pPr>
      <w:r>
        <w:rPr>
          <w:rFonts w:ascii="Times New Roman" w:hAnsi="Times New Roman" w:cs="Times New Roman" w:hint="eastAsia"/>
          <w:b/>
          <w:noProof/>
          <w:sz w:val="24"/>
          <w:szCs w:val="24"/>
        </w:rPr>
        <w:lastRenderedPageBreak/>
        <w:drawing>
          <wp:inline distT="0" distB="0" distL="0" distR="0" wp14:anchorId="4A061D58" wp14:editId="67A096B4">
            <wp:extent cx="5274945" cy="3505200"/>
            <wp:effectExtent l="0" t="0" r="0" b="0"/>
            <wp:docPr id="11" name="图片 11" descr="C:\Users\lenovo\Desktop\PFS ICB egg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esktop\PFS ICB egger.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4945" cy="3505200"/>
                    </a:xfrm>
                    <a:prstGeom prst="rect">
                      <a:avLst/>
                    </a:prstGeom>
                    <a:noFill/>
                    <a:ln>
                      <a:noFill/>
                    </a:ln>
                  </pic:spPr>
                </pic:pic>
              </a:graphicData>
            </a:graphic>
          </wp:inline>
        </w:drawing>
      </w:r>
    </w:p>
    <w:p w14:paraId="7C367F02" w14:textId="77777777" w:rsidR="00CA69F2" w:rsidRDefault="00000000">
      <w:pPr>
        <w:rPr>
          <w:rFonts w:ascii="Times New Roman" w:eastAsia="SimSun" w:hAnsi="Times New Roman" w:cs="Times New Roman"/>
          <w:sz w:val="22"/>
        </w:rPr>
      </w:pPr>
      <w:bookmarkStart w:id="11" w:name="_Hlk119093862"/>
      <w:r>
        <w:rPr>
          <w:rFonts w:ascii="Times New Roman" w:hAnsi="Times New Roman" w:cs="Times New Roman"/>
          <w:b/>
          <w:sz w:val="24"/>
          <w:szCs w:val="24"/>
        </w:rPr>
        <w:t xml:space="preserve">Supplementary </w:t>
      </w:r>
      <w:r>
        <w:rPr>
          <w:rFonts w:ascii="Times New Roman" w:hAnsi="Times New Roman" w:cs="Times New Roman" w:hint="eastAsia"/>
          <w:b/>
          <w:sz w:val="24"/>
          <w:szCs w:val="24"/>
        </w:rPr>
        <w:t>Figure</w:t>
      </w:r>
      <w:r>
        <w:rPr>
          <w:rFonts w:ascii="Times New Roman" w:hAnsi="Times New Roman" w:cs="Times New Roman"/>
          <w:b/>
          <w:sz w:val="24"/>
          <w:szCs w:val="24"/>
        </w:rPr>
        <w:t xml:space="preserve"> 14</w:t>
      </w:r>
      <w:r>
        <w:rPr>
          <w:rFonts w:ascii="Times New Roman" w:hAnsi="Times New Roman" w:cs="Times New Roman" w:hint="eastAsia"/>
          <w:b/>
          <w:sz w:val="24"/>
          <w:szCs w:val="24"/>
        </w:rPr>
        <w:t>:</w:t>
      </w:r>
      <w:r>
        <w:rPr>
          <w:rFonts w:ascii="Times New Roman" w:eastAsia="SimSun" w:hAnsi="Times New Roman" w:cs="Times New Roman" w:hint="eastAsia"/>
          <w:b/>
          <w:sz w:val="22"/>
        </w:rPr>
        <w:t xml:space="preserve"> </w:t>
      </w:r>
      <w:r>
        <w:rPr>
          <w:rFonts w:ascii="Times New Roman" w:hAnsi="Times New Roman" w:cs="Times New Roman"/>
          <w:sz w:val="24"/>
          <w:szCs w:val="24"/>
        </w:rPr>
        <w:t>Egger’s linear regression approach</w:t>
      </w:r>
      <w:r>
        <w:rPr>
          <w:rFonts w:ascii="Times New Roman" w:hAnsi="Times New Roman" w:cs="Times New Roman" w:hint="eastAsia"/>
          <w:sz w:val="24"/>
          <w:szCs w:val="24"/>
        </w:rPr>
        <w:t xml:space="preserve"> for </w:t>
      </w:r>
      <w:r>
        <w:rPr>
          <w:rFonts w:ascii="Times New Roman" w:hAnsi="Times New Roman" w:cs="Times New Roman"/>
          <w:sz w:val="24"/>
          <w:szCs w:val="24"/>
        </w:rPr>
        <w:t>PFS.</w:t>
      </w:r>
    </w:p>
    <w:bookmarkEnd w:id="11"/>
    <w:p w14:paraId="51B37326" w14:textId="77777777" w:rsidR="00CA69F2" w:rsidRDefault="00CA69F2">
      <w:pPr>
        <w:jc w:val="center"/>
        <w:rPr>
          <w:rFonts w:ascii="Times New Roman" w:eastAsia="SimSun" w:hAnsi="Times New Roman" w:cs="Times New Roman"/>
          <w:b/>
          <w:sz w:val="22"/>
        </w:rPr>
      </w:pPr>
    </w:p>
    <w:p w14:paraId="6C5569B8" w14:textId="77777777" w:rsidR="00CA69F2" w:rsidRDefault="00CA69F2">
      <w:pPr>
        <w:jc w:val="center"/>
        <w:rPr>
          <w:rFonts w:ascii="Times New Roman" w:eastAsia="SimSun" w:hAnsi="Times New Roman" w:cs="Times New Roman"/>
          <w:b/>
          <w:sz w:val="22"/>
        </w:rPr>
      </w:pPr>
    </w:p>
    <w:p w14:paraId="23C5ADC8" w14:textId="77777777" w:rsidR="00CA69F2" w:rsidRDefault="00CA69F2">
      <w:pPr>
        <w:jc w:val="center"/>
        <w:rPr>
          <w:rFonts w:ascii="Times New Roman" w:eastAsia="SimSun" w:hAnsi="Times New Roman" w:cs="Times New Roman"/>
          <w:b/>
          <w:sz w:val="22"/>
        </w:rPr>
      </w:pPr>
    </w:p>
    <w:p w14:paraId="71A8A7E5" w14:textId="77777777" w:rsidR="00CA69F2" w:rsidRDefault="00000000">
      <w:pPr>
        <w:jc w:val="center"/>
        <w:rPr>
          <w:rFonts w:ascii="Times New Roman" w:eastAsia="SimSun" w:hAnsi="Times New Roman" w:cs="Times New Roman"/>
          <w:b/>
          <w:sz w:val="22"/>
        </w:rPr>
      </w:pPr>
      <w:bookmarkStart w:id="12" w:name="_Hlk119094023"/>
      <w:r>
        <w:rPr>
          <w:rFonts w:ascii="Times New Roman" w:eastAsia="SimSun" w:hAnsi="Times New Roman" w:cs="Times New Roman" w:hint="eastAsia"/>
          <w:b/>
          <w:sz w:val="22"/>
        </w:rPr>
        <w:t>S</w:t>
      </w:r>
      <w:r>
        <w:rPr>
          <w:rFonts w:ascii="Times New Roman" w:eastAsia="SimSun" w:hAnsi="Times New Roman" w:cs="Times New Roman"/>
          <w:b/>
          <w:sz w:val="22"/>
        </w:rPr>
        <w:t xml:space="preserve">upplementary Table </w:t>
      </w:r>
      <w:r>
        <w:rPr>
          <w:rFonts w:ascii="Times New Roman" w:eastAsia="SimSun" w:hAnsi="Times New Roman" w:cs="Times New Roman" w:hint="eastAsia"/>
          <w:b/>
          <w:sz w:val="22"/>
        </w:rPr>
        <w:t xml:space="preserve">S1: </w:t>
      </w:r>
      <w:r>
        <w:rPr>
          <w:rFonts w:ascii="Times New Roman" w:eastAsia="SimSun" w:hAnsi="Times New Roman" w:cs="Times New Roman"/>
          <w:b/>
          <w:sz w:val="22"/>
        </w:rPr>
        <w:t>PRISMA Checklist</w:t>
      </w:r>
      <w:bookmarkEnd w:id="12"/>
    </w:p>
    <w:p w14:paraId="6E3DFF04" w14:textId="77777777" w:rsidR="00CA69F2" w:rsidRDefault="00CA69F2">
      <w:pPr>
        <w:jc w:val="center"/>
        <w:rPr>
          <w:rFonts w:ascii="Times New Roman" w:eastAsia="SimSun" w:hAnsi="Times New Roman" w:cs="Times New Roman"/>
          <w:b/>
          <w:sz w:val="22"/>
        </w:rPr>
      </w:pPr>
    </w:p>
    <w:p w14:paraId="5B6D1BFC" w14:textId="77777777" w:rsidR="00CA69F2" w:rsidRDefault="00CA69F2">
      <w:pPr>
        <w:jc w:val="center"/>
        <w:rPr>
          <w:rFonts w:ascii="Times New Roman" w:eastAsia="SimSun" w:hAnsi="Times New Roman" w:cs="Times New Roman"/>
          <w:b/>
          <w:sz w:val="22"/>
        </w:rPr>
      </w:pPr>
    </w:p>
    <w:tbl>
      <w:tblPr>
        <w:tblpPr w:leftFromText="180" w:rightFromText="180" w:vertAnchor="text" w:horzAnchor="page" w:tblpX="1519" w:tblpY="244"/>
        <w:tblOverlap w:val="never"/>
        <w:tblW w:w="0" w:type="auto"/>
        <w:tblLook w:val="04A0" w:firstRow="1" w:lastRow="0" w:firstColumn="1" w:lastColumn="0" w:noHBand="0" w:noVBand="1"/>
      </w:tblPr>
      <w:tblGrid>
        <w:gridCol w:w="1611"/>
        <w:gridCol w:w="602"/>
        <w:gridCol w:w="3983"/>
        <w:gridCol w:w="2326"/>
      </w:tblGrid>
      <w:tr w:rsidR="00CA69F2" w14:paraId="54B24091" w14:textId="77777777">
        <w:trPr>
          <w:trHeight w:val="65"/>
          <w:tblHeader/>
        </w:trPr>
        <w:tc>
          <w:tcPr>
            <w:tcW w:w="0" w:type="auto"/>
            <w:tcBorders>
              <w:top w:val="double" w:sz="4" w:space="0" w:color="000000"/>
              <w:left w:val="single" w:sz="4" w:space="0" w:color="000000"/>
              <w:bottom w:val="double" w:sz="2" w:space="0" w:color="FFFFCC"/>
              <w:right w:val="single" w:sz="4" w:space="0" w:color="000000"/>
            </w:tcBorders>
            <w:shd w:val="clear" w:color="auto" w:fill="63639A"/>
            <w:vAlign w:val="center"/>
          </w:tcPr>
          <w:p w14:paraId="03D7832B" w14:textId="77777777" w:rsidR="00CA69F2" w:rsidRDefault="00000000">
            <w:pPr>
              <w:pStyle w:val="Default"/>
              <w:rPr>
                <w:rFonts w:ascii="Arial" w:hAnsi="Arial" w:cs="Arial"/>
                <w:color w:val="FFFFFF"/>
                <w:sz w:val="18"/>
                <w:szCs w:val="18"/>
              </w:rPr>
            </w:pPr>
            <w:r>
              <w:rPr>
                <w:rFonts w:ascii="Arial" w:hAnsi="Arial" w:cs="Arial"/>
                <w:b/>
                <w:bCs/>
                <w:color w:val="FFFFFF"/>
                <w:sz w:val="18"/>
                <w:szCs w:val="18"/>
              </w:rPr>
              <w:t xml:space="preserve">Section and Topic </w:t>
            </w:r>
          </w:p>
        </w:tc>
        <w:tc>
          <w:tcPr>
            <w:tcW w:w="0" w:type="auto"/>
            <w:tcBorders>
              <w:top w:val="double" w:sz="4" w:space="0" w:color="000000"/>
              <w:left w:val="single" w:sz="4" w:space="0" w:color="000000"/>
              <w:bottom w:val="double" w:sz="2" w:space="0" w:color="FFFFCC"/>
              <w:right w:val="single" w:sz="4" w:space="0" w:color="000000"/>
            </w:tcBorders>
            <w:shd w:val="clear" w:color="auto" w:fill="63639A"/>
            <w:vAlign w:val="center"/>
          </w:tcPr>
          <w:p w14:paraId="7DCFBC51" w14:textId="77777777" w:rsidR="00CA69F2" w:rsidRDefault="00000000">
            <w:pPr>
              <w:pStyle w:val="Default"/>
              <w:rPr>
                <w:rFonts w:ascii="Arial" w:hAnsi="Arial" w:cs="Arial"/>
                <w:b/>
                <w:bCs/>
                <w:color w:val="FFFFFF"/>
                <w:sz w:val="18"/>
                <w:szCs w:val="18"/>
              </w:rPr>
            </w:pPr>
            <w:r>
              <w:rPr>
                <w:rFonts w:ascii="Arial" w:hAnsi="Arial" w:cs="Arial"/>
                <w:b/>
                <w:bCs/>
                <w:color w:val="FFFFFF"/>
                <w:sz w:val="18"/>
                <w:szCs w:val="18"/>
              </w:rPr>
              <w:t>Item #</w:t>
            </w:r>
          </w:p>
        </w:tc>
        <w:tc>
          <w:tcPr>
            <w:tcW w:w="0" w:type="auto"/>
            <w:tcBorders>
              <w:top w:val="double" w:sz="4" w:space="0" w:color="000000"/>
              <w:left w:val="single" w:sz="4" w:space="0" w:color="000000"/>
              <w:bottom w:val="double" w:sz="4" w:space="0" w:color="000000"/>
              <w:right w:val="single" w:sz="4" w:space="0" w:color="000000"/>
            </w:tcBorders>
            <w:shd w:val="clear" w:color="auto" w:fill="63639A"/>
            <w:vAlign w:val="center"/>
          </w:tcPr>
          <w:p w14:paraId="25787C5E" w14:textId="77777777" w:rsidR="00CA69F2" w:rsidRDefault="00000000">
            <w:pPr>
              <w:pStyle w:val="Default"/>
              <w:rPr>
                <w:rFonts w:ascii="Arial" w:hAnsi="Arial" w:cs="Arial"/>
                <w:color w:val="FFFFFF"/>
                <w:sz w:val="18"/>
                <w:szCs w:val="18"/>
              </w:rPr>
            </w:pPr>
            <w:r>
              <w:rPr>
                <w:rFonts w:ascii="Arial" w:hAnsi="Arial" w:cs="Arial"/>
                <w:b/>
                <w:bCs/>
                <w:color w:val="FFFFFF"/>
                <w:sz w:val="18"/>
                <w:szCs w:val="18"/>
              </w:rPr>
              <w:t xml:space="preserve">Checklist item </w:t>
            </w:r>
          </w:p>
        </w:tc>
        <w:tc>
          <w:tcPr>
            <w:tcW w:w="0" w:type="auto"/>
            <w:tcBorders>
              <w:top w:val="double" w:sz="4" w:space="0" w:color="000000"/>
              <w:left w:val="single" w:sz="4" w:space="0" w:color="000000"/>
              <w:bottom w:val="double" w:sz="4" w:space="0" w:color="000000"/>
              <w:right w:val="single" w:sz="4" w:space="0" w:color="000000"/>
            </w:tcBorders>
            <w:shd w:val="clear" w:color="auto" w:fill="63639A"/>
            <w:vAlign w:val="center"/>
          </w:tcPr>
          <w:p w14:paraId="1A47EF41" w14:textId="77777777" w:rsidR="00CA69F2" w:rsidRDefault="00000000">
            <w:pPr>
              <w:pStyle w:val="Default"/>
              <w:rPr>
                <w:rFonts w:ascii="Arial" w:hAnsi="Arial" w:cs="Arial"/>
                <w:color w:val="FFFFFF"/>
                <w:sz w:val="18"/>
                <w:szCs w:val="18"/>
              </w:rPr>
            </w:pPr>
            <w:r>
              <w:rPr>
                <w:rFonts w:ascii="Arial" w:hAnsi="Arial" w:cs="Arial"/>
                <w:b/>
                <w:bCs/>
                <w:color w:val="FFFFFF"/>
                <w:sz w:val="18"/>
                <w:szCs w:val="18"/>
              </w:rPr>
              <w:t xml:space="preserve">Location where item is reported </w:t>
            </w:r>
          </w:p>
        </w:tc>
      </w:tr>
      <w:tr w:rsidR="00CA69F2" w14:paraId="5ACCCE85"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5563DE1B" w14:textId="77777777" w:rsidR="00CA69F2" w:rsidRDefault="00000000">
            <w:pPr>
              <w:pStyle w:val="Default"/>
              <w:rPr>
                <w:rFonts w:ascii="Arial" w:hAnsi="Arial" w:cs="Arial"/>
                <w:sz w:val="18"/>
                <w:szCs w:val="18"/>
              </w:rPr>
            </w:pPr>
            <w:r>
              <w:rPr>
                <w:rFonts w:ascii="Arial" w:hAnsi="Arial" w:cs="Arial"/>
                <w:b/>
                <w:bCs/>
                <w:sz w:val="18"/>
                <w:szCs w:val="18"/>
              </w:rPr>
              <w:t xml:space="preserve">TITLE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734C8D12" w14:textId="77777777" w:rsidR="00CA69F2" w:rsidRDefault="00CA69F2">
            <w:pPr>
              <w:pStyle w:val="Default"/>
              <w:jc w:val="right"/>
              <w:rPr>
                <w:rFonts w:ascii="Arial" w:hAnsi="Arial" w:cs="Arial"/>
                <w:color w:val="auto"/>
                <w:sz w:val="18"/>
                <w:szCs w:val="18"/>
              </w:rPr>
            </w:pPr>
          </w:p>
        </w:tc>
      </w:tr>
      <w:tr w:rsidR="00CA69F2" w14:paraId="1E2CA5C3" w14:textId="77777777">
        <w:trPr>
          <w:trHeight w:val="48"/>
        </w:trPr>
        <w:tc>
          <w:tcPr>
            <w:tcW w:w="0" w:type="auto"/>
            <w:tcBorders>
              <w:top w:val="single" w:sz="4" w:space="0" w:color="000000"/>
              <w:left w:val="single" w:sz="4" w:space="0" w:color="000000"/>
              <w:bottom w:val="double" w:sz="2" w:space="0" w:color="FFFFCC"/>
              <w:right w:val="single" w:sz="4" w:space="0" w:color="000000"/>
            </w:tcBorders>
          </w:tcPr>
          <w:p w14:paraId="7E1B9C34"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Title </w:t>
            </w:r>
          </w:p>
        </w:tc>
        <w:tc>
          <w:tcPr>
            <w:tcW w:w="0" w:type="auto"/>
            <w:tcBorders>
              <w:top w:val="single" w:sz="4" w:space="0" w:color="000000"/>
              <w:left w:val="single" w:sz="4" w:space="0" w:color="000000"/>
              <w:bottom w:val="double" w:sz="2" w:space="0" w:color="FFFFCC"/>
              <w:right w:val="single" w:sz="4" w:space="0" w:color="000000"/>
            </w:tcBorders>
          </w:tcPr>
          <w:p w14:paraId="04447992"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w:t>
            </w:r>
          </w:p>
        </w:tc>
        <w:tc>
          <w:tcPr>
            <w:tcW w:w="0" w:type="auto"/>
            <w:tcBorders>
              <w:top w:val="single" w:sz="4" w:space="0" w:color="000000"/>
              <w:left w:val="single" w:sz="4" w:space="0" w:color="000000"/>
              <w:bottom w:val="double" w:sz="4" w:space="0" w:color="000000"/>
              <w:right w:val="single" w:sz="4" w:space="0" w:color="000000"/>
            </w:tcBorders>
          </w:tcPr>
          <w:p w14:paraId="51F8811F" w14:textId="77777777" w:rsidR="00CA69F2" w:rsidRDefault="00000000">
            <w:pPr>
              <w:pStyle w:val="Default"/>
              <w:spacing w:before="40" w:after="40"/>
              <w:rPr>
                <w:rFonts w:ascii="Arial" w:hAnsi="Arial" w:cs="Arial"/>
                <w:sz w:val="18"/>
                <w:szCs w:val="18"/>
              </w:rPr>
            </w:pPr>
            <w:r>
              <w:rPr>
                <w:rFonts w:ascii="Arial" w:hAnsi="Arial" w:cs="Arial"/>
                <w:sz w:val="18"/>
                <w:szCs w:val="18"/>
              </w:rPr>
              <w:t>Identify the report as a systematic review.</w:t>
            </w:r>
          </w:p>
        </w:tc>
        <w:tc>
          <w:tcPr>
            <w:tcW w:w="0" w:type="auto"/>
            <w:tcBorders>
              <w:top w:val="single" w:sz="4" w:space="0" w:color="000000"/>
              <w:left w:val="single" w:sz="4" w:space="0" w:color="000000"/>
              <w:bottom w:val="double" w:sz="4" w:space="0" w:color="000000"/>
              <w:right w:val="single" w:sz="4" w:space="0" w:color="000000"/>
            </w:tcBorders>
          </w:tcPr>
          <w:p w14:paraId="457E6D1C"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1</w:t>
            </w:r>
          </w:p>
        </w:tc>
      </w:tr>
      <w:tr w:rsidR="00CA69F2" w14:paraId="146AEEB0"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31DFF478" w14:textId="77777777" w:rsidR="00CA69F2" w:rsidRDefault="00000000">
            <w:pPr>
              <w:pStyle w:val="Default"/>
              <w:rPr>
                <w:rFonts w:ascii="Arial" w:hAnsi="Arial" w:cs="Arial"/>
                <w:sz w:val="18"/>
                <w:szCs w:val="18"/>
              </w:rPr>
            </w:pPr>
            <w:r>
              <w:rPr>
                <w:rFonts w:ascii="Arial" w:hAnsi="Arial" w:cs="Arial"/>
                <w:b/>
                <w:bCs/>
                <w:sz w:val="18"/>
                <w:szCs w:val="18"/>
              </w:rPr>
              <w:t xml:space="preserve">ABSTRACT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77B27622" w14:textId="77777777" w:rsidR="00CA69F2" w:rsidRDefault="00CA69F2">
            <w:pPr>
              <w:pStyle w:val="Default"/>
              <w:jc w:val="right"/>
              <w:rPr>
                <w:rFonts w:ascii="Arial" w:hAnsi="Arial" w:cs="Arial"/>
                <w:color w:val="auto"/>
                <w:sz w:val="18"/>
                <w:szCs w:val="18"/>
              </w:rPr>
            </w:pPr>
          </w:p>
        </w:tc>
      </w:tr>
      <w:tr w:rsidR="00CA69F2" w14:paraId="4F46BC07" w14:textId="77777777">
        <w:trPr>
          <w:trHeight w:val="48"/>
        </w:trPr>
        <w:tc>
          <w:tcPr>
            <w:tcW w:w="0" w:type="auto"/>
            <w:tcBorders>
              <w:top w:val="single" w:sz="4" w:space="0" w:color="000000"/>
              <w:left w:val="single" w:sz="4" w:space="0" w:color="000000"/>
              <w:bottom w:val="double" w:sz="2" w:space="0" w:color="FFFFCC"/>
              <w:right w:val="single" w:sz="4" w:space="0" w:color="000000"/>
            </w:tcBorders>
          </w:tcPr>
          <w:p w14:paraId="6553A4FC"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Abstract </w:t>
            </w:r>
          </w:p>
        </w:tc>
        <w:tc>
          <w:tcPr>
            <w:tcW w:w="0" w:type="auto"/>
            <w:tcBorders>
              <w:top w:val="single" w:sz="4" w:space="0" w:color="000000"/>
              <w:left w:val="single" w:sz="4" w:space="0" w:color="000000"/>
              <w:bottom w:val="double" w:sz="2" w:space="0" w:color="FFFFCC"/>
              <w:right w:val="single" w:sz="4" w:space="0" w:color="000000"/>
            </w:tcBorders>
          </w:tcPr>
          <w:p w14:paraId="54ED4996"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w:t>
            </w:r>
          </w:p>
        </w:tc>
        <w:tc>
          <w:tcPr>
            <w:tcW w:w="0" w:type="auto"/>
            <w:tcBorders>
              <w:top w:val="single" w:sz="4" w:space="0" w:color="000000"/>
              <w:left w:val="single" w:sz="4" w:space="0" w:color="000000"/>
              <w:bottom w:val="double" w:sz="4" w:space="0" w:color="000000"/>
              <w:right w:val="single" w:sz="4" w:space="0" w:color="000000"/>
            </w:tcBorders>
          </w:tcPr>
          <w:p w14:paraId="2E2CEADE" w14:textId="77777777" w:rsidR="00CA69F2" w:rsidRDefault="00000000">
            <w:pPr>
              <w:pStyle w:val="Default"/>
              <w:spacing w:before="40" w:after="40"/>
              <w:rPr>
                <w:rFonts w:ascii="Arial" w:hAnsi="Arial" w:cs="Arial"/>
                <w:sz w:val="18"/>
                <w:szCs w:val="18"/>
              </w:rPr>
            </w:pPr>
            <w:r>
              <w:rPr>
                <w:rFonts w:ascii="Arial" w:hAnsi="Arial" w:cs="Arial"/>
                <w:sz w:val="18"/>
                <w:szCs w:val="18"/>
              </w:rPr>
              <w:t>See the PRISMA 2020 for Abstracts checklist.</w:t>
            </w:r>
          </w:p>
        </w:tc>
        <w:tc>
          <w:tcPr>
            <w:tcW w:w="0" w:type="auto"/>
            <w:tcBorders>
              <w:top w:val="single" w:sz="4" w:space="0" w:color="000000"/>
              <w:left w:val="single" w:sz="4" w:space="0" w:color="000000"/>
              <w:bottom w:val="double" w:sz="4" w:space="0" w:color="000000"/>
              <w:right w:val="single" w:sz="4" w:space="0" w:color="000000"/>
            </w:tcBorders>
          </w:tcPr>
          <w:p w14:paraId="0C3B054B"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3</w:t>
            </w:r>
          </w:p>
        </w:tc>
      </w:tr>
      <w:tr w:rsidR="00CA69F2" w14:paraId="06BABCCF"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67A831B5" w14:textId="77777777" w:rsidR="00CA69F2" w:rsidRDefault="00000000">
            <w:pPr>
              <w:pStyle w:val="Default"/>
              <w:rPr>
                <w:rFonts w:ascii="Arial" w:hAnsi="Arial" w:cs="Arial"/>
                <w:sz w:val="18"/>
                <w:szCs w:val="18"/>
              </w:rPr>
            </w:pPr>
            <w:r>
              <w:rPr>
                <w:rFonts w:ascii="Arial" w:hAnsi="Arial" w:cs="Arial"/>
                <w:b/>
                <w:bCs/>
                <w:sz w:val="18"/>
                <w:szCs w:val="18"/>
              </w:rPr>
              <w:t xml:space="preserve">INTRODUCTION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3A87CC70" w14:textId="77777777" w:rsidR="00CA69F2" w:rsidRDefault="00CA69F2">
            <w:pPr>
              <w:pStyle w:val="Default"/>
              <w:jc w:val="right"/>
              <w:rPr>
                <w:rFonts w:ascii="Arial" w:hAnsi="Arial" w:cs="Arial"/>
                <w:color w:val="auto"/>
                <w:sz w:val="18"/>
                <w:szCs w:val="18"/>
              </w:rPr>
            </w:pPr>
          </w:p>
        </w:tc>
      </w:tr>
      <w:tr w:rsidR="00CA69F2" w14:paraId="01BB7924"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44E9F5B0"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Rationale </w:t>
            </w:r>
          </w:p>
        </w:tc>
        <w:tc>
          <w:tcPr>
            <w:tcW w:w="0" w:type="auto"/>
            <w:tcBorders>
              <w:top w:val="single" w:sz="4" w:space="0" w:color="000000"/>
              <w:left w:val="single" w:sz="4" w:space="0" w:color="000000"/>
              <w:bottom w:val="single" w:sz="4" w:space="0" w:color="000000"/>
              <w:right w:val="single" w:sz="4" w:space="0" w:color="000000"/>
            </w:tcBorders>
          </w:tcPr>
          <w:p w14:paraId="5E834C62"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3</w:t>
            </w:r>
          </w:p>
        </w:tc>
        <w:tc>
          <w:tcPr>
            <w:tcW w:w="0" w:type="auto"/>
            <w:tcBorders>
              <w:top w:val="single" w:sz="4" w:space="0" w:color="000000"/>
              <w:left w:val="single" w:sz="4" w:space="0" w:color="000000"/>
              <w:bottom w:val="single" w:sz="4" w:space="0" w:color="000000"/>
              <w:right w:val="single" w:sz="4" w:space="0" w:color="000000"/>
            </w:tcBorders>
          </w:tcPr>
          <w:p w14:paraId="6E163792" w14:textId="77777777" w:rsidR="00CA69F2" w:rsidRDefault="00000000">
            <w:pPr>
              <w:pStyle w:val="Default"/>
              <w:spacing w:before="40" w:after="40"/>
              <w:rPr>
                <w:rFonts w:ascii="Arial" w:hAnsi="Arial" w:cs="Arial"/>
                <w:sz w:val="18"/>
                <w:szCs w:val="18"/>
              </w:rPr>
            </w:pPr>
            <w:r>
              <w:rPr>
                <w:rFonts w:ascii="Arial" w:hAnsi="Arial" w:cs="Arial"/>
                <w:sz w:val="18"/>
                <w:szCs w:val="18"/>
              </w:rPr>
              <w:t>Describe the rationale for the review in the context of existing knowledge.</w:t>
            </w:r>
          </w:p>
        </w:tc>
        <w:tc>
          <w:tcPr>
            <w:tcW w:w="0" w:type="auto"/>
            <w:tcBorders>
              <w:top w:val="single" w:sz="4" w:space="0" w:color="000000"/>
              <w:left w:val="single" w:sz="4" w:space="0" w:color="000000"/>
              <w:bottom w:val="single" w:sz="4" w:space="0" w:color="000000"/>
              <w:right w:val="single" w:sz="4" w:space="0" w:color="000000"/>
            </w:tcBorders>
          </w:tcPr>
          <w:p w14:paraId="655ED26C"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4</w:t>
            </w:r>
          </w:p>
        </w:tc>
      </w:tr>
      <w:tr w:rsidR="00CA69F2" w14:paraId="3C119280" w14:textId="77777777">
        <w:trPr>
          <w:trHeight w:val="48"/>
        </w:trPr>
        <w:tc>
          <w:tcPr>
            <w:tcW w:w="0" w:type="auto"/>
            <w:tcBorders>
              <w:top w:val="single" w:sz="4" w:space="0" w:color="000000"/>
              <w:left w:val="single" w:sz="4" w:space="0" w:color="000000"/>
              <w:bottom w:val="double" w:sz="2" w:space="0" w:color="FFFFCC"/>
              <w:right w:val="single" w:sz="4" w:space="0" w:color="000000"/>
            </w:tcBorders>
          </w:tcPr>
          <w:p w14:paraId="10230FE1"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Objectives </w:t>
            </w:r>
          </w:p>
        </w:tc>
        <w:tc>
          <w:tcPr>
            <w:tcW w:w="0" w:type="auto"/>
            <w:tcBorders>
              <w:top w:val="single" w:sz="4" w:space="0" w:color="000000"/>
              <w:left w:val="single" w:sz="4" w:space="0" w:color="000000"/>
              <w:bottom w:val="double" w:sz="2" w:space="0" w:color="FFFFCC"/>
              <w:right w:val="single" w:sz="4" w:space="0" w:color="000000"/>
            </w:tcBorders>
          </w:tcPr>
          <w:p w14:paraId="2C24EE41"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4</w:t>
            </w:r>
          </w:p>
        </w:tc>
        <w:tc>
          <w:tcPr>
            <w:tcW w:w="0" w:type="auto"/>
            <w:tcBorders>
              <w:top w:val="single" w:sz="4" w:space="0" w:color="000000"/>
              <w:left w:val="single" w:sz="4" w:space="0" w:color="000000"/>
              <w:bottom w:val="double" w:sz="4" w:space="0" w:color="000000"/>
              <w:right w:val="single" w:sz="4" w:space="0" w:color="000000"/>
            </w:tcBorders>
          </w:tcPr>
          <w:p w14:paraId="1FD4F0FB" w14:textId="77777777" w:rsidR="00CA69F2" w:rsidRDefault="00000000">
            <w:pPr>
              <w:pStyle w:val="Default"/>
              <w:spacing w:before="40" w:after="40"/>
              <w:rPr>
                <w:rFonts w:ascii="Arial" w:hAnsi="Arial" w:cs="Arial"/>
                <w:sz w:val="18"/>
                <w:szCs w:val="18"/>
              </w:rPr>
            </w:pPr>
            <w:r>
              <w:rPr>
                <w:rFonts w:ascii="Arial" w:hAnsi="Arial" w:cs="Arial"/>
                <w:sz w:val="18"/>
                <w:szCs w:val="18"/>
              </w:rPr>
              <w:t>Provide an explicit statement of the objective(s) or question(s) the review addresses.</w:t>
            </w:r>
          </w:p>
        </w:tc>
        <w:tc>
          <w:tcPr>
            <w:tcW w:w="0" w:type="auto"/>
            <w:tcBorders>
              <w:top w:val="single" w:sz="4" w:space="0" w:color="000000"/>
              <w:left w:val="single" w:sz="4" w:space="0" w:color="000000"/>
              <w:bottom w:val="double" w:sz="4" w:space="0" w:color="000000"/>
              <w:right w:val="single" w:sz="4" w:space="0" w:color="000000"/>
            </w:tcBorders>
          </w:tcPr>
          <w:p w14:paraId="472D9DF5"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4</w:t>
            </w:r>
          </w:p>
        </w:tc>
      </w:tr>
      <w:tr w:rsidR="00CA69F2" w14:paraId="6C8748F2"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092E11D1" w14:textId="77777777" w:rsidR="00CA69F2" w:rsidRDefault="00000000">
            <w:pPr>
              <w:pStyle w:val="Default"/>
              <w:rPr>
                <w:rFonts w:ascii="Arial" w:hAnsi="Arial" w:cs="Arial"/>
                <w:sz w:val="18"/>
                <w:szCs w:val="18"/>
              </w:rPr>
            </w:pPr>
            <w:r>
              <w:rPr>
                <w:rFonts w:ascii="Arial" w:hAnsi="Arial" w:cs="Arial"/>
                <w:b/>
                <w:bCs/>
                <w:sz w:val="18"/>
                <w:szCs w:val="18"/>
              </w:rPr>
              <w:t xml:space="preserve">METHODS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476E462F" w14:textId="77777777" w:rsidR="00CA69F2" w:rsidRDefault="00CA69F2">
            <w:pPr>
              <w:pStyle w:val="Default"/>
              <w:jc w:val="right"/>
              <w:rPr>
                <w:rFonts w:ascii="Arial" w:hAnsi="Arial" w:cs="Arial"/>
                <w:color w:val="auto"/>
                <w:sz w:val="18"/>
                <w:szCs w:val="18"/>
              </w:rPr>
            </w:pPr>
          </w:p>
        </w:tc>
      </w:tr>
      <w:tr w:rsidR="00CA69F2" w14:paraId="62BF1D48"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1D065DE2"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Eligibility criteria </w:t>
            </w:r>
          </w:p>
        </w:tc>
        <w:tc>
          <w:tcPr>
            <w:tcW w:w="0" w:type="auto"/>
            <w:tcBorders>
              <w:top w:val="single" w:sz="4" w:space="0" w:color="000000"/>
              <w:left w:val="single" w:sz="4" w:space="0" w:color="000000"/>
              <w:bottom w:val="single" w:sz="4" w:space="0" w:color="000000"/>
              <w:right w:val="single" w:sz="4" w:space="0" w:color="000000"/>
            </w:tcBorders>
          </w:tcPr>
          <w:p w14:paraId="184C6538"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5</w:t>
            </w:r>
          </w:p>
        </w:tc>
        <w:tc>
          <w:tcPr>
            <w:tcW w:w="0" w:type="auto"/>
            <w:tcBorders>
              <w:top w:val="single" w:sz="4" w:space="0" w:color="000000"/>
              <w:left w:val="single" w:sz="4" w:space="0" w:color="000000"/>
              <w:bottom w:val="single" w:sz="4" w:space="0" w:color="000000"/>
              <w:right w:val="single" w:sz="4" w:space="0" w:color="000000"/>
            </w:tcBorders>
          </w:tcPr>
          <w:p w14:paraId="45D3DF13" w14:textId="77777777" w:rsidR="00CA69F2" w:rsidRDefault="00000000">
            <w:pPr>
              <w:pStyle w:val="Default"/>
              <w:spacing w:before="40" w:after="40"/>
              <w:rPr>
                <w:rFonts w:ascii="Arial" w:hAnsi="Arial" w:cs="Arial"/>
                <w:sz w:val="18"/>
                <w:szCs w:val="18"/>
              </w:rPr>
            </w:pPr>
            <w:r>
              <w:rPr>
                <w:rFonts w:ascii="Arial" w:hAnsi="Arial" w:cs="Arial"/>
                <w:sz w:val="18"/>
                <w:szCs w:val="18"/>
              </w:rPr>
              <w:t>Specify the inclusion and exclusion criteria for the review and how studies were grouped for the syntheses.</w:t>
            </w:r>
          </w:p>
        </w:tc>
        <w:tc>
          <w:tcPr>
            <w:tcW w:w="0" w:type="auto"/>
            <w:tcBorders>
              <w:top w:val="single" w:sz="4" w:space="0" w:color="000000"/>
              <w:left w:val="single" w:sz="4" w:space="0" w:color="000000"/>
              <w:bottom w:val="single" w:sz="4" w:space="0" w:color="000000"/>
              <w:right w:val="single" w:sz="4" w:space="0" w:color="000000"/>
            </w:tcBorders>
          </w:tcPr>
          <w:p w14:paraId="6C21AB8C"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w:t>
            </w:r>
          </w:p>
        </w:tc>
      </w:tr>
      <w:tr w:rsidR="00CA69F2" w14:paraId="1CB9C189" w14:textId="77777777">
        <w:trPr>
          <w:trHeight w:val="191"/>
        </w:trPr>
        <w:tc>
          <w:tcPr>
            <w:tcW w:w="0" w:type="auto"/>
            <w:tcBorders>
              <w:top w:val="single" w:sz="4" w:space="0" w:color="000000"/>
              <w:left w:val="single" w:sz="4" w:space="0" w:color="000000"/>
              <w:bottom w:val="single" w:sz="4" w:space="0" w:color="000000"/>
              <w:right w:val="single" w:sz="4" w:space="0" w:color="000000"/>
            </w:tcBorders>
          </w:tcPr>
          <w:p w14:paraId="58D34412"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Information </w:t>
            </w:r>
            <w:r>
              <w:rPr>
                <w:rFonts w:ascii="Arial" w:hAnsi="Arial" w:cs="Arial"/>
                <w:sz w:val="18"/>
                <w:szCs w:val="18"/>
              </w:rPr>
              <w:lastRenderedPageBreak/>
              <w:t xml:space="preserve">sources </w:t>
            </w:r>
          </w:p>
        </w:tc>
        <w:tc>
          <w:tcPr>
            <w:tcW w:w="0" w:type="auto"/>
            <w:tcBorders>
              <w:top w:val="single" w:sz="4" w:space="0" w:color="000000"/>
              <w:left w:val="single" w:sz="4" w:space="0" w:color="000000"/>
              <w:bottom w:val="single" w:sz="4" w:space="0" w:color="000000"/>
              <w:right w:val="single" w:sz="4" w:space="0" w:color="000000"/>
            </w:tcBorders>
          </w:tcPr>
          <w:p w14:paraId="3BE75C7A"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lastRenderedPageBreak/>
              <w:t>6</w:t>
            </w:r>
          </w:p>
        </w:tc>
        <w:tc>
          <w:tcPr>
            <w:tcW w:w="0" w:type="auto"/>
            <w:tcBorders>
              <w:top w:val="single" w:sz="4" w:space="0" w:color="000000"/>
              <w:left w:val="single" w:sz="4" w:space="0" w:color="000000"/>
              <w:bottom w:val="single" w:sz="4" w:space="0" w:color="000000"/>
              <w:right w:val="single" w:sz="4" w:space="0" w:color="000000"/>
            </w:tcBorders>
          </w:tcPr>
          <w:p w14:paraId="35D38A6A"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Specify all databases, registers, websites, </w:t>
            </w:r>
            <w:proofErr w:type="spellStart"/>
            <w:r>
              <w:rPr>
                <w:rFonts w:ascii="Arial" w:hAnsi="Arial" w:cs="Arial"/>
                <w:sz w:val="18"/>
                <w:szCs w:val="18"/>
              </w:rPr>
              <w:lastRenderedPageBreak/>
              <w:t>organisations</w:t>
            </w:r>
            <w:proofErr w:type="spellEnd"/>
            <w:r>
              <w:rPr>
                <w:rFonts w:ascii="Arial" w:hAnsi="Arial" w:cs="Arial"/>
                <w:sz w:val="18"/>
                <w:szCs w:val="18"/>
              </w:rPr>
              <w:t>, reference lists and other sources searched or consulted to identify studies. Specify the date when each source was last searched or consulted.</w:t>
            </w:r>
          </w:p>
        </w:tc>
        <w:tc>
          <w:tcPr>
            <w:tcW w:w="0" w:type="auto"/>
            <w:tcBorders>
              <w:top w:val="single" w:sz="4" w:space="0" w:color="000000"/>
              <w:left w:val="single" w:sz="4" w:space="0" w:color="000000"/>
              <w:bottom w:val="single" w:sz="4" w:space="0" w:color="000000"/>
              <w:right w:val="single" w:sz="4" w:space="0" w:color="000000"/>
            </w:tcBorders>
          </w:tcPr>
          <w:p w14:paraId="0F71D309"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lastRenderedPageBreak/>
              <w:t>5</w:t>
            </w:r>
          </w:p>
        </w:tc>
      </w:tr>
      <w:tr w:rsidR="00CA69F2" w14:paraId="0999B7B1"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1D426044" w14:textId="77777777" w:rsidR="00CA69F2" w:rsidRDefault="00000000">
            <w:pPr>
              <w:pStyle w:val="Default"/>
              <w:spacing w:before="40" w:after="40"/>
              <w:rPr>
                <w:rFonts w:ascii="Arial" w:hAnsi="Arial" w:cs="Arial"/>
                <w:sz w:val="18"/>
                <w:szCs w:val="18"/>
              </w:rPr>
            </w:pPr>
            <w:r>
              <w:rPr>
                <w:rFonts w:ascii="Arial" w:hAnsi="Arial" w:cs="Arial"/>
                <w:sz w:val="18"/>
                <w:szCs w:val="18"/>
              </w:rPr>
              <w:t>Search strategy</w:t>
            </w:r>
          </w:p>
        </w:tc>
        <w:tc>
          <w:tcPr>
            <w:tcW w:w="0" w:type="auto"/>
            <w:tcBorders>
              <w:top w:val="single" w:sz="4" w:space="0" w:color="000000"/>
              <w:left w:val="single" w:sz="4" w:space="0" w:color="000000"/>
              <w:bottom w:val="single" w:sz="4" w:space="0" w:color="000000"/>
              <w:right w:val="single" w:sz="4" w:space="0" w:color="000000"/>
            </w:tcBorders>
          </w:tcPr>
          <w:p w14:paraId="1673CCB9"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7</w:t>
            </w:r>
          </w:p>
        </w:tc>
        <w:tc>
          <w:tcPr>
            <w:tcW w:w="0" w:type="auto"/>
            <w:tcBorders>
              <w:top w:val="single" w:sz="4" w:space="0" w:color="000000"/>
              <w:left w:val="single" w:sz="4" w:space="0" w:color="000000"/>
              <w:bottom w:val="single" w:sz="4" w:space="0" w:color="000000"/>
              <w:right w:val="single" w:sz="4" w:space="0" w:color="000000"/>
            </w:tcBorders>
          </w:tcPr>
          <w:p w14:paraId="73819BA3" w14:textId="77777777" w:rsidR="00CA69F2" w:rsidRDefault="00000000">
            <w:pPr>
              <w:pStyle w:val="Default"/>
              <w:spacing w:before="40" w:after="40"/>
              <w:rPr>
                <w:rFonts w:ascii="Arial" w:hAnsi="Arial" w:cs="Arial"/>
                <w:sz w:val="18"/>
                <w:szCs w:val="18"/>
              </w:rPr>
            </w:pPr>
            <w:r>
              <w:rPr>
                <w:rFonts w:ascii="Arial" w:hAnsi="Arial" w:cs="Arial"/>
                <w:sz w:val="18"/>
                <w:szCs w:val="18"/>
              </w:rPr>
              <w:t>Present the full search strategies for all databases, registers and websites, including any filters and limits used.</w:t>
            </w:r>
          </w:p>
        </w:tc>
        <w:tc>
          <w:tcPr>
            <w:tcW w:w="0" w:type="auto"/>
            <w:tcBorders>
              <w:top w:val="single" w:sz="4" w:space="0" w:color="000000"/>
              <w:left w:val="single" w:sz="4" w:space="0" w:color="000000"/>
              <w:bottom w:val="single" w:sz="4" w:space="0" w:color="000000"/>
              <w:right w:val="single" w:sz="4" w:space="0" w:color="000000"/>
            </w:tcBorders>
          </w:tcPr>
          <w:p w14:paraId="4E3CB287"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w:t>
            </w:r>
          </w:p>
        </w:tc>
      </w:tr>
      <w:tr w:rsidR="00CA69F2" w14:paraId="22228D37"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6928C230" w14:textId="77777777" w:rsidR="00CA69F2" w:rsidRDefault="00000000">
            <w:pPr>
              <w:pStyle w:val="Default"/>
              <w:spacing w:before="40" w:after="40"/>
              <w:rPr>
                <w:rFonts w:ascii="Arial" w:hAnsi="Arial" w:cs="Arial"/>
                <w:sz w:val="18"/>
                <w:szCs w:val="18"/>
              </w:rPr>
            </w:pPr>
            <w:r>
              <w:rPr>
                <w:rFonts w:ascii="Arial" w:hAnsi="Arial" w:cs="Arial"/>
                <w:sz w:val="18"/>
                <w:szCs w:val="18"/>
              </w:rPr>
              <w:t>Selection process</w:t>
            </w:r>
          </w:p>
        </w:tc>
        <w:tc>
          <w:tcPr>
            <w:tcW w:w="0" w:type="auto"/>
            <w:tcBorders>
              <w:top w:val="single" w:sz="4" w:space="0" w:color="000000"/>
              <w:left w:val="single" w:sz="4" w:space="0" w:color="000000"/>
              <w:bottom w:val="single" w:sz="4" w:space="0" w:color="000000"/>
              <w:right w:val="single" w:sz="4" w:space="0" w:color="000000"/>
            </w:tcBorders>
          </w:tcPr>
          <w:p w14:paraId="5BAE90D0"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8</w:t>
            </w:r>
          </w:p>
        </w:tc>
        <w:tc>
          <w:tcPr>
            <w:tcW w:w="0" w:type="auto"/>
            <w:tcBorders>
              <w:top w:val="single" w:sz="4" w:space="0" w:color="000000"/>
              <w:left w:val="single" w:sz="4" w:space="0" w:color="000000"/>
              <w:bottom w:val="single" w:sz="4" w:space="0" w:color="000000"/>
              <w:right w:val="single" w:sz="4" w:space="0" w:color="000000"/>
            </w:tcBorders>
          </w:tcPr>
          <w:p w14:paraId="52F6728C" w14:textId="77777777" w:rsidR="00CA69F2" w:rsidRDefault="00000000">
            <w:pPr>
              <w:pStyle w:val="Default"/>
              <w:spacing w:before="40" w:after="40"/>
              <w:rPr>
                <w:rFonts w:ascii="Arial" w:hAnsi="Arial" w:cs="Arial"/>
                <w:sz w:val="18"/>
                <w:szCs w:val="18"/>
              </w:rPr>
            </w:pPr>
            <w:r>
              <w:rPr>
                <w:rFonts w:ascii="Arial" w:hAnsi="Arial" w:cs="Arial"/>
                <w:sz w:val="18"/>
                <w:szCs w:val="18"/>
              </w:rPr>
              <w:t>Specify the methods used to decide whether a study met the inclusion criteria of the review, including how many reviewers screened each record and each report retrieved, whether they worked independently, and if applicable, details of automation tools used in the process.</w:t>
            </w:r>
          </w:p>
        </w:tc>
        <w:tc>
          <w:tcPr>
            <w:tcW w:w="0" w:type="auto"/>
            <w:tcBorders>
              <w:top w:val="single" w:sz="4" w:space="0" w:color="000000"/>
              <w:left w:val="single" w:sz="4" w:space="0" w:color="000000"/>
              <w:bottom w:val="single" w:sz="4" w:space="0" w:color="000000"/>
              <w:right w:val="single" w:sz="4" w:space="0" w:color="000000"/>
            </w:tcBorders>
          </w:tcPr>
          <w:p w14:paraId="53954FC8"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w:t>
            </w:r>
          </w:p>
        </w:tc>
      </w:tr>
      <w:tr w:rsidR="00CA69F2" w14:paraId="6DD1BAF1" w14:textId="77777777">
        <w:trPr>
          <w:trHeight w:val="152"/>
        </w:trPr>
        <w:tc>
          <w:tcPr>
            <w:tcW w:w="0" w:type="auto"/>
            <w:tcBorders>
              <w:top w:val="single" w:sz="4" w:space="0" w:color="000000"/>
              <w:left w:val="single" w:sz="4" w:space="0" w:color="000000"/>
              <w:bottom w:val="single" w:sz="4" w:space="0" w:color="000000"/>
              <w:right w:val="single" w:sz="4" w:space="0" w:color="000000"/>
            </w:tcBorders>
          </w:tcPr>
          <w:p w14:paraId="22903D7D"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Data collection process </w:t>
            </w:r>
          </w:p>
        </w:tc>
        <w:tc>
          <w:tcPr>
            <w:tcW w:w="0" w:type="auto"/>
            <w:tcBorders>
              <w:top w:val="single" w:sz="4" w:space="0" w:color="000000"/>
              <w:left w:val="single" w:sz="4" w:space="0" w:color="000000"/>
              <w:bottom w:val="single" w:sz="4" w:space="0" w:color="000000"/>
              <w:right w:val="single" w:sz="4" w:space="0" w:color="000000"/>
            </w:tcBorders>
          </w:tcPr>
          <w:p w14:paraId="1293BB54"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9</w:t>
            </w:r>
          </w:p>
        </w:tc>
        <w:tc>
          <w:tcPr>
            <w:tcW w:w="0" w:type="auto"/>
            <w:tcBorders>
              <w:top w:val="single" w:sz="4" w:space="0" w:color="000000"/>
              <w:left w:val="single" w:sz="4" w:space="0" w:color="000000"/>
              <w:bottom w:val="single" w:sz="4" w:space="0" w:color="000000"/>
              <w:right w:val="single" w:sz="4" w:space="0" w:color="000000"/>
            </w:tcBorders>
          </w:tcPr>
          <w:p w14:paraId="488653F7" w14:textId="77777777" w:rsidR="00CA69F2" w:rsidRDefault="00000000">
            <w:pPr>
              <w:pStyle w:val="Default"/>
              <w:spacing w:before="40" w:after="40"/>
              <w:rPr>
                <w:rFonts w:ascii="Arial" w:hAnsi="Arial" w:cs="Arial"/>
                <w:sz w:val="18"/>
                <w:szCs w:val="18"/>
              </w:rPr>
            </w:pPr>
            <w:r>
              <w:rPr>
                <w:rFonts w:ascii="Arial" w:hAnsi="Arial" w:cs="Arial"/>
                <w:sz w:val="18"/>
                <w:szCs w:val="18"/>
              </w:rPr>
              <w:t>Specify the methods used to collect data from reports, including how many reviewers collected data from each report, whether they worked independently, any processes for obtaining or confirming data from study investigators, and if applicable, details of automation tools used in the process.</w:t>
            </w:r>
          </w:p>
        </w:tc>
        <w:tc>
          <w:tcPr>
            <w:tcW w:w="0" w:type="auto"/>
            <w:tcBorders>
              <w:top w:val="single" w:sz="4" w:space="0" w:color="000000"/>
              <w:left w:val="single" w:sz="4" w:space="0" w:color="000000"/>
              <w:bottom w:val="single" w:sz="4" w:space="0" w:color="000000"/>
              <w:right w:val="single" w:sz="4" w:space="0" w:color="000000"/>
            </w:tcBorders>
          </w:tcPr>
          <w:p w14:paraId="64500B63"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w:t>
            </w:r>
          </w:p>
        </w:tc>
      </w:tr>
      <w:tr w:rsidR="00CA69F2" w14:paraId="7394688E" w14:textId="77777777">
        <w:trPr>
          <w:trHeight w:val="48"/>
        </w:trPr>
        <w:tc>
          <w:tcPr>
            <w:tcW w:w="0" w:type="auto"/>
            <w:vMerge w:val="restart"/>
            <w:tcBorders>
              <w:top w:val="single" w:sz="4" w:space="0" w:color="000000"/>
              <w:left w:val="single" w:sz="4" w:space="0" w:color="000000"/>
              <w:right w:val="single" w:sz="4" w:space="0" w:color="000000"/>
            </w:tcBorders>
          </w:tcPr>
          <w:p w14:paraId="21FD918F"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Data items </w:t>
            </w:r>
          </w:p>
        </w:tc>
        <w:tc>
          <w:tcPr>
            <w:tcW w:w="0" w:type="auto"/>
            <w:tcBorders>
              <w:top w:val="single" w:sz="4" w:space="0" w:color="000000"/>
              <w:left w:val="single" w:sz="4" w:space="0" w:color="000000"/>
              <w:bottom w:val="single" w:sz="4" w:space="0" w:color="000000"/>
              <w:right w:val="single" w:sz="4" w:space="0" w:color="000000"/>
            </w:tcBorders>
          </w:tcPr>
          <w:p w14:paraId="17C5E4E8"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10a</w:t>
            </w:r>
          </w:p>
        </w:tc>
        <w:tc>
          <w:tcPr>
            <w:tcW w:w="0" w:type="auto"/>
            <w:tcBorders>
              <w:top w:val="single" w:sz="4" w:space="0" w:color="000000"/>
              <w:left w:val="single" w:sz="4" w:space="0" w:color="000000"/>
              <w:bottom w:val="single" w:sz="4" w:space="0" w:color="000000"/>
              <w:right w:val="single" w:sz="4" w:space="0" w:color="000000"/>
            </w:tcBorders>
          </w:tcPr>
          <w:p w14:paraId="1DEB5679" w14:textId="77777777" w:rsidR="00CA69F2" w:rsidRDefault="00000000">
            <w:pPr>
              <w:pStyle w:val="Default"/>
              <w:spacing w:before="40" w:after="40"/>
              <w:rPr>
                <w:rFonts w:ascii="Arial" w:hAnsi="Arial" w:cs="Arial"/>
                <w:sz w:val="18"/>
                <w:szCs w:val="18"/>
              </w:rPr>
            </w:pPr>
            <w:r>
              <w:rPr>
                <w:rFonts w:ascii="Arial" w:hAnsi="Arial" w:cs="Arial"/>
                <w:sz w:val="18"/>
                <w:szCs w:val="18"/>
              </w:rPr>
              <w:t>List and define all outcomes for which data were sought. Specify whether all results that were compatible with each outcome domain in each study were sought (</w:t>
            </w:r>
            <w:proofErr w:type="gramStart"/>
            <w:r>
              <w:rPr>
                <w:rFonts w:ascii="Arial" w:hAnsi="Arial" w:cs="Arial"/>
                <w:sz w:val="18"/>
                <w:szCs w:val="18"/>
              </w:rPr>
              <w:t>e.g.</w:t>
            </w:r>
            <w:proofErr w:type="gramEnd"/>
            <w:r>
              <w:rPr>
                <w:rFonts w:ascii="Arial" w:hAnsi="Arial" w:cs="Arial"/>
                <w:sz w:val="18"/>
                <w:szCs w:val="18"/>
              </w:rPr>
              <w:t xml:space="preserve"> for all measures, time points, analyses), and if not, the methods used to decide which results to collect.</w:t>
            </w:r>
          </w:p>
        </w:tc>
        <w:tc>
          <w:tcPr>
            <w:tcW w:w="0" w:type="auto"/>
            <w:tcBorders>
              <w:top w:val="single" w:sz="4" w:space="0" w:color="000000"/>
              <w:left w:val="single" w:sz="4" w:space="0" w:color="000000"/>
              <w:bottom w:val="single" w:sz="4" w:space="0" w:color="000000"/>
              <w:right w:val="single" w:sz="4" w:space="0" w:color="000000"/>
            </w:tcBorders>
          </w:tcPr>
          <w:p w14:paraId="686130A7"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4EB1EA44" w14:textId="77777777">
        <w:trPr>
          <w:trHeight w:val="48"/>
        </w:trPr>
        <w:tc>
          <w:tcPr>
            <w:tcW w:w="0" w:type="auto"/>
            <w:vMerge/>
            <w:tcBorders>
              <w:left w:val="single" w:sz="4" w:space="0" w:color="000000"/>
              <w:bottom w:val="single" w:sz="4" w:space="0" w:color="000000"/>
              <w:right w:val="single" w:sz="4" w:space="0" w:color="000000"/>
            </w:tcBorders>
          </w:tcPr>
          <w:p w14:paraId="1F7C1363"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760083EB"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10b</w:t>
            </w:r>
          </w:p>
        </w:tc>
        <w:tc>
          <w:tcPr>
            <w:tcW w:w="0" w:type="auto"/>
            <w:tcBorders>
              <w:top w:val="single" w:sz="4" w:space="0" w:color="000000"/>
              <w:left w:val="single" w:sz="4" w:space="0" w:color="000000"/>
              <w:bottom w:val="single" w:sz="4" w:space="0" w:color="000000"/>
              <w:right w:val="single" w:sz="4" w:space="0" w:color="000000"/>
            </w:tcBorders>
          </w:tcPr>
          <w:p w14:paraId="0CD1CF1A" w14:textId="77777777" w:rsidR="00CA69F2" w:rsidRDefault="00000000">
            <w:pPr>
              <w:pStyle w:val="Default"/>
              <w:spacing w:before="40" w:after="40"/>
              <w:rPr>
                <w:rFonts w:ascii="Arial" w:hAnsi="Arial" w:cs="Arial"/>
                <w:sz w:val="18"/>
                <w:szCs w:val="18"/>
              </w:rPr>
            </w:pPr>
            <w:r>
              <w:rPr>
                <w:rFonts w:ascii="Arial" w:hAnsi="Arial" w:cs="Arial"/>
                <w:sz w:val="18"/>
                <w:szCs w:val="18"/>
              </w:rPr>
              <w:t>List and define all other variables for which data were sought (</w:t>
            </w:r>
            <w:proofErr w:type="gramStart"/>
            <w:r>
              <w:rPr>
                <w:rFonts w:ascii="Arial" w:hAnsi="Arial" w:cs="Arial"/>
                <w:sz w:val="18"/>
                <w:szCs w:val="18"/>
              </w:rPr>
              <w:t>e.g.</w:t>
            </w:r>
            <w:proofErr w:type="gramEnd"/>
            <w:r>
              <w:rPr>
                <w:rFonts w:ascii="Arial" w:hAnsi="Arial" w:cs="Arial"/>
                <w:sz w:val="18"/>
                <w:szCs w:val="18"/>
              </w:rPr>
              <w:t xml:space="preserve"> participant and intervention characteristics, funding sources). Describe any assumptions made about any missing or unclear information.</w:t>
            </w:r>
          </w:p>
        </w:tc>
        <w:tc>
          <w:tcPr>
            <w:tcW w:w="0" w:type="auto"/>
            <w:tcBorders>
              <w:top w:val="single" w:sz="4" w:space="0" w:color="000000"/>
              <w:left w:val="single" w:sz="4" w:space="0" w:color="000000"/>
              <w:bottom w:val="single" w:sz="4" w:space="0" w:color="000000"/>
              <w:right w:val="single" w:sz="4" w:space="0" w:color="000000"/>
            </w:tcBorders>
          </w:tcPr>
          <w:p w14:paraId="6802CE51"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7DFCB73B"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1A7521AD" w14:textId="77777777" w:rsidR="00CA69F2" w:rsidRDefault="00000000">
            <w:pPr>
              <w:pStyle w:val="Default"/>
              <w:spacing w:before="40" w:after="40"/>
              <w:rPr>
                <w:rFonts w:ascii="Arial" w:hAnsi="Arial" w:cs="Arial"/>
                <w:sz w:val="18"/>
                <w:szCs w:val="18"/>
              </w:rPr>
            </w:pPr>
            <w:r>
              <w:rPr>
                <w:rFonts w:ascii="Arial" w:hAnsi="Arial" w:cs="Arial"/>
                <w:sz w:val="18"/>
                <w:szCs w:val="18"/>
              </w:rPr>
              <w:t>Study risk of bias assessment</w:t>
            </w:r>
          </w:p>
        </w:tc>
        <w:tc>
          <w:tcPr>
            <w:tcW w:w="0" w:type="auto"/>
            <w:tcBorders>
              <w:top w:val="single" w:sz="4" w:space="0" w:color="000000"/>
              <w:left w:val="single" w:sz="4" w:space="0" w:color="000000"/>
              <w:bottom w:val="single" w:sz="4" w:space="0" w:color="000000"/>
              <w:right w:val="single" w:sz="4" w:space="0" w:color="000000"/>
            </w:tcBorders>
          </w:tcPr>
          <w:p w14:paraId="1A999DB3"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11</w:t>
            </w:r>
          </w:p>
        </w:tc>
        <w:tc>
          <w:tcPr>
            <w:tcW w:w="0" w:type="auto"/>
            <w:tcBorders>
              <w:top w:val="single" w:sz="4" w:space="0" w:color="000000"/>
              <w:left w:val="single" w:sz="4" w:space="0" w:color="000000"/>
              <w:bottom w:val="single" w:sz="4" w:space="0" w:color="000000"/>
              <w:right w:val="single" w:sz="4" w:space="0" w:color="000000"/>
            </w:tcBorders>
          </w:tcPr>
          <w:p w14:paraId="1243AA2E" w14:textId="77777777" w:rsidR="00CA69F2" w:rsidRDefault="00000000">
            <w:pPr>
              <w:pStyle w:val="Default"/>
              <w:spacing w:before="40" w:after="40"/>
              <w:rPr>
                <w:rFonts w:ascii="Arial" w:hAnsi="Arial" w:cs="Arial"/>
                <w:sz w:val="18"/>
                <w:szCs w:val="18"/>
              </w:rPr>
            </w:pPr>
            <w:r>
              <w:rPr>
                <w:rFonts w:ascii="Arial" w:hAnsi="Arial" w:cs="Arial"/>
                <w:sz w:val="18"/>
                <w:szCs w:val="18"/>
              </w:rPr>
              <w:t>Specify the methods used to assess risk of bias in the included studies, including details of the tool(s) used, how many reviewers assessed each study and whether they worked independently, and if applicable, details of automation tools used in the process.</w:t>
            </w:r>
          </w:p>
        </w:tc>
        <w:tc>
          <w:tcPr>
            <w:tcW w:w="0" w:type="auto"/>
            <w:tcBorders>
              <w:top w:val="single" w:sz="4" w:space="0" w:color="000000"/>
              <w:left w:val="single" w:sz="4" w:space="0" w:color="000000"/>
              <w:bottom w:val="single" w:sz="4" w:space="0" w:color="000000"/>
              <w:right w:val="single" w:sz="4" w:space="0" w:color="000000"/>
            </w:tcBorders>
          </w:tcPr>
          <w:p w14:paraId="48E46B7F"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w:t>
            </w:r>
          </w:p>
        </w:tc>
      </w:tr>
      <w:tr w:rsidR="00CA69F2" w14:paraId="7E103A9C"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630E594D"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Effect measures </w:t>
            </w:r>
          </w:p>
        </w:tc>
        <w:tc>
          <w:tcPr>
            <w:tcW w:w="0" w:type="auto"/>
            <w:tcBorders>
              <w:top w:val="single" w:sz="4" w:space="0" w:color="000000"/>
              <w:left w:val="single" w:sz="4" w:space="0" w:color="000000"/>
              <w:bottom w:val="single" w:sz="4" w:space="0" w:color="000000"/>
              <w:right w:val="single" w:sz="4" w:space="0" w:color="000000"/>
            </w:tcBorders>
          </w:tcPr>
          <w:p w14:paraId="3884DD61"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12</w:t>
            </w:r>
          </w:p>
        </w:tc>
        <w:tc>
          <w:tcPr>
            <w:tcW w:w="0" w:type="auto"/>
            <w:tcBorders>
              <w:top w:val="single" w:sz="4" w:space="0" w:color="000000"/>
              <w:left w:val="single" w:sz="4" w:space="0" w:color="000000"/>
              <w:bottom w:val="single" w:sz="4" w:space="0" w:color="000000"/>
              <w:right w:val="single" w:sz="4" w:space="0" w:color="000000"/>
            </w:tcBorders>
          </w:tcPr>
          <w:p w14:paraId="5C2D961F" w14:textId="77777777" w:rsidR="00CA69F2" w:rsidRDefault="00000000">
            <w:pPr>
              <w:pStyle w:val="Default"/>
              <w:spacing w:before="40" w:after="40"/>
              <w:rPr>
                <w:rFonts w:ascii="Arial" w:hAnsi="Arial" w:cs="Arial"/>
                <w:sz w:val="18"/>
                <w:szCs w:val="18"/>
              </w:rPr>
            </w:pPr>
            <w:r>
              <w:rPr>
                <w:rFonts w:ascii="Arial" w:hAnsi="Arial" w:cs="Arial"/>
                <w:sz w:val="18"/>
                <w:szCs w:val="18"/>
              </w:rPr>
              <w:t>Specify for each outcome the effect measure(s) (</w:t>
            </w:r>
            <w:proofErr w:type="gramStart"/>
            <w:r>
              <w:rPr>
                <w:rFonts w:ascii="Arial" w:hAnsi="Arial" w:cs="Arial"/>
                <w:sz w:val="18"/>
                <w:szCs w:val="18"/>
              </w:rPr>
              <w:t>e.g.</w:t>
            </w:r>
            <w:proofErr w:type="gramEnd"/>
            <w:r>
              <w:rPr>
                <w:rFonts w:ascii="Arial" w:hAnsi="Arial" w:cs="Arial"/>
                <w:sz w:val="18"/>
                <w:szCs w:val="18"/>
              </w:rPr>
              <w:t xml:space="preserve"> risk ratio, mean difference) used in the synthesis or presentation of results.</w:t>
            </w:r>
          </w:p>
        </w:tc>
        <w:tc>
          <w:tcPr>
            <w:tcW w:w="0" w:type="auto"/>
            <w:tcBorders>
              <w:top w:val="single" w:sz="4" w:space="0" w:color="000000"/>
              <w:left w:val="single" w:sz="4" w:space="0" w:color="000000"/>
              <w:bottom w:val="single" w:sz="4" w:space="0" w:color="000000"/>
              <w:right w:val="single" w:sz="4" w:space="0" w:color="000000"/>
            </w:tcBorders>
          </w:tcPr>
          <w:p w14:paraId="5BE512D4"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5-6</w:t>
            </w:r>
          </w:p>
        </w:tc>
      </w:tr>
      <w:tr w:rsidR="00CA69F2" w14:paraId="5A24DCC7" w14:textId="77777777">
        <w:trPr>
          <w:trHeight w:val="48"/>
        </w:trPr>
        <w:tc>
          <w:tcPr>
            <w:tcW w:w="0" w:type="auto"/>
            <w:vMerge w:val="restart"/>
            <w:tcBorders>
              <w:top w:val="single" w:sz="4" w:space="0" w:color="000000"/>
              <w:left w:val="single" w:sz="4" w:space="0" w:color="000000"/>
              <w:right w:val="single" w:sz="4" w:space="0" w:color="000000"/>
            </w:tcBorders>
          </w:tcPr>
          <w:p w14:paraId="4FA56C94" w14:textId="77777777" w:rsidR="00CA69F2" w:rsidRDefault="00000000">
            <w:pPr>
              <w:pStyle w:val="Default"/>
              <w:spacing w:before="40" w:after="40"/>
              <w:rPr>
                <w:rFonts w:ascii="Arial" w:hAnsi="Arial" w:cs="Arial"/>
                <w:sz w:val="18"/>
                <w:szCs w:val="18"/>
              </w:rPr>
            </w:pPr>
            <w:r>
              <w:rPr>
                <w:rFonts w:ascii="Arial" w:hAnsi="Arial" w:cs="Arial"/>
                <w:sz w:val="18"/>
                <w:szCs w:val="18"/>
              </w:rPr>
              <w:lastRenderedPageBreak/>
              <w:t>Synthesis methods</w:t>
            </w:r>
          </w:p>
        </w:tc>
        <w:tc>
          <w:tcPr>
            <w:tcW w:w="0" w:type="auto"/>
            <w:tcBorders>
              <w:top w:val="single" w:sz="4" w:space="0" w:color="000000"/>
              <w:left w:val="single" w:sz="4" w:space="0" w:color="000000"/>
              <w:bottom w:val="single" w:sz="4" w:space="0" w:color="000000"/>
              <w:right w:val="single" w:sz="4" w:space="0" w:color="000000"/>
            </w:tcBorders>
          </w:tcPr>
          <w:p w14:paraId="184357FD"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13a</w:t>
            </w:r>
          </w:p>
        </w:tc>
        <w:tc>
          <w:tcPr>
            <w:tcW w:w="0" w:type="auto"/>
            <w:tcBorders>
              <w:top w:val="single" w:sz="4" w:space="0" w:color="000000"/>
              <w:left w:val="single" w:sz="4" w:space="0" w:color="000000"/>
              <w:bottom w:val="single" w:sz="4" w:space="0" w:color="000000"/>
              <w:right w:val="single" w:sz="4" w:space="0" w:color="000000"/>
            </w:tcBorders>
          </w:tcPr>
          <w:p w14:paraId="6A933FCD" w14:textId="77777777" w:rsidR="00CA69F2" w:rsidRDefault="00000000">
            <w:pPr>
              <w:pStyle w:val="Default"/>
              <w:spacing w:before="40" w:after="40"/>
              <w:rPr>
                <w:rFonts w:ascii="Arial" w:hAnsi="Arial" w:cs="Arial"/>
                <w:sz w:val="18"/>
                <w:szCs w:val="18"/>
              </w:rPr>
            </w:pPr>
            <w:r>
              <w:rPr>
                <w:rFonts w:ascii="Arial" w:hAnsi="Arial" w:cs="Arial"/>
                <w:sz w:val="18"/>
                <w:szCs w:val="18"/>
              </w:rPr>
              <w:t>Describe the processes used to decide which studies were eligible for each synthesis (</w:t>
            </w:r>
            <w:proofErr w:type="gramStart"/>
            <w:r>
              <w:rPr>
                <w:rFonts w:ascii="Arial" w:hAnsi="Arial" w:cs="Arial"/>
                <w:sz w:val="18"/>
                <w:szCs w:val="18"/>
              </w:rPr>
              <w:t>e.g.</w:t>
            </w:r>
            <w:proofErr w:type="gramEnd"/>
            <w:r>
              <w:rPr>
                <w:rFonts w:ascii="Arial" w:hAnsi="Arial" w:cs="Arial"/>
                <w:sz w:val="18"/>
                <w:szCs w:val="18"/>
              </w:rPr>
              <w:t xml:space="preserve"> tabulating the study intervention characteristics and comparing against the planned groups for each synthesis (item #5)).</w:t>
            </w:r>
          </w:p>
        </w:tc>
        <w:tc>
          <w:tcPr>
            <w:tcW w:w="0" w:type="auto"/>
            <w:tcBorders>
              <w:top w:val="single" w:sz="4" w:space="0" w:color="000000"/>
              <w:left w:val="single" w:sz="4" w:space="0" w:color="000000"/>
              <w:bottom w:val="single" w:sz="4" w:space="0" w:color="000000"/>
              <w:right w:val="single" w:sz="4" w:space="0" w:color="000000"/>
            </w:tcBorders>
          </w:tcPr>
          <w:p w14:paraId="2E0392D6"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19FD19CA" w14:textId="77777777">
        <w:trPr>
          <w:trHeight w:val="48"/>
        </w:trPr>
        <w:tc>
          <w:tcPr>
            <w:tcW w:w="0" w:type="auto"/>
            <w:vMerge/>
            <w:tcBorders>
              <w:left w:val="single" w:sz="4" w:space="0" w:color="000000"/>
              <w:right w:val="single" w:sz="4" w:space="0" w:color="000000"/>
            </w:tcBorders>
          </w:tcPr>
          <w:p w14:paraId="5336B19B"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7448760D"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13b</w:t>
            </w:r>
          </w:p>
        </w:tc>
        <w:tc>
          <w:tcPr>
            <w:tcW w:w="0" w:type="auto"/>
            <w:tcBorders>
              <w:top w:val="single" w:sz="4" w:space="0" w:color="000000"/>
              <w:left w:val="single" w:sz="4" w:space="0" w:color="000000"/>
              <w:bottom w:val="single" w:sz="4" w:space="0" w:color="000000"/>
              <w:right w:val="single" w:sz="4" w:space="0" w:color="000000"/>
            </w:tcBorders>
          </w:tcPr>
          <w:p w14:paraId="1AE5BC66"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required to prepare the data for presentation or synthesis, such as handling of missing summary statistics, or data conversions.</w:t>
            </w:r>
          </w:p>
        </w:tc>
        <w:tc>
          <w:tcPr>
            <w:tcW w:w="0" w:type="auto"/>
            <w:tcBorders>
              <w:top w:val="single" w:sz="4" w:space="0" w:color="000000"/>
              <w:left w:val="single" w:sz="4" w:space="0" w:color="000000"/>
              <w:bottom w:val="single" w:sz="4" w:space="0" w:color="000000"/>
              <w:right w:val="single" w:sz="4" w:space="0" w:color="000000"/>
            </w:tcBorders>
          </w:tcPr>
          <w:p w14:paraId="7A794947"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0A111F13" w14:textId="77777777">
        <w:trPr>
          <w:trHeight w:val="48"/>
        </w:trPr>
        <w:tc>
          <w:tcPr>
            <w:tcW w:w="0" w:type="auto"/>
            <w:vMerge/>
            <w:tcBorders>
              <w:left w:val="single" w:sz="4" w:space="0" w:color="000000"/>
              <w:right w:val="single" w:sz="4" w:space="0" w:color="000000"/>
            </w:tcBorders>
          </w:tcPr>
          <w:p w14:paraId="1DD30A90"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44490849"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13c</w:t>
            </w:r>
          </w:p>
        </w:tc>
        <w:tc>
          <w:tcPr>
            <w:tcW w:w="0" w:type="auto"/>
            <w:tcBorders>
              <w:top w:val="single" w:sz="4" w:space="0" w:color="000000"/>
              <w:left w:val="single" w:sz="4" w:space="0" w:color="000000"/>
              <w:bottom w:val="single" w:sz="4" w:space="0" w:color="000000"/>
              <w:right w:val="single" w:sz="4" w:space="0" w:color="000000"/>
            </w:tcBorders>
          </w:tcPr>
          <w:p w14:paraId="40CFA76B"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used to tabulate or visually display results of individual studies and syntheses.</w:t>
            </w:r>
          </w:p>
        </w:tc>
        <w:tc>
          <w:tcPr>
            <w:tcW w:w="0" w:type="auto"/>
            <w:tcBorders>
              <w:top w:val="single" w:sz="4" w:space="0" w:color="000000"/>
              <w:left w:val="single" w:sz="4" w:space="0" w:color="000000"/>
              <w:bottom w:val="single" w:sz="4" w:space="0" w:color="000000"/>
              <w:right w:val="single" w:sz="4" w:space="0" w:color="000000"/>
            </w:tcBorders>
          </w:tcPr>
          <w:p w14:paraId="795697F9"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64B74B6B" w14:textId="77777777">
        <w:trPr>
          <w:trHeight w:val="48"/>
        </w:trPr>
        <w:tc>
          <w:tcPr>
            <w:tcW w:w="0" w:type="auto"/>
            <w:vMerge/>
            <w:tcBorders>
              <w:left w:val="single" w:sz="4" w:space="0" w:color="000000"/>
              <w:right w:val="single" w:sz="4" w:space="0" w:color="000000"/>
            </w:tcBorders>
          </w:tcPr>
          <w:p w14:paraId="4DE1D9DE"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6C6FFBCD"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13d</w:t>
            </w:r>
          </w:p>
        </w:tc>
        <w:tc>
          <w:tcPr>
            <w:tcW w:w="0" w:type="auto"/>
            <w:tcBorders>
              <w:top w:val="single" w:sz="4" w:space="0" w:color="000000"/>
              <w:left w:val="single" w:sz="4" w:space="0" w:color="000000"/>
              <w:bottom w:val="single" w:sz="4" w:space="0" w:color="000000"/>
              <w:right w:val="single" w:sz="4" w:space="0" w:color="000000"/>
            </w:tcBorders>
          </w:tcPr>
          <w:p w14:paraId="1F1BE5BB"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used to synthesize results and provide a rationale for the choice(s). If meta-analysis was performed, describe the model(s), method(s) to identify the presence and extent of statistical heterogeneity, and software package(s) used.</w:t>
            </w:r>
          </w:p>
        </w:tc>
        <w:tc>
          <w:tcPr>
            <w:tcW w:w="0" w:type="auto"/>
            <w:tcBorders>
              <w:top w:val="single" w:sz="4" w:space="0" w:color="000000"/>
              <w:left w:val="single" w:sz="4" w:space="0" w:color="000000"/>
              <w:bottom w:val="single" w:sz="4" w:space="0" w:color="000000"/>
              <w:right w:val="single" w:sz="4" w:space="0" w:color="000000"/>
            </w:tcBorders>
          </w:tcPr>
          <w:p w14:paraId="0C48ECF6"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6AB5C1C0" w14:textId="77777777">
        <w:trPr>
          <w:trHeight w:val="48"/>
        </w:trPr>
        <w:tc>
          <w:tcPr>
            <w:tcW w:w="0" w:type="auto"/>
            <w:vMerge/>
            <w:tcBorders>
              <w:left w:val="single" w:sz="4" w:space="0" w:color="000000"/>
              <w:right w:val="single" w:sz="4" w:space="0" w:color="000000"/>
            </w:tcBorders>
          </w:tcPr>
          <w:p w14:paraId="66D52E99"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1B697E8C"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13e</w:t>
            </w:r>
          </w:p>
        </w:tc>
        <w:tc>
          <w:tcPr>
            <w:tcW w:w="0" w:type="auto"/>
            <w:tcBorders>
              <w:top w:val="single" w:sz="4" w:space="0" w:color="000000"/>
              <w:left w:val="single" w:sz="4" w:space="0" w:color="000000"/>
              <w:bottom w:val="single" w:sz="4" w:space="0" w:color="000000"/>
              <w:right w:val="single" w:sz="4" w:space="0" w:color="000000"/>
            </w:tcBorders>
          </w:tcPr>
          <w:p w14:paraId="392887F8"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used to explore possible causes of heterogeneity among study results (</w:t>
            </w:r>
            <w:proofErr w:type="gramStart"/>
            <w:r>
              <w:rPr>
                <w:rFonts w:ascii="Arial" w:hAnsi="Arial" w:cs="Arial"/>
                <w:sz w:val="18"/>
                <w:szCs w:val="18"/>
              </w:rPr>
              <w:t>e.g.</w:t>
            </w:r>
            <w:proofErr w:type="gramEnd"/>
            <w:r>
              <w:rPr>
                <w:rFonts w:ascii="Arial" w:hAnsi="Arial" w:cs="Arial"/>
                <w:sz w:val="18"/>
                <w:szCs w:val="18"/>
              </w:rPr>
              <w:t xml:space="preserve"> subgroup analysis, meta-regression).</w:t>
            </w:r>
          </w:p>
        </w:tc>
        <w:tc>
          <w:tcPr>
            <w:tcW w:w="0" w:type="auto"/>
            <w:tcBorders>
              <w:top w:val="single" w:sz="4" w:space="0" w:color="000000"/>
              <w:left w:val="single" w:sz="4" w:space="0" w:color="000000"/>
              <w:bottom w:val="single" w:sz="4" w:space="0" w:color="000000"/>
              <w:right w:val="single" w:sz="4" w:space="0" w:color="000000"/>
            </w:tcBorders>
          </w:tcPr>
          <w:p w14:paraId="62F4F707"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7-8</w:t>
            </w:r>
          </w:p>
        </w:tc>
      </w:tr>
      <w:tr w:rsidR="00CA69F2" w14:paraId="49333C63" w14:textId="77777777">
        <w:trPr>
          <w:trHeight w:val="50"/>
        </w:trPr>
        <w:tc>
          <w:tcPr>
            <w:tcW w:w="0" w:type="auto"/>
            <w:vMerge/>
            <w:tcBorders>
              <w:left w:val="single" w:sz="4" w:space="0" w:color="000000"/>
              <w:bottom w:val="single" w:sz="4" w:space="0" w:color="000000"/>
              <w:right w:val="single" w:sz="4" w:space="0" w:color="000000"/>
            </w:tcBorders>
          </w:tcPr>
          <w:p w14:paraId="59D6C667"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1F864D97"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13f</w:t>
            </w:r>
          </w:p>
        </w:tc>
        <w:tc>
          <w:tcPr>
            <w:tcW w:w="0" w:type="auto"/>
            <w:tcBorders>
              <w:top w:val="single" w:sz="4" w:space="0" w:color="000000"/>
              <w:left w:val="single" w:sz="4" w:space="0" w:color="000000"/>
              <w:bottom w:val="single" w:sz="4" w:space="0" w:color="000000"/>
              <w:right w:val="single" w:sz="4" w:space="0" w:color="000000"/>
            </w:tcBorders>
          </w:tcPr>
          <w:p w14:paraId="7E5B4A1B"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sensitivity analyses conducted to assess robustness of the synthesized results.</w:t>
            </w:r>
          </w:p>
        </w:tc>
        <w:tc>
          <w:tcPr>
            <w:tcW w:w="0" w:type="auto"/>
            <w:tcBorders>
              <w:top w:val="single" w:sz="4" w:space="0" w:color="000000"/>
              <w:left w:val="single" w:sz="4" w:space="0" w:color="000000"/>
              <w:bottom w:val="single" w:sz="4" w:space="0" w:color="000000"/>
              <w:right w:val="single" w:sz="4" w:space="0" w:color="000000"/>
            </w:tcBorders>
          </w:tcPr>
          <w:p w14:paraId="0F36ED1D"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588EF797"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4DA08D69" w14:textId="77777777" w:rsidR="00CA69F2" w:rsidRDefault="00000000">
            <w:pPr>
              <w:pStyle w:val="Default"/>
              <w:spacing w:before="40" w:after="40"/>
              <w:rPr>
                <w:rFonts w:ascii="Arial" w:hAnsi="Arial" w:cs="Arial"/>
                <w:sz w:val="18"/>
                <w:szCs w:val="18"/>
              </w:rPr>
            </w:pPr>
            <w:r>
              <w:rPr>
                <w:rFonts w:ascii="Arial" w:hAnsi="Arial" w:cs="Arial"/>
                <w:sz w:val="18"/>
                <w:szCs w:val="18"/>
              </w:rPr>
              <w:t>Reporting bias assessment</w:t>
            </w:r>
          </w:p>
        </w:tc>
        <w:tc>
          <w:tcPr>
            <w:tcW w:w="0" w:type="auto"/>
            <w:tcBorders>
              <w:top w:val="single" w:sz="4" w:space="0" w:color="000000"/>
              <w:left w:val="single" w:sz="4" w:space="0" w:color="000000"/>
              <w:bottom w:val="single" w:sz="4" w:space="0" w:color="000000"/>
              <w:right w:val="single" w:sz="4" w:space="0" w:color="000000"/>
            </w:tcBorders>
          </w:tcPr>
          <w:p w14:paraId="235DE11E"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14</w:t>
            </w:r>
          </w:p>
        </w:tc>
        <w:tc>
          <w:tcPr>
            <w:tcW w:w="0" w:type="auto"/>
            <w:tcBorders>
              <w:top w:val="single" w:sz="4" w:space="0" w:color="000000"/>
              <w:left w:val="single" w:sz="4" w:space="0" w:color="000000"/>
              <w:bottom w:val="single" w:sz="4" w:space="0" w:color="000000"/>
              <w:right w:val="single" w:sz="4" w:space="0" w:color="000000"/>
            </w:tcBorders>
          </w:tcPr>
          <w:p w14:paraId="63920BEC"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used to assess risk of bias due to missing results in a synthesis (arising from reporting biases).</w:t>
            </w:r>
          </w:p>
        </w:tc>
        <w:tc>
          <w:tcPr>
            <w:tcW w:w="0" w:type="auto"/>
            <w:tcBorders>
              <w:top w:val="single" w:sz="4" w:space="0" w:color="000000"/>
              <w:left w:val="single" w:sz="4" w:space="0" w:color="000000"/>
              <w:bottom w:val="single" w:sz="4" w:space="0" w:color="000000"/>
              <w:right w:val="single" w:sz="4" w:space="0" w:color="000000"/>
            </w:tcBorders>
          </w:tcPr>
          <w:p w14:paraId="74E03645"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3DEA4E81"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7FBD45E0" w14:textId="77777777" w:rsidR="00CA69F2" w:rsidRDefault="00000000">
            <w:pPr>
              <w:pStyle w:val="Default"/>
              <w:spacing w:before="40" w:after="40"/>
              <w:rPr>
                <w:rFonts w:ascii="Arial" w:hAnsi="Arial" w:cs="Arial"/>
                <w:sz w:val="18"/>
                <w:szCs w:val="18"/>
              </w:rPr>
            </w:pPr>
            <w:r>
              <w:rPr>
                <w:rFonts w:ascii="Arial" w:hAnsi="Arial" w:cs="Arial"/>
                <w:sz w:val="18"/>
                <w:szCs w:val="18"/>
              </w:rPr>
              <w:t>Certainty assessment</w:t>
            </w:r>
          </w:p>
        </w:tc>
        <w:tc>
          <w:tcPr>
            <w:tcW w:w="0" w:type="auto"/>
            <w:tcBorders>
              <w:top w:val="single" w:sz="4" w:space="0" w:color="000000"/>
              <w:left w:val="single" w:sz="4" w:space="0" w:color="000000"/>
              <w:bottom w:val="single" w:sz="4" w:space="0" w:color="000000"/>
              <w:right w:val="single" w:sz="4" w:space="0" w:color="000000"/>
            </w:tcBorders>
          </w:tcPr>
          <w:p w14:paraId="1B2EA367"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15</w:t>
            </w:r>
          </w:p>
        </w:tc>
        <w:tc>
          <w:tcPr>
            <w:tcW w:w="0" w:type="auto"/>
            <w:tcBorders>
              <w:top w:val="single" w:sz="4" w:space="0" w:color="000000"/>
              <w:left w:val="single" w:sz="4" w:space="0" w:color="000000"/>
              <w:bottom w:val="single" w:sz="4" w:space="0" w:color="000000"/>
              <w:right w:val="single" w:sz="4" w:space="0" w:color="000000"/>
            </w:tcBorders>
          </w:tcPr>
          <w:p w14:paraId="673F782A"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any methods used to assess certainty (or confidence) in the body of evidence for an outcome.</w:t>
            </w:r>
          </w:p>
        </w:tc>
        <w:tc>
          <w:tcPr>
            <w:tcW w:w="0" w:type="auto"/>
            <w:tcBorders>
              <w:top w:val="single" w:sz="4" w:space="0" w:color="000000"/>
              <w:left w:val="single" w:sz="4" w:space="0" w:color="000000"/>
              <w:bottom w:val="single" w:sz="4" w:space="0" w:color="000000"/>
              <w:right w:val="single" w:sz="4" w:space="0" w:color="000000"/>
            </w:tcBorders>
          </w:tcPr>
          <w:p w14:paraId="08F1C39F"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790DF035"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60D276FD" w14:textId="77777777" w:rsidR="00CA69F2" w:rsidRDefault="00000000">
            <w:pPr>
              <w:pStyle w:val="Default"/>
              <w:rPr>
                <w:rFonts w:ascii="Arial" w:hAnsi="Arial" w:cs="Arial"/>
                <w:sz w:val="18"/>
                <w:szCs w:val="18"/>
              </w:rPr>
            </w:pPr>
            <w:r>
              <w:rPr>
                <w:rFonts w:ascii="Arial" w:hAnsi="Arial" w:cs="Arial"/>
                <w:b/>
                <w:bCs/>
                <w:sz w:val="18"/>
                <w:szCs w:val="18"/>
              </w:rPr>
              <w:t xml:space="preserve">RESULTS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052BB6BC" w14:textId="77777777" w:rsidR="00CA69F2" w:rsidRDefault="00CA69F2">
            <w:pPr>
              <w:pStyle w:val="Default"/>
              <w:jc w:val="center"/>
              <w:rPr>
                <w:rFonts w:ascii="Arial" w:hAnsi="Arial" w:cs="Arial"/>
                <w:color w:val="auto"/>
                <w:sz w:val="18"/>
                <w:szCs w:val="18"/>
              </w:rPr>
            </w:pPr>
          </w:p>
        </w:tc>
      </w:tr>
      <w:tr w:rsidR="00CA69F2" w14:paraId="4B404F72" w14:textId="77777777">
        <w:trPr>
          <w:trHeight w:val="48"/>
        </w:trPr>
        <w:tc>
          <w:tcPr>
            <w:tcW w:w="0" w:type="auto"/>
            <w:vMerge w:val="restart"/>
            <w:tcBorders>
              <w:top w:val="single" w:sz="4" w:space="0" w:color="000000"/>
              <w:left w:val="single" w:sz="4" w:space="0" w:color="000000"/>
              <w:right w:val="single" w:sz="4" w:space="0" w:color="000000"/>
            </w:tcBorders>
          </w:tcPr>
          <w:p w14:paraId="26C51E03"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Study selection </w:t>
            </w:r>
          </w:p>
        </w:tc>
        <w:tc>
          <w:tcPr>
            <w:tcW w:w="0" w:type="auto"/>
            <w:tcBorders>
              <w:top w:val="single" w:sz="4" w:space="0" w:color="000000"/>
              <w:left w:val="single" w:sz="4" w:space="0" w:color="000000"/>
              <w:bottom w:val="single" w:sz="4" w:space="0" w:color="000000"/>
              <w:right w:val="single" w:sz="4" w:space="0" w:color="000000"/>
            </w:tcBorders>
          </w:tcPr>
          <w:p w14:paraId="731D1D32"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16a</w:t>
            </w:r>
          </w:p>
        </w:tc>
        <w:tc>
          <w:tcPr>
            <w:tcW w:w="0" w:type="auto"/>
            <w:tcBorders>
              <w:top w:val="single" w:sz="4" w:space="0" w:color="000000"/>
              <w:left w:val="single" w:sz="4" w:space="0" w:color="000000"/>
              <w:bottom w:val="single" w:sz="4" w:space="0" w:color="000000"/>
              <w:right w:val="single" w:sz="4" w:space="0" w:color="000000"/>
            </w:tcBorders>
          </w:tcPr>
          <w:p w14:paraId="3EF60BA3" w14:textId="77777777" w:rsidR="00CA69F2" w:rsidRDefault="00000000">
            <w:pPr>
              <w:pStyle w:val="Default"/>
              <w:spacing w:before="40" w:after="40"/>
              <w:rPr>
                <w:rFonts w:ascii="Arial" w:hAnsi="Arial" w:cs="Arial"/>
                <w:sz w:val="18"/>
                <w:szCs w:val="18"/>
              </w:rPr>
            </w:pPr>
            <w:r>
              <w:rPr>
                <w:rFonts w:ascii="Arial" w:hAnsi="Arial" w:cs="Arial"/>
                <w:sz w:val="18"/>
                <w:szCs w:val="18"/>
              </w:rPr>
              <w:t>Describe the results of the search and selection process, from the number of records identified in the search to the number of studies included in the review, ideally using a flow diagram.</w:t>
            </w:r>
          </w:p>
        </w:tc>
        <w:tc>
          <w:tcPr>
            <w:tcW w:w="0" w:type="auto"/>
            <w:tcBorders>
              <w:top w:val="single" w:sz="4" w:space="0" w:color="000000"/>
              <w:left w:val="single" w:sz="4" w:space="0" w:color="000000"/>
              <w:bottom w:val="single" w:sz="4" w:space="0" w:color="000000"/>
              <w:right w:val="single" w:sz="4" w:space="0" w:color="000000"/>
            </w:tcBorders>
          </w:tcPr>
          <w:p w14:paraId="00294B74"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5D1E71AA" w14:textId="77777777">
        <w:trPr>
          <w:trHeight w:val="48"/>
        </w:trPr>
        <w:tc>
          <w:tcPr>
            <w:tcW w:w="0" w:type="auto"/>
            <w:vMerge/>
            <w:tcBorders>
              <w:left w:val="single" w:sz="4" w:space="0" w:color="000000"/>
              <w:bottom w:val="single" w:sz="4" w:space="0" w:color="000000"/>
              <w:right w:val="single" w:sz="4" w:space="0" w:color="000000"/>
            </w:tcBorders>
          </w:tcPr>
          <w:p w14:paraId="7D34ABFE"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68B726DB"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16b</w:t>
            </w:r>
          </w:p>
        </w:tc>
        <w:tc>
          <w:tcPr>
            <w:tcW w:w="0" w:type="auto"/>
            <w:tcBorders>
              <w:top w:val="single" w:sz="4" w:space="0" w:color="000000"/>
              <w:left w:val="single" w:sz="4" w:space="0" w:color="000000"/>
              <w:bottom w:val="single" w:sz="4" w:space="0" w:color="000000"/>
              <w:right w:val="single" w:sz="4" w:space="0" w:color="000000"/>
            </w:tcBorders>
          </w:tcPr>
          <w:p w14:paraId="555A9BDD" w14:textId="77777777" w:rsidR="00CA69F2" w:rsidRDefault="00000000">
            <w:pPr>
              <w:pStyle w:val="Default"/>
              <w:spacing w:before="40" w:after="40"/>
              <w:rPr>
                <w:rFonts w:ascii="Arial" w:hAnsi="Arial" w:cs="Arial"/>
                <w:sz w:val="18"/>
                <w:szCs w:val="18"/>
              </w:rPr>
            </w:pPr>
            <w:r>
              <w:rPr>
                <w:rFonts w:ascii="Arial" w:hAnsi="Arial" w:cs="Arial"/>
                <w:sz w:val="18"/>
                <w:szCs w:val="18"/>
              </w:rPr>
              <w:t>Cite studies that might appear to meet the inclusion criteria, but which were excluded, and explain why they were excluded.</w:t>
            </w:r>
          </w:p>
        </w:tc>
        <w:tc>
          <w:tcPr>
            <w:tcW w:w="0" w:type="auto"/>
            <w:tcBorders>
              <w:top w:val="single" w:sz="4" w:space="0" w:color="000000"/>
              <w:left w:val="single" w:sz="4" w:space="0" w:color="000000"/>
              <w:bottom w:val="single" w:sz="4" w:space="0" w:color="000000"/>
              <w:right w:val="single" w:sz="4" w:space="0" w:color="000000"/>
            </w:tcBorders>
          </w:tcPr>
          <w:p w14:paraId="101A543D"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1D43BF4B" w14:textId="77777777">
        <w:trPr>
          <w:trHeight w:val="103"/>
        </w:trPr>
        <w:tc>
          <w:tcPr>
            <w:tcW w:w="0" w:type="auto"/>
            <w:tcBorders>
              <w:top w:val="single" w:sz="4" w:space="0" w:color="000000"/>
              <w:left w:val="single" w:sz="4" w:space="0" w:color="000000"/>
              <w:bottom w:val="single" w:sz="4" w:space="0" w:color="000000"/>
              <w:right w:val="single" w:sz="4" w:space="0" w:color="000000"/>
            </w:tcBorders>
          </w:tcPr>
          <w:p w14:paraId="73FB67DD"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Study characteristics </w:t>
            </w:r>
          </w:p>
        </w:tc>
        <w:tc>
          <w:tcPr>
            <w:tcW w:w="0" w:type="auto"/>
            <w:tcBorders>
              <w:top w:val="single" w:sz="4" w:space="0" w:color="000000"/>
              <w:left w:val="single" w:sz="4" w:space="0" w:color="000000"/>
              <w:bottom w:val="single" w:sz="4" w:space="0" w:color="000000"/>
              <w:right w:val="single" w:sz="4" w:space="0" w:color="000000"/>
            </w:tcBorders>
          </w:tcPr>
          <w:p w14:paraId="0ECC72B6"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17</w:t>
            </w:r>
          </w:p>
        </w:tc>
        <w:tc>
          <w:tcPr>
            <w:tcW w:w="0" w:type="auto"/>
            <w:tcBorders>
              <w:top w:val="single" w:sz="4" w:space="0" w:color="000000"/>
              <w:left w:val="single" w:sz="4" w:space="0" w:color="000000"/>
              <w:bottom w:val="single" w:sz="4" w:space="0" w:color="000000"/>
              <w:right w:val="single" w:sz="4" w:space="0" w:color="000000"/>
            </w:tcBorders>
          </w:tcPr>
          <w:p w14:paraId="54597979" w14:textId="77777777" w:rsidR="00CA69F2" w:rsidRDefault="00000000">
            <w:pPr>
              <w:pStyle w:val="Default"/>
              <w:spacing w:before="40" w:after="40"/>
              <w:rPr>
                <w:rFonts w:ascii="Arial" w:hAnsi="Arial" w:cs="Arial"/>
                <w:sz w:val="18"/>
                <w:szCs w:val="18"/>
              </w:rPr>
            </w:pPr>
            <w:r>
              <w:rPr>
                <w:rFonts w:ascii="Arial" w:hAnsi="Arial" w:cs="Arial"/>
                <w:sz w:val="18"/>
                <w:szCs w:val="18"/>
              </w:rPr>
              <w:t>Cite each included study and present its characteristics.</w:t>
            </w:r>
          </w:p>
        </w:tc>
        <w:tc>
          <w:tcPr>
            <w:tcW w:w="0" w:type="auto"/>
            <w:tcBorders>
              <w:top w:val="single" w:sz="4" w:space="0" w:color="000000"/>
              <w:left w:val="single" w:sz="4" w:space="0" w:color="000000"/>
              <w:bottom w:val="single" w:sz="4" w:space="0" w:color="000000"/>
              <w:right w:val="single" w:sz="4" w:space="0" w:color="000000"/>
            </w:tcBorders>
          </w:tcPr>
          <w:p w14:paraId="0795EA22"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1CE2956D"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4B0E68C7" w14:textId="77777777" w:rsidR="00CA69F2" w:rsidRDefault="00000000">
            <w:pPr>
              <w:pStyle w:val="Default"/>
              <w:spacing w:before="40" w:after="40"/>
              <w:rPr>
                <w:rFonts w:ascii="Arial" w:hAnsi="Arial" w:cs="Arial"/>
                <w:sz w:val="18"/>
                <w:szCs w:val="18"/>
              </w:rPr>
            </w:pPr>
            <w:r>
              <w:rPr>
                <w:rFonts w:ascii="Arial" w:hAnsi="Arial" w:cs="Arial"/>
                <w:sz w:val="18"/>
                <w:szCs w:val="18"/>
              </w:rPr>
              <w:lastRenderedPageBreak/>
              <w:t xml:space="preserve">Risk of bias in studies </w:t>
            </w:r>
          </w:p>
        </w:tc>
        <w:tc>
          <w:tcPr>
            <w:tcW w:w="0" w:type="auto"/>
            <w:tcBorders>
              <w:top w:val="single" w:sz="4" w:space="0" w:color="000000"/>
              <w:left w:val="single" w:sz="4" w:space="0" w:color="000000"/>
              <w:bottom w:val="single" w:sz="4" w:space="0" w:color="000000"/>
              <w:right w:val="single" w:sz="4" w:space="0" w:color="000000"/>
            </w:tcBorders>
          </w:tcPr>
          <w:p w14:paraId="02D66D8B"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18</w:t>
            </w:r>
          </w:p>
        </w:tc>
        <w:tc>
          <w:tcPr>
            <w:tcW w:w="0" w:type="auto"/>
            <w:tcBorders>
              <w:top w:val="single" w:sz="4" w:space="0" w:color="000000"/>
              <w:left w:val="single" w:sz="4" w:space="0" w:color="000000"/>
              <w:bottom w:val="single" w:sz="4" w:space="0" w:color="000000"/>
              <w:right w:val="single" w:sz="4" w:space="0" w:color="000000"/>
            </w:tcBorders>
          </w:tcPr>
          <w:p w14:paraId="77351967" w14:textId="77777777" w:rsidR="00CA69F2" w:rsidRDefault="00000000">
            <w:pPr>
              <w:pStyle w:val="Default"/>
              <w:spacing w:before="40" w:after="40"/>
              <w:rPr>
                <w:rFonts w:ascii="Arial" w:hAnsi="Arial" w:cs="Arial"/>
                <w:sz w:val="18"/>
                <w:szCs w:val="18"/>
              </w:rPr>
            </w:pPr>
            <w:r>
              <w:rPr>
                <w:rFonts w:ascii="Arial" w:hAnsi="Arial" w:cs="Arial"/>
                <w:sz w:val="18"/>
                <w:szCs w:val="18"/>
              </w:rPr>
              <w:t>Present assessments of risk of bias for each included study.</w:t>
            </w:r>
          </w:p>
        </w:tc>
        <w:tc>
          <w:tcPr>
            <w:tcW w:w="0" w:type="auto"/>
            <w:tcBorders>
              <w:top w:val="single" w:sz="4" w:space="0" w:color="000000"/>
              <w:left w:val="single" w:sz="4" w:space="0" w:color="000000"/>
              <w:bottom w:val="single" w:sz="4" w:space="0" w:color="000000"/>
              <w:right w:val="single" w:sz="4" w:space="0" w:color="000000"/>
            </w:tcBorders>
          </w:tcPr>
          <w:p w14:paraId="4B1C6F31"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196BBBE1"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3B8B3C48"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Results of individual studies </w:t>
            </w:r>
          </w:p>
        </w:tc>
        <w:tc>
          <w:tcPr>
            <w:tcW w:w="0" w:type="auto"/>
            <w:tcBorders>
              <w:top w:val="single" w:sz="4" w:space="0" w:color="000000"/>
              <w:left w:val="single" w:sz="4" w:space="0" w:color="000000"/>
              <w:bottom w:val="single" w:sz="4" w:space="0" w:color="000000"/>
              <w:right w:val="single" w:sz="4" w:space="0" w:color="000000"/>
            </w:tcBorders>
          </w:tcPr>
          <w:p w14:paraId="67946D25"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19</w:t>
            </w:r>
          </w:p>
        </w:tc>
        <w:tc>
          <w:tcPr>
            <w:tcW w:w="0" w:type="auto"/>
            <w:tcBorders>
              <w:top w:val="single" w:sz="4" w:space="0" w:color="000000"/>
              <w:left w:val="single" w:sz="4" w:space="0" w:color="000000"/>
              <w:bottom w:val="single" w:sz="4" w:space="0" w:color="000000"/>
              <w:right w:val="single" w:sz="4" w:space="0" w:color="000000"/>
            </w:tcBorders>
          </w:tcPr>
          <w:p w14:paraId="442C2039"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For all outcomes, present, for each study: (a) summary statistics for each group (where appropriate) and (b) an effect </w:t>
            </w:r>
            <w:proofErr w:type="gramStart"/>
            <w:r>
              <w:rPr>
                <w:rFonts w:ascii="Arial" w:hAnsi="Arial" w:cs="Arial"/>
                <w:sz w:val="18"/>
                <w:szCs w:val="18"/>
              </w:rPr>
              <w:t>estimate</w:t>
            </w:r>
            <w:proofErr w:type="gramEnd"/>
            <w:r>
              <w:rPr>
                <w:rFonts w:ascii="Arial" w:hAnsi="Arial" w:cs="Arial"/>
                <w:sz w:val="18"/>
                <w:szCs w:val="18"/>
              </w:rPr>
              <w:t xml:space="preserve"> and its precision (e.g. confidence/credible interval), ideally using structured tables or plots.</w:t>
            </w:r>
          </w:p>
        </w:tc>
        <w:tc>
          <w:tcPr>
            <w:tcW w:w="0" w:type="auto"/>
            <w:tcBorders>
              <w:top w:val="single" w:sz="4" w:space="0" w:color="000000"/>
              <w:left w:val="single" w:sz="4" w:space="0" w:color="000000"/>
              <w:bottom w:val="single" w:sz="4" w:space="0" w:color="000000"/>
              <w:right w:val="single" w:sz="4" w:space="0" w:color="000000"/>
            </w:tcBorders>
          </w:tcPr>
          <w:p w14:paraId="6BDD073E"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1102EE38" w14:textId="77777777">
        <w:trPr>
          <w:trHeight w:val="48"/>
        </w:trPr>
        <w:tc>
          <w:tcPr>
            <w:tcW w:w="0" w:type="auto"/>
            <w:vMerge w:val="restart"/>
            <w:tcBorders>
              <w:top w:val="single" w:sz="4" w:space="0" w:color="000000"/>
              <w:left w:val="single" w:sz="4" w:space="0" w:color="000000"/>
              <w:right w:val="single" w:sz="4" w:space="0" w:color="000000"/>
            </w:tcBorders>
          </w:tcPr>
          <w:p w14:paraId="55135F02" w14:textId="77777777" w:rsidR="00CA69F2" w:rsidRDefault="00000000">
            <w:pPr>
              <w:pStyle w:val="Default"/>
              <w:spacing w:before="40" w:after="40"/>
              <w:rPr>
                <w:rFonts w:ascii="Arial" w:hAnsi="Arial" w:cs="Arial"/>
                <w:sz w:val="18"/>
                <w:szCs w:val="18"/>
              </w:rPr>
            </w:pPr>
            <w:r>
              <w:rPr>
                <w:rFonts w:ascii="Arial" w:hAnsi="Arial" w:cs="Arial"/>
                <w:sz w:val="18"/>
                <w:szCs w:val="18"/>
              </w:rPr>
              <w:t>Results of syntheses</w:t>
            </w:r>
          </w:p>
        </w:tc>
        <w:tc>
          <w:tcPr>
            <w:tcW w:w="0" w:type="auto"/>
            <w:tcBorders>
              <w:top w:val="single" w:sz="4" w:space="0" w:color="000000"/>
              <w:left w:val="single" w:sz="4" w:space="0" w:color="000000"/>
              <w:bottom w:val="single" w:sz="4" w:space="0" w:color="000000"/>
              <w:right w:val="single" w:sz="4" w:space="0" w:color="000000"/>
            </w:tcBorders>
          </w:tcPr>
          <w:p w14:paraId="6330B960"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20a</w:t>
            </w:r>
          </w:p>
        </w:tc>
        <w:tc>
          <w:tcPr>
            <w:tcW w:w="0" w:type="auto"/>
            <w:tcBorders>
              <w:top w:val="single" w:sz="4" w:space="0" w:color="000000"/>
              <w:left w:val="single" w:sz="4" w:space="0" w:color="000000"/>
              <w:bottom w:val="single" w:sz="4" w:space="0" w:color="000000"/>
              <w:right w:val="single" w:sz="4" w:space="0" w:color="000000"/>
            </w:tcBorders>
          </w:tcPr>
          <w:p w14:paraId="5F44760F"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For each synthesis, briefly </w:t>
            </w:r>
            <w:proofErr w:type="spellStart"/>
            <w:r>
              <w:rPr>
                <w:rFonts w:ascii="Arial" w:hAnsi="Arial" w:cs="Arial"/>
                <w:sz w:val="18"/>
                <w:szCs w:val="18"/>
              </w:rPr>
              <w:t>summarise</w:t>
            </w:r>
            <w:proofErr w:type="spellEnd"/>
            <w:r>
              <w:rPr>
                <w:rFonts w:ascii="Arial" w:hAnsi="Arial" w:cs="Arial"/>
                <w:sz w:val="18"/>
                <w:szCs w:val="18"/>
              </w:rPr>
              <w:t xml:space="preserve"> the characteristics and risk of bias among contributing studies.</w:t>
            </w:r>
          </w:p>
        </w:tc>
        <w:tc>
          <w:tcPr>
            <w:tcW w:w="0" w:type="auto"/>
            <w:tcBorders>
              <w:top w:val="single" w:sz="4" w:space="0" w:color="000000"/>
              <w:left w:val="single" w:sz="4" w:space="0" w:color="000000"/>
              <w:bottom w:val="single" w:sz="4" w:space="0" w:color="000000"/>
              <w:right w:val="single" w:sz="4" w:space="0" w:color="000000"/>
            </w:tcBorders>
          </w:tcPr>
          <w:p w14:paraId="607203A6"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75B22808" w14:textId="77777777">
        <w:trPr>
          <w:trHeight w:val="203"/>
        </w:trPr>
        <w:tc>
          <w:tcPr>
            <w:tcW w:w="0" w:type="auto"/>
            <w:vMerge/>
            <w:tcBorders>
              <w:left w:val="single" w:sz="4" w:space="0" w:color="000000"/>
              <w:right w:val="single" w:sz="4" w:space="0" w:color="000000"/>
            </w:tcBorders>
          </w:tcPr>
          <w:p w14:paraId="387997F0"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2BC69181"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20b</w:t>
            </w:r>
          </w:p>
        </w:tc>
        <w:tc>
          <w:tcPr>
            <w:tcW w:w="0" w:type="auto"/>
            <w:tcBorders>
              <w:top w:val="single" w:sz="4" w:space="0" w:color="000000"/>
              <w:left w:val="single" w:sz="4" w:space="0" w:color="000000"/>
              <w:bottom w:val="single" w:sz="4" w:space="0" w:color="000000"/>
              <w:right w:val="single" w:sz="4" w:space="0" w:color="000000"/>
            </w:tcBorders>
          </w:tcPr>
          <w:p w14:paraId="7BC8C7FE" w14:textId="77777777" w:rsidR="00CA69F2" w:rsidRDefault="00000000">
            <w:pPr>
              <w:pStyle w:val="Default"/>
              <w:spacing w:before="40" w:after="40"/>
              <w:rPr>
                <w:rFonts w:ascii="Arial" w:hAnsi="Arial" w:cs="Arial"/>
                <w:sz w:val="18"/>
                <w:szCs w:val="18"/>
              </w:rPr>
            </w:pPr>
            <w:r>
              <w:rPr>
                <w:rFonts w:ascii="Arial" w:hAnsi="Arial" w:cs="Arial"/>
                <w:sz w:val="18"/>
                <w:szCs w:val="18"/>
              </w:rPr>
              <w:t>Present results of all statistical syntheses conducted. If meta-analysis was done, present for each the summary estimate and its precision (</w:t>
            </w:r>
            <w:proofErr w:type="gramStart"/>
            <w:r>
              <w:rPr>
                <w:rFonts w:ascii="Arial" w:hAnsi="Arial" w:cs="Arial"/>
                <w:sz w:val="18"/>
                <w:szCs w:val="18"/>
              </w:rPr>
              <w:t>e.g.</w:t>
            </w:r>
            <w:proofErr w:type="gramEnd"/>
            <w:r>
              <w:rPr>
                <w:rFonts w:ascii="Arial" w:hAnsi="Arial" w:cs="Arial"/>
                <w:sz w:val="18"/>
                <w:szCs w:val="18"/>
              </w:rPr>
              <w:t xml:space="preserve"> confidence/credible interval) and measures of statistical heterogeneity. If comparing groups, describe the direction of the effect.</w:t>
            </w:r>
          </w:p>
        </w:tc>
        <w:tc>
          <w:tcPr>
            <w:tcW w:w="0" w:type="auto"/>
            <w:tcBorders>
              <w:top w:val="single" w:sz="4" w:space="0" w:color="000000"/>
              <w:left w:val="single" w:sz="4" w:space="0" w:color="000000"/>
              <w:bottom w:val="single" w:sz="4" w:space="0" w:color="000000"/>
              <w:right w:val="single" w:sz="4" w:space="0" w:color="000000"/>
            </w:tcBorders>
          </w:tcPr>
          <w:p w14:paraId="60AD5C13"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w:t>
            </w:r>
          </w:p>
        </w:tc>
      </w:tr>
      <w:tr w:rsidR="00CA69F2" w14:paraId="5D1AFBB5" w14:textId="77777777">
        <w:trPr>
          <w:trHeight w:val="48"/>
        </w:trPr>
        <w:tc>
          <w:tcPr>
            <w:tcW w:w="0" w:type="auto"/>
            <w:vMerge/>
            <w:tcBorders>
              <w:left w:val="single" w:sz="4" w:space="0" w:color="000000"/>
              <w:right w:val="single" w:sz="4" w:space="0" w:color="000000"/>
            </w:tcBorders>
          </w:tcPr>
          <w:p w14:paraId="4EB6A0A9"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4F3E40A5"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20c</w:t>
            </w:r>
          </w:p>
        </w:tc>
        <w:tc>
          <w:tcPr>
            <w:tcW w:w="0" w:type="auto"/>
            <w:tcBorders>
              <w:top w:val="single" w:sz="4" w:space="0" w:color="000000"/>
              <w:left w:val="single" w:sz="4" w:space="0" w:color="000000"/>
              <w:bottom w:val="single" w:sz="4" w:space="0" w:color="000000"/>
              <w:right w:val="single" w:sz="4" w:space="0" w:color="000000"/>
            </w:tcBorders>
          </w:tcPr>
          <w:p w14:paraId="2242DE33" w14:textId="77777777" w:rsidR="00CA69F2" w:rsidRDefault="00000000">
            <w:pPr>
              <w:pStyle w:val="Default"/>
              <w:spacing w:before="40" w:after="40"/>
              <w:rPr>
                <w:rFonts w:ascii="Arial" w:hAnsi="Arial" w:cs="Arial"/>
                <w:sz w:val="18"/>
                <w:szCs w:val="18"/>
              </w:rPr>
            </w:pPr>
            <w:r>
              <w:rPr>
                <w:rFonts w:ascii="Arial" w:hAnsi="Arial" w:cs="Arial"/>
                <w:sz w:val="18"/>
                <w:szCs w:val="18"/>
              </w:rPr>
              <w:t>Present results of all investigations of possible causes of heterogeneity among study results.</w:t>
            </w:r>
          </w:p>
        </w:tc>
        <w:tc>
          <w:tcPr>
            <w:tcW w:w="0" w:type="auto"/>
            <w:tcBorders>
              <w:top w:val="single" w:sz="4" w:space="0" w:color="000000"/>
              <w:left w:val="single" w:sz="4" w:space="0" w:color="000000"/>
              <w:bottom w:val="single" w:sz="4" w:space="0" w:color="000000"/>
              <w:right w:val="single" w:sz="4" w:space="0" w:color="000000"/>
            </w:tcBorders>
          </w:tcPr>
          <w:p w14:paraId="7A52FF59"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6-8</w:t>
            </w:r>
          </w:p>
        </w:tc>
      </w:tr>
      <w:tr w:rsidR="00CA69F2" w14:paraId="52D5FCE7" w14:textId="77777777">
        <w:trPr>
          <w:trHeight w:val="48"/>
        </w:trPr>
        <w:tc>
          <w:tcPr>
            <w:tcW w:w="0" w:type="auto"/>
            <w:vMerge/>
            <w:tcBorders>
              <w:left w:val="single" w:sz="4" w:space="0" w:color="000000"/>
              <w:bottom w:val="single" w:sz="4" w:space="0" w:color="000000"/>
              <w:right w:val="single" w:sz="4" w:space="0" w:color="000000"/>
            </w:tcBorders>
          </w:tcPr>
          <w:p w14:paraId="6F372AB0"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326D9D45"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20d</w:t>
            </w:r>
          </w:p>
        </w:tc>
        <w:tc>
          <w:tcPr>
            <w:tcW w:w="0" w:type="auto"/>
            <w:tcBorders>
              <w:top w:val="single" w:sz="4" w:space="0" w:color="000000"/>
              <w:left w:val="single" w:sz="4" w:space="0" w:color="000000"/>
              <w:bottom w:val="single" w:sz="4" w:space="0" w:color="000000"/>
              <w:right w:val="single" w:sz="4" w:space="0" w:color="000000"/>
            </w:tcBorders>
          </w:tcPr>
          <w:p w14:paraId="3237394F" w14:textId="77777777" w:rsidR="00CA69F2" w:rsidRDefault="00000000">
            <w:pPr>
              <w:pStyle w:val="Default"/>
              <w:spacing w:before="40" w:after="40"/>
              <w:rPr>
                <w:rFonts w:ascii="Arial" w:hAnsi="Arial" w:cs="Arial"/>
                <w:sz w:val="18"/>
                <w:szCs w:val="18"/>
              </w:rPr>
            </w:pPr>
            <w:r>
              <w:rPr>
                <w:rFonts w:ascii="Arial" w:hAnsi="Arial" w:cs="Arial"/>
                <w:sz w:val="18"/>
                <w:szCs w:val="18"/>
              </w:rPr>
              <w:t>Present results of all sensitivity analyses conducted to assess the robustness of the synthesized results.</w:t>
            </w:r>
          </w:p>
        </w:tc>
        <w:tc>
          <w:tcPr>
            <w:tcW w:w="0" w:type="auto"/>
            <w:tcBorders>
              <w:top w:val="single" w:sz="4" w:space="0" w:color="000000"/>
              <w:left w:val="single" w:sz="4" w:space="0" w:color="000000"/>
              <w:bottom w:val="single" w:sz="4" w:space="0" w:color="000000"/>
              <w:right w:val="single" w:sz="4" w:space="0" w:color="000000"/>
            </w:tcBorders>
          </w:tcPr>
          <w:p w14:paraId="0B9E4BFE"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351F87F2"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76541B82" w14:textId="77777777" w:rsidR="00CA69F2" w:rsidRDefault="00000000">
            <w:pPr>
              <w:pStyle w:val="Default"/>
              <w:spacing w:before="40" w:after="40"/>
              <w:rPr>
                <w:rFonts w:ascii="Arial" w:hAnsi="Arial" w:cs="Arial"/>
                <w:sz w:val="18"/>
                <w:szCs w:val="18"/>
              </w:rPr>
            </w:pPr>
            <w:r>
              <w:rPr>
                <w:rFonts w:ascii="Arial" w:hAnsi="Arial" w:cs="Arial"/>
                <w:sz w:val="18"/>
                <w:szCs w:val="18"/>
              </w:rPr>
              <w:t>Reporting biases</w:t>
            </w:r>
          </w:p>
        </w:tc>
        <w:tc>
          <w:tcPr>
            <w:tcW w:w="0" w:type="auto"/>
            <w:tcBorders>
              <w:top w:val="single" w:sz="4" w:space="0" w:color="000000"/>
              <w:left w:val="single" w:sz="4" w:space="0" w:color="000000"/>
              <w:bottom w:val="single" w:sz="4" w:space="0" w:color="000000"/>
              <w:right w:val="single" w:sz="4" w:space="0" w:color="000000"/>
            </w:tcBorders>
          </w:tcPr>
          <w:p w14:paraId="13B03228"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21</w:t>
            </w:r>
          </w:p>
        </w:tc>
        <w:tc>
          <w:tcPr>
            <w:tcW w:w="0" w:type="auto"/>
            <w:tcBorders>
              <w:top w:val="single" w:sz="4" w:space="0" w:color="000000"/>
              <w:left w:val="single" w:sz="4" w:space="0" w:color="000000"/>
              <w:bottom w:val="single" w:sz="4" w:space="0" w:color="000000"/>
              <w:right w:val="single" w:sz="4" w:space="0" w:color="000000"/>
            </w:tcBorders>
          </w:tcPr>
          <w:p w14:paraId="6980D99B" w14:textId="77777777" w:rsidR="00CA69F2" w:rsidRDefault="00000000">
            <w:pPr>
              <w:pStyle w:val="Default"/>
              <w:spacing w:before="40" w:after="40"/>
              <w:rPr>
                <w:rFonts w:ascii="Arial" w:hAnsi="Arial" w:cs="Arial"/>
                <w:sz w:val="18"/>
                <w:szCs w:val="18"/>
              </w:rPr>
            </w:pPr>
            <w:r>
              <w:rPr>
                <w:rFonts w:ascii="Arial" w:hAnsi="Arial" w:cs="Arial"/>
                <w:sz w:val="18"/>
                <w:szCs w:val="18"/>
              </w:rPr>
              <w:t>Present assessments of risk of bias due to missing results (arising from reporting biases) for each synthesis assessed.</w:t>
            </w:r>
          </w:p>
        </w:tc>
        <w:tc>
          <w:tcPr>
            <w:tcW w:w="0" w:type="auto"/>
            <w:tcBorders>
              <w:top w:val="single" w:sz="4" w:space="0" w:color="000000"/>
              <w:left w:val="single" w:sz="4" w:space="0" w:color="000000"/>
              <w:bottom w:val="single" w:sz="4" w:space="0" w:color="000000"/>
              <w:right w:val="single" w:sz="4" w:space="0" w:color="000000"/>
            </w:tcBorders>
          </w:tcPr>
          <w:p w14:paraId="0F290E8A"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3676F9C6"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15AF1127"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Certainty of evidence </w:t>
            </w:r>
          </w:p>
        </w:tc>
        <w:tc>
          <w:tcPr>
            <w:tcW w:w="0" w:type="auto"/>
            <w:tcBorders>
              <w:top w:val="single" w:sz="4" w:space="0" w:color="000000"/>
              <w:left w:val="single" w:sz="4" w:space="0" w:color="000000"/>
              <w:bottom w:val="single" w:sz="4" w:space="0" w:color="000000"/>
              <w:right w:val="single" w:sz="4" w:space="0" w:color="000000"/>
            </w:tcBorders>
          </w:tcPr>
          <w:p w14:paraId="7831CE85"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22</w:t>
            </w:r>
          </w:p>
        </w:tc>
        <w:tc>
          <w:tcPr>
            <w:tcW w:w="0" w:type="auto"/>
            <w:tcBorders>
              <w:top w:val="single" w:sz="4" w:space="0" w:color="000000"/>
              <w:left w:val="single" w:sz="4" w:space="0" w:color="000000"/>
              <w:bottom w:val="single" w:sz="4" w:space="0" w:color="000000"/>
              <w:right w:val="single" w:sz="4" w:space="0" w:color="000000"/>
            </w:tcBorders>
          </w:tcPr>
          <w:p w14:paraId="29CCBDDA" w14:textId="77777777" w:rsidR="00CA69F2" w:rsidRDefault="00000000">
            <w:pPr>
              <w:pStyle w:val="Default"/>
              <w:spacing w:before="40" w:after="40"/>
              <w:rPr>
                <w:rFonts w:ascii="Arial" w:hAnsi="Arial" w:cs="Arial"/>
                <w:sz w:val="18"/>
                <w:szCs w:val="18"/>
              </w:rPr>
            </w:pPr>
            <w:r>
              <w:rPr>
                <w:rFonts w:ascii="Arial" w:hAnsi="Arial" w:cs="Arial"/>
                <w:sz w:val="18"/>
                <w:szCs w:val="18"/>
              </w:rPr>
              <w:t>Present assessments of certainty (or confidence) in the body of evidence for each outcome assessed.</w:t>
            </w:r>
          </w:p>
        </w:tc>
        <w:tc>
          <w:tcPr>
            <w:tcW w:w="0" w:type="auto"/>
            <w:tcBorders>
              <w:top w:val="single" w:sz="4" w:space="0" w:color="000000"/>
              <w:left w:val="single" w:sz="4" w:space="0" w:color="000000"/>
              <w:bottom w:val="single" w:sz="4" w:space="0" w:color="000000"/>
              <w:right w:val="single" w:sz="4" w:space="0" w:color="000000"/>
            </w:tcBorders>
          </w:tcPr>
          <w:p w14:paraId="2E9C1FA6"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8</w:t>
            </w:r>
          </w:p>
        </w:tc>
      </w:tr>
      <w:tr w:rsidR="00CA69F2" w14:paraId="2959FC33"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0D58EBF0" w14:textId="77777777" w:rsidR="00CA69F2" w:rsidRDefault="00000000">
            <w:pPr>
              <w:pStyle w:val="Default"/>
              <w:rPr>
                <w:rFonts w:ascii="Arial" w:hAnsi="Arial" w:cs="Arial"/>
                <w:sz w:val="18"/>
                <w:szCs w:val="18"/>
              </w:rPr>
            </w:pPr>
            <w:r>
              <w:rPr>
                <w:rFonts w:ascii="Arial" w:hAnsi="Arial" w:cs="Arial"/>
                <w:b/>
                <w:bCs/>
                <w:sz w:val="18"/>
                <w:szCs w:val="18"/>
              </w:rPr>
              <w:t xml:space="preserve">DISCUSSION </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276002D9" w14:textId="77777777" w:rsidR="00CA69F2" w:rsidRDefault="00CA69F2">
            <w:pPr>
              <w:pStyle w:val="Default"/>
              <w:jc w:val="center"/>
              <w:rPr>
                <w:rFonts w:ascii="Arial" w:hAnsi="Arial" w:cs="Arial"/>
                <w:color w:val="auto"/>
                <w:sz w:val="18"/>
                <w:szCs w:val="18"/>
              </w:rPr>
            </w:pPr>
          </w:p>
        </w:tc>
      </w:tr>
      <w:tr w:rsidR="00CA69F2" w14:paraId="374635AF" w14:textId="77777777">
        <w:trPr>
          <w:trHeight w:val="48"/>
        </w:trPr>
        <w:tc>
          <w:tcPr>
            <w:tcW w:w="0" w:type="auto"/>
            <w:vMerge w:val="restart"/>
            <w:tcBorders>
              <w:top w:val="single" w:sz="4" w:space="0" w:color="000000"/>
              <w:left w:val="single" w:sz="4" w:space="0" w:color="000000"/>
              <w:right w:val="single" w:sz="4" w:space="0" w:color="000000"/>
            </w:tcBorders>
          </w:tcPr>
          <w:p w14:paraId="7C2D014C" w14:textId="77777777" w:rsidR="00CA69F2" w:rsidRDefault="00000000">
            <w:pPr>
              <w:pStyle w:val="Default"/>
              <w:spacing w:before="40" w:after="40"/>
              <w:rPr>
                <w:rFonts w:ascii="Arial" w:hAnsi="Arial" w:cs="Arial"/>
                <w:sz w:val="18"/>
                <w:szCs w:val="18"/>
              </w:rPr>
            </w:pPr>
            <w:r>
              <w:rPr>
                <w:rFonts w:ascii="Arial" w:hAnsi="Arial" w:cs="Arial"/>
                <w:sz w:val="18"/>
                <w:szCs w:val="18"/>
              </w:rPr>
              <w:t xml:space="preserve">Discussion </w:t>
            </w:r>
          </w:p>
        </w:tc>
        <w:tc>
          <w:tcPr>
            <w:tcW w:w="0" w:type="auto"/>
            <w:tcBorders>
              <w:top w:val="single" w:sz="4" w:space="0" w:color="000000"/>
              <w:left w:val="single" w:sz="4" w:space="0" w:color="000000"/>
              <w:bottom w:val="single" w:sz="4" w:space="0" w:color="000000"/>
              <w:right w:val="single" w:sz="4" w:space="0" w:color="000000"/>
            </w:tcBorders>
          </w:tcPr>
          <w:p w14:paraId="6597B977"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23a</w:t>
            </w:r>
          </w:p>
        </w:tc>
        <w:tc>
          <w:tcPr>
            <w:tcW w:w="0" w:type="auto"/>
            <w:tcBorders>
              <w:top w:val="single" w:sz="4" w:space="0" w:color="000000"/>
              <w:left w:val="single" w:sz="4" w:space="0" w:color="000000"/>
              <w:bottom w:val="single" w:sz="4" w:space="0" w:color="000000"/>
              <w:right w:val="single" w:sz="4" w:space="0" w:color="000000"/>
            </w:tcBorders>
          </w:tcPr>
          <w:p w14:paraId="08B309FD" w14:textId="77777777" w:rsidR="00CA69F2" w:rsidRDefault="00000000">
            <w:pPr>
              <w:pStyle w:val="Default"/>
              <w:spacing w:before="40" w:after="40"/>
              <w:rPr>
                <w:rFonts w:ascii="Arial" w:hAnsi="Arial" w:cs="Arial"/>
                <w:sz w:val="18"/>
                <w:szCs w:val="18"/>
              </w:rPr>
            </w:pPr>
            <w:r>
              <w:rPr>
                <w:rFonts w:ascii="Arial" w:hAnsi="Arial" w:cs="Arial"/>
                <w:sz w:val="18"/>
                <w:szCs w:val="18"/>
              </w:rPr>
              <w:t>Provide a general interpretation of the results in the context of other evidence.</w:t>
            </w:r>
          </w:p>
        </w:tc>
        <w:tc>
          <w:tcPr>
            <w:tcW w:w="0" w:type="auto"/>
            <w:tcBorders>
              <w:top w:val="single" w:sz="4" w:space="0" w:color="000000"/>
              <w:left w:val="single" w:sz="4" w:space="0" w:color="000000"/>
              <w:bottom w:val="single" w:sz="4" w:space="0" w:color="000000"/>
              <w:right w:val="single" w:sz="4" w:space="0" w:color="000000"/>
            </w:tcBorders>
          </w:tcPr>
          <w:p w14:paraId="5792D6C5"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9</w:t>
            </w:r>
          </w:p>
        </w:tc>
      </w:tr>
      <w:tr w:rsidR="00CA69F2" w14:paraId="0CFA3C0D" w14:textId="77777777">
        <w:trPr>
          <w:trHeight w:val="48"/>
        </w:trPr>
        <w:tc>
          <w:tcPr>
            <w:tcW w:w="0" w:type="auto"/>
            <w:vMerge/>
            <w:tcBorders>
              <w:left w:val="single" w:sz="4" w:space="0" w:color="000000"/>
              <w:right w:val="single" w:sz="4" w:space="0" w:color="000000"/>
            </w:tcBorders>
          </w:tcPr>
          <w:p w14:paraId="1B86468E"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094D701C"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23b</w:t>
            </w:r>
          </w:p>
        </w:tc>
        <w:tc>
          <w:tcPr>
            <w:tcW w:w="0" w:type="auto"/>
            <w:tcBorders>
              <w:top w:val="single" w:sz="4" w:space="0" w:color="000000"/>
              <w:left w:val="single" w:sz="4" w:space="0" w:color="000000"/>
              <w:bottom w:val="single" w:sz="4" w:space="0" w:color="000000"/>
              <w:right w:val="single" w:sz="4" w:space="0" w:color="000000"/>
            </w:tcBorders>
          </w:tcPr>
          <w:p w14:paraId="7AD29053" w14:textId="77777777" w:rsidR="00CA69F2" w:rsidRDefault="00000000">
            <w:pPr>
              <w:pStyle w:val="Default"/>
              <w:spacing w:before="40" w:after="40"/>
              <w:rPr>
                <w:rFonts w:ascii="Arial" w:hAnsi="Arial" w:cs="Arial"/>
                <w:sz w:val="18"/>
                <w:szCs w:val="18"/>
              </w:rPr>
            </w:pPr>
            <w:r>
              <w:rPr>
                <w:rFonts w:ascii="Arial" w:hAnsi="Arial" w:cs="Arial"/>
                <w:sz w:val="18"/>
                <w:szCs w:val="18"/>
              </w:rPr>
              <w:t>Discuss any limitations of the evidence included in the review.</w:t>
            </w:r>
          </w:p>
        </w:tc>
        <w:tc>
          <w:tcPr>
            <w:tcW w:w="0" w:type="auto"/>
            <w:tcBorders>
              <w:top w:val="single" w:sz="4" w:space="0" w:color="000000"/>
              <w:left w:val="single" w:sz="4" w:space="0" w:color="000000"/>
              <w:bottom w:val="single" w:sz="4" w:space="0" w:color="000000"/>
              <w:right w:val="single" w:sz="4" w:space="0" w:color="000000"/>
            </w:tcBorders>
          </w:tcPr>
          <w:p w14:paraId="7AF7BC28"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10</w:t>
            </w:r>
          </w:p>
        </w:tc>
      </w:tr>
      <w:tr w:rsidR="00CA69F2" w14:paraId="2C9FA6B1" w14:textId="77777777">
        <w:trPr>
          <w:trHeight w:val="48"/>
        </w:trPr>
        <w:tc>
          <w:tcPr>
            <w:tcW w:w="0" w:type="auto"/>
            <w:vMerge/>
            <w:tcBorders>
              <w:left w:val="single" w:sz="4" w:space="0" w:color="000000"/>
              <w:right w:val="single" w:sz="4" w:space="0" w:color="000000"/>
            </w:tcBorders>
          </w:tcPr>
          <w:p w14:paraId="76DE7963"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auto"/>
              <w:right w:val="single" w:sz="4" w:space="0" w:color="000000"/>
            </w:tcBorders>
          </w:tcPr>
          <w:p w14:paraId="4FE3D3C9"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23c</w:t>
            </w:r>
          </w:p>
        </w:tc>
        <w:tc>
          <w:tcPr>
            <w:tcW w:w="0" w:type="auto"/>
            <w:tcBorders>
              <w:top w:val="single" w:sz="4" w:space="0" w:color="000000"/>
              <w:left w:val="single" w:sz="4" w:space="0" w:color="000000"/>
              <w:bottom w:val="single" w:sz="4" w:space="0" w:color="000000"/>
              <w:right w:val="single" w:sz="4" w:space="0" w:color="000000"/>
            </w:tcBorders>
          </w:tcPr>
          <w:p w14:paraId="72409391" w14:textId="77777777" w:rsidR="00CA69F2" w:rsidRDefault="00000000">
            <w:pPr>
              <w:pStyle w:val="Default"/>
              <w:spacing w:before="40" w:after="40"/>
              <w:rPr>
                <w:rFonts w:ascii="Arial" w:hAnsi="Arial" w:cs="Arial"/>
                <w:sz w:val="18"/>
                <w:szCs w:val="18"/>
              </w:rPr>
            </w:pPr>
            <w:r>
              <w:rPr>
                <w:rFonts w:ascii="Arial" w:hAnsi="Arial" w:cs="Arial"/>
                <w:sz w:val="18"/>
                <w:szCs w:val="18"/>
              </w:rPr>
              <w:t>Discuss any limitations of the review processes used.</w:t>
            </w:r>
          </w:p>
        </w:tc>
        <w:tc>
          <w:tcPr>
            <w:tcW w:w="0" w:type="auto"/>
            <w:tcBorders>
              <w:top w:val="single" w:sz="4" w:space="0" w:color="000000"/>
              <w:left w:val="single" w:sz="4" w:space="0" w:color="000000"/>
              <w:bottom w:val="single" w:sz="4" w:space="0" w:color="000000"/>
              <w:right w:val="single" w:sz="4" w:space="0" w:color="000000"/>
            </w:tcBorders>
          </w:tcPr>
          <w:p w14:paraId="326A21CE"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10</w:t>
            </w:r>
          </w:p>
        </w:tc>
      </w:tr>
      <w:tr w:rsidR="00CA69F2" w14:paraId="4F53ECE0" w14:textId="77777777">
        <w:trPr>
          <w:trHeight w:val="48"/>
        </w:trPr>
        <w:tc>
          <w:tcPr>
            <w:tcW w:w="0" w:type="auto"/>
            <w:vMerge/>
            <w:tcBorders>
              <w:left w:val="single" w:sz="4" w:space="0" w:color="000000"/>
              <w:bottom w:val="single" w:sz="4" w:space="0" w:color="auto"/>
              <w:right w:val="single" w:sz="4" w:space="0" w:color="000000"/>
            </w:tcBorders>
          </w:tcPr>
          <w:p w14:paraId="03CA9963" w14:textId="77777777" w:rsidR="00CA69F2" w:rsidRDefault="00CA69F2">
            <w:pPr>
              <w:pStyle w:val="Default"/>
              <w:spacing w:before="40" w:after="40"/>
              <w:rPr>
                <w:rFonts w:ascii="Arial" w:hAnsi="Arial" w:cs="Arial"/>
                <w:sz w:val="18"/>
                <w:szCs w:val="18"/>
              </w:rPr>
            </w:pPr>
          </w:p>
        </w:tc>
        <w:tc>
          <w:tcPr>
            <w:tcW w:w="0" w:type="auto"/>
            <w:tcBorders>
              <w:top w:val="single" w:sz="4" w:space="0" w:color="auto"/>
              <w:left w:val="single" w:sz="4" w:space="0" w:color="000000"/>
              <w:bottom w:val="single" w:sz="4" w:space="0" w:color="auto"/>
              <w:right w:val="single" w:sz="4" w:space="0" w:color="auto"/>
            </w:tcBorders>
          </w:tcPr>
          <w:p w14:paraId="0E6B3094"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23d</w:t>
            </w:r>
          </w:p>
        </w:tc>
        <w:tc>
          <w:tcPr>
            <w:tcW w:w="0" w:type="auto"/>
            <w:tcBorders>
              <w:top w:val="single" w:sz="4" w:space="0" w:color="000000"/>
              <w:left w:val="single" w:sz="4" w:space="0" w:color="auto"/>
              <w:bottom w:val="double" w:sz="4" w:space="0" w:color="000000"/>
              <w:right w:val="single" w:sz="4" w:space="0" w:color="000000"/>
            </w:tcBorders>
          </w:tcPr>
          <w:p w14:paraId="4133476D" w14:textId="77777777" w:rsidR="00CA69F2" w:rsidRDefault="00000000">
            <w:pPr>
              <w:pStyle w:val="Default"/>
              <w:spacing w:before="40" w:after="40"/>
              <w:rPr>
                <w:rFonts w:ascii="Arial" w:hAnsi="Arial" w:cs="Arial"/>
                <w:sz w:val="18"/>
                <w:szCs w:val="18"/>
              </w:rPr>
            </w:pPr>
            <w:r>
              <w:rPr>
                <w:rFonts w:ascii="Arial" w:hAnsi="Arial" w:cs="Arial"/>
                <w:sz w:val="18"/>
                <w:szCs w:val="18"/>
              </w:rPr>
              <w:t>Discuss implications of the results for practice, policy, and future research.</w:t>
            </w:r>
          </w:p>
        </w:tc>
        <w:tc>
          <w:tcPr>
            <w:tcW w:w="0" w:type="auto"/>
            <w:tcBorders>
              <w:top w:val="single" w:sz="4" w:space="0" w:color="000000"/>
              <w:left w:val="single" w:sz="4" w:space="0" w:color="000000"/>
              <w:bottom w:val="double" w:sz="4" w:space="0" w:color="000000"/>
              <w:right w:val="single" w:sz="4" w:space="0" w:color="000000"/>
            </w:tcBorders>
          </w:tcPr>
          <w:p w14:paraId="6747FA23"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10</w:t>
            </w:r>
          </w:p>
        </w:tc>
      </w:tr>
      <w:tr w:rsidR="00CA69F2" w14:paraId="535776A9" w14:textId="77777777">
        <w:trPr>
          <w:trHeight w:val="24"/>
        </w:trPr>
        <w:tc>
          <w:tcPr>
            <w:tcW w:w="0" w:type="auto"/>
            <w:gridSpan w:val="3"/>
            <w:tcBorders>
              <w:top w:val="double" w:sz="4" w:space="0" w:color="000000"/>
              <w:left w:val="single" w:sz="4" w:space="0" w:color="000000"/>
              <w:bottom w:val="single" w:sz="4" w:space="0" w:color="000000"/>
              <w:right w:val="single" w:sz="4" w:space="0" w:color="000000"/>
            </w:tcBorders>
            <w:shd w:val="clear" w:color="auto" w:fill="FFFFCC"/>
            <w:vAlign w:val="center"/>
          </w:tcPr>
          <w:p w14:paraId="61B3373F" w14:textId="77777777" w:rsidR="00CA69F2" w:rsidRDefault="00000000">
            <w:pPr>
              <w:pStyle w:val="Default"/>
              <w:rPr>
                <w:rFonts w:ascii="Arial" w:hAnsi="Arial" w:cs="Arial"/>
                <w:sz w:val="18"/>
                <w:szCs w:val="18"/>
              </w:rPr>
            </w:pPr>
            <w:r>
              <w:rPr>
                <w:rFonts w:ascii="Arial" w:hAnsi="Arial" w:cs="Arial"/>
                <w:b/>
                <w:bCs/>
                <w:sz w:val="18"/>
                <w:szCs w:val="18"/>
              </w:rPr>
              <w:t>OTHER INFORMATION</w:t>
            </w:r>
          </w:p>
        </w:tc>
        <w:tc>
          <w:tcPr>
            <w:tcW w:w="0" w:type="auto"/>
            <w:tcBorders>
              <w:top w:val="double" w:sz="4" w:space="0" w:color="000000"/>
              <w:left w:val="single" w:sz="4" w:space="0" w:color="000000"/>
              <w:bottom w:val="single" w:sz="4" w:space="0" w:color="000000"/>
              <w:right w:val="single" w:sz="4" w:space="0" w:color="000000"/>
            </w:tcBorders>
            <w:shd w:val="clear" w:color="auto" w:fill="FFFFCC"/>
          </w:tcPr>
          <w:p w14:paraId="335B5EFA" w14:textId="77777777" w:rsidR="00CA69F2" w:rsidRDefault="00CA69F2">
            <w:pPr>
              <w:pStyle w:val="Default"/>
              <w:jc w:val="both"/>
              <w:rPr>
                <w:rFonts w:ascii="Arial" w:hAnsi="Arial" w:cs="Arial"/>
                <w:color w:val="auto"/>
                <w:sz w:val="18"/>
                <w:szCs w:val="18"/>
              </w:rPr>
            </w:pPr>
          </w:p>
        </w:tc>
      </w:tr>
      <w:tr w:rsidR="00CA69F2" w14:paraId="5056EB76" w14:textId="77777777">
        <w:trPr>
          <w:trHeight w:val="48"/>
        </w:trPr>
        <w:tc>
          <w:tcPr>
            <w:tcW w:w="0" w:type="auto"/>
            <w:vMerge w:val="restart"/>
            <w:tcBorders>
              <w:top w:val="single" w:sz="4" w:space="0" w:color="000000"/>
              <w:left w:val="single" w:sz="4" w:space="0" w:color="000000"/>
              <w:right w:val="single" w:sz="4" w:space="0" w:color="000000"/>
            </w:tcBorders>
          </w:tcPr>
          <w:p w14:paraId="5D700311" w14:textId="77777777" w:rsidR="00CA69F2" w:rsidRDefault="00000000">
            <w:pPr>
              <w:pStyle w:val="Default"/>
              <w:spacing w:before="40" w:after="40"/>
              <w:rPr>
                <w:rFonts w:ascii="Arial" w:hAnsi="Arial" w:cs="Arial"/>
                <w:sz w:val="18"/>
                <w:szCs w:val="18"/>
              </w:rPr>
            </w:pPr>
            <w:r>
              <w:rPr>
                <w:rFonts w:ascii="Arial" w:hAnsi="Arial" w:cs="Arial"/>
                <w:sz w:val="18"/>
                <w:szCs w:val="18"/>
              </w:rPr>
              <w:lastRenderedPageBreak/>
              <w:t>Registration and protocol</w:t>
            </w:r>
          </w:p>
        </w:tc>
        <w:tc>
          <w:tcPr>
            <w:tcW w:w="0" w:type="auto"/>
            <w:tcBorders>
              <w:top w:val="single" w:sz="4" w:space="0" w:color="000000"/>
              <w:left w:val="single" w:sz="4" w:space="0" w:color="000000"/>
              <w:bottom w:val="single" w:sz="4" w:space="0" w:color="000000"/>
              <w:right w:val="single" w:sz="4" w:space="0" w:color="000000"/>
            </w:tcBorders>
          </w:tcPr>
          <w:p w14:paraId="2D327C91"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24a</w:t>
            </w:r>
          </w:p>
        </w:tc>
        <w:tc>
          <w:tcPr>
            <w:tcW w:w="0" w:type="auto"/>
            <w:tcBorders>
              <w:top w:val="single" w:sz="4" w:space="0" w:color="000000"/>
              <w:left w:val="single" w:sz="4" w:space="0" w:color="000000"/>
              <w:bottom w:val="single" w:sz="4" w:space="0" w:color="000000"/>
              <w:right w:val="single" w:sz="4" w:space="0" w:color="000000"/>
            </w:tcBorders>
          </w:tcPr>
          <w:p w14:paraId="04E194E8" w14:textId="77777777" w:rsidR="00CA69F2" w:rsidRDefault="00000000">
            <w:pPr>
              <w:pStyle w:val="Default"/>
              <w:spacing w:before="40" w:after="40"/>
              <w:rPr>
                <w:rFonts w:ascii="Arial" w:hAnsi="Arial" w:cs="Arial"/>
                <w:sz w:val="18"/>
                <w:szCs w:val="18"/>
              </w:rPr>
            </w:pPr>
            <w:r>
              <w:rPr>
                <w:rFonts w:ascii="Arial" w:hAnsi="Arial" w:cs="Arial"/>
                <w:sz w:val="18"/>
                <w:szCs w:val="18"/>
              </w:rPr>
              <w:t>Provide registration information for the review, including register name and registration number, or state that the review was not registered.</w:t>
            </w:r>
          </w:p>
        </w:tc>
        <w:tc>
          <w:tcPr>
            <w:tcW w:w="0" w:type="auto"/>
            <w:tcBorders>
              <w:top w:val="single" w:sz="4" w:space="0" w:color="000000"/>
              <w:left w:val="single" w:sz="4" w:space="0" w:color="000000"/>
              <w:bottom w:val="single" w:sz="4" w:space="0" w:color="000000"/>
              <w:right w:val="single" w:sz="4" w:space="0" w:color="000000"/>
            </w:tcBorders>
          </w:tcPr>
          <w:p w14:paraId="5D1A2DAB" w14:textId="77777777" w:rsidR="00CA69F2" w:rsidRDefault="00000000">
            <w:pPr>
              <w:pStyle w:val="Default"/>
              <w:spacing w:before="40" w:after="40"/>
              <w:rPr>
                <w:rFonts w:ascii="Arial" w:hAnsi="Arial" w:cs="Arial"/>
                <w:color w:val="auto"/>
                <w:sz w:val="18"/>
                <w:szCs w:val="18"/>
              </w:rPr>
            </w:pPr>
            <w:r>
              <w:rPr>
                <w:rFonts w:ascii="Arial" w:eastAsia="SimSun" w:hAnsi="Arial" w:cs="Arial" w:hint="eastAsia"/>
                <w:sz w:val="18"/>
                <w:szCs w:val="18"/>
              </w:rPr>
              <w:t>T</w:t>
            </w:r>
            <w:r>
              <w:rPr>
                <w:rFonts w:ascii="Arial" w:hAnsi="Arial" w:cs="Arial"/>
                <w:sz w:val="18"/>
                <w:szCs w:val="18"/>
              </w:rPr>
              <w:t>he review was not registered</w:t>
            </w:r>
          </w:p>
        </w:tc>
      </w:tr>
      <w:tr w:rsidR="00CA69F2" w14:paraId="547D6127" w14:textId="77777777">
        <w:trPr>
          <w:trHeight w:val="57"/>
        </w:trPr>
        <w:tc>
          <w:tcPr>
            <w:tcW w:w="0" w:type="auto"/>
            <w:vMerge/>
            <w:tcBorders>
              <w:left w:val="single" w:sz="4" w:space="0" w:color="000000"/>
              <w:right w:val="single" w:sz="4" w:space="0" w:color="000000"/>
            </w:tcBorders>
          </w:tcPr>
          <w:p w14:paraId="3193EEC0"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133B1046"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24b</w:t>
            </w:r>
          </w:p>
        </w:tc>
        <w:tc>
          <w:tcPr>
            <w:tcW w:w="0" w:type="auto"/>
            <w:tcBorders>
              <w:top w:val="single" w:sz="4" w:space="0" w:color="000000"/>
              <w:left w:val="single" w:sz="4" w:space="0" w:color="000000"/>
              <w:bottom w:val="single" w:sz="4" w:space="0" w:color="000000"/>
              <w:right w:val="single" w:sz="4" w:space="0" w:color="000000"/>
            </w:tcBorders>
          </w:tcPr>
          <w:p w14:paraId="5BEBFCB5" w14:textId="77777777" w:rsidR="00CA69F2" w:rsidRDefault="00000000">
            <w:pPr>
              <w:pStyle w:val="Default"/>
              <w:spacing w:before="40" w:after="40"/>
              <w:rPr>
                <w:rFonts w:ascii="Arial" w:hAnsi="Arial" w:cs="Arial"/>
                <w:sz w:val="18"/>
                <w:szCs w:val="18"/>
              </w:rPr>
            </w:pPr>
            <w:r>
              <w:rPr>
                <w:rFonts w:ascii="Arial" w:hAnsi="Arial" w:cs="Arial"/>
                <w:sz w:val="18"/>
                <w:szCs w:val="18"/>
              </w:rPr>
              <w:t>Indicate where the review protocol can be accessed, or state that a protocol was not prepared.</w:t>
            </w:r>
          </w:p>
        </w:tc>
        <w:tc>
          <w:tcPr>
            <w:tcW w:w="0" w:type="auto"/>
            <w:tcBorders>
              <w:top w:val="single" w:sz="4" w:space="0" w:color="000000"/>
              <w:left w:val="single" w:sz="4" w:space="0" w:color="000000"/>
              <w:bottom w:val="single" w:sz="4" w:space="0" w:color="000000"/>
              <w:right w:val="single" w:sz="4" w:space="0" w:color="000000"/>
            </w:tcBorders>
          </w:tcPr>
          <w:p w14:paraId="074A9D33" w14:textId="77777777" w:rsidR="00CA69F2" w:rsidRDefault="00000000">
            <w:pPr>
              <w:pStyle w:val="Default"/>
              <w:spacing w:before="40" w:after="40"/>
              <w:rPr>
                <w:rFonts w:ascii="Arial" w:hAnsi="Arial" w:cs="Arial"/>
                <w:color w:val="auto"/>
                <w:sz w:val="18"/>
                <w:szCs w:val="18"/>
              </w:rPr>
            </w:pPr>
            <w:r>
              <w:rPr>
                <w:rFonts w:ascii="Arial" w:eastAsia="SimSun" w:hAnsi="Arial" w:cs="Arial" w:hint="eastAsia"/>
                <w:sz w:val="18"/>
                <w:szCs w:val="18"/>
              </w:rPr>
              <w:t>P</w:t>
            </w:r>
            <w:r>
              <w:rPr>
                <w:rFonts w:ascii="Arial" w:hAnsi="Arial" w:cs="Arial"/>
                <w:sz w:val="18"/>
                <w:szCs w:val="18"/>
              </w:rPr>
              <w:t>rotocol was not prepared.</w:t>
            </w:r>
          </w:p>
        </w:tc>
      </w:tr>
      <w:tr w:rsidR="00CA69F2" w14:paraId="692BC48F" w14:textId="77777777">
        <w:trPr>
          <w:trHeight w:val="48"/>
        </w:trPr>
        <w:tc>
          <w:tcPr>
            <w:tcW w:w="0" w:type="auto"/>
            <w:vMerge/>
            <w:tcBorders>
              <w:left w:val="single" w:sz="4" w:space="0" w:color="000000"/>
              <w:bottom w:val="single" w:sz="4" w:space="0" w:color="000000"/>
              <w:right w:val="single" w:sz="4" w:space="0" w:color="000000"/>
            </w:tcBorders>
          </w:tcPr>
          <w:p w14:paraId="6904F4C6" w14:textId="77777777" w:rsidR="00CA69F2" w:rsidRDefault="00CA69F2">
            <w:pPr>
              <w:pStyle w:val="Default"/>
              <w:spacing w:before="40" w:after="40"/>
              <w:rPr>
                <w:rFonts w:ascii="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tcPr>
          <w:p w14:paraId="7E2F4770"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24c</w:t>
            </w:r>
          </w:p>
        </w:tc>
        <w:tc>
          <w:tcPr>
            <w:tcW w:w="0" w:type="auto"/>
            <w:tcBorders>
              <w:top w:val="single" w:sz="4" w:space="0" w:color="000000"/>
              <w:left w:val="single" w:sz="4" w:space="0" w:color="000000"/>
              <w:bottom w:val="single" w:sz="4" w:space="0" w:color="000000"/>
              <w:right w:val="single" w:sz="4" w:space="0" w:color="000000"/>
            </w:tcBorders>
          </w:tcPr>
          <w:p w14:paraId="76D48906" w14:textId="77777777" w:rsidR="00CA69F2" w:rsidRDefault="00000000">
            <w:pPr>
              <w:pStyle w:val="Default"/>
              <w:spacing w:before="40" w:after="40"/>
              <w:rPr>
                <w:rFonts w:ascii="Arial" w:hAnsi="Arial" w:cs="Arial"/>
                <w:sz w:val="18"/>
                <w:szCs w:val="18"/>
              </w:rPr>
            </w:pPr>
            <w:r>
              <w:rPr>
                <w:rFonts w:ascii="Arial" w:hAnsi="Arial" w:cs="Arial"/>
                <w:sz w:val="18"/>
                <w:szCs w:val="18"/>
              </w:rPr>
              <w:t>Describe and explain any amendments to information provided at registration or in the protocol.</w:t>
            </w:r>
          </w:p>
        </w:tc>
        <w:tc>
          <w:tcPr>
            <w:tcW w:w="0" w:type="auto"/>
            <w:tcBorders>
              <w:top w:val="single" w:sz="4" w:space="0" w:color="000000"/>
              <w:left w:val="single" w:sz="4" w:space="0" w:color="000000"/>
              <w:bottom w:val="single" w:sz="4" w:space="0" w:color="000000"/>
              <w:right w:val="single" w:sz="4" w:space="0" w:color="000000"/>
            </w:tcBorders>
          </w:tcPr>
          <w:p w14:paraId="52999667" w14:textId="77777777" w:rsidR="00CA69F2" w:rsidRDefault="00000000">
            <w:pPr>
              <w:pStyle w:val="Default"/>
              <w:spacing w:before="40" w:after="40"/>
              <w:rPr>
                <w:rFonts w:ascii="Arial" w:eastAsia="SimSun" w:hAnsi="Arial" w:cs="Arial"/>
                <w:color w:val="auto"/>
                <w:sz w:val="18"/>
                <w:szCs w:val="18"/>
              </w:rPr>
            </w:pPr>
            <w:r>
              <w:rPr>
                <w:rFonts w:ascii="Arial" w:eastAsia="SimSun" w:hAnsi="Arial" w:cs="Arial" w:hint="eastAsia"/>
                <w:color w:val="auto"/>
                <w:sz w:val="18"/>
                <w:szCs w:val="18"/>
              </w:rPr>
              <w:t>NA</w:t>
            </w:r>
          </w:p>
        </w:tc>
      </w:tr>
      <w:tr w:rsidR="00CA69F2" w14:paraId="63B27C8C"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4F20854E" w14:textId="77777777" w:rsidR="00CA69F2" w:rsidRDefault="00000000">
            <w:pPr>
              <w:pStyle w:val="Default"/>
              <w:spacing w:before="40" w:after="40"/>
              <w:rPr>
                <w:rFonts w:ascii="Arial" w:hAnsi="Arial" w:cs="Arial"/>
                <w:sz w:val="18"/>
                <w:szCs w:val="18"/>
              </w:rPr>
            </w:pPr>
            <w:r>
              <w:rPr>
                <w:rFonts w:ascii="Arial" w:hAnsi="Arial" w:cs="Arial"/>
                <w:sz w:val="18"/>
                <w:szCs w:val="18"/>
              </w:rPr>
              <w:t>Support</w:t>
            </w:r>
          </w:p>
        </w:tc>
        <w:tc>
          <w:tcPr>
            <w:tcW w:w="0" w:type="auto"/>
            <w:tcBorders>
              <w:top w:val="single" w:sz="4" w:space="0" w:color="000000"/>
              <w:left w:val="single" w:sz="4" w:space="0" w:color="000000"/>
              <w:bottom w:val="single" w:sz="4" w:space="0" w:color="000000"/>
              <w:right w:val="single" w:sz="4" w:space="0" w:color="000000"/>
            </w:tcBorders>
          </w:tcPr>
          <w:p w14:paraId="2DA6D5A2"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25</w:t>
            </w:r>
          </w:p>
        </w:tc>
        <w:tc>
          <w:tcPr>
            <w:tcW w:w="0" w:type="auto"/>
            <w:tcBorders>
              <w:top w:val="single" w:sz="4" w:space="0" w:color="000000"/>
              <w:left w:val="single" w:sz="4" w:space="0" w:color="000000"/>
              <w:bottom w:val="single" w:sz="4" w:space="0" w:color="000000"/>
              <w:right w:val="single" w:sz="4" w:space="0" w:color="000000"/>
            </w:tcBorders>
          </w:tcPr>
          <w:p w14:paraId="745E6896" w14:textId="77777777" w:rsidR="00CA69F2" w:rsidRDefault="00000000">
            <w:pPr>
              <w:pStyle w:val="Default"/>
              <w:spacing w:before="40" w:after="40"/>
              <w:rPr>
                <w:rFonts w:ascii="Arial" w:hAnsi="Arial" w:cs="Arial"/>
                <w:sz w:val="18"/>
                <w:szCs w:val="18"/>
              </w:rPr>
            </w:pPr>
            <w:r>
              <w:rPr>
                <w:rFonts w:ascii="Arial" w:hAnsi="Arial" w:cs="Arial"/>
                <w:sz w:val="18"/>
                <w:szCs w:val="18"/>
              </w:rPr>
              <w:t>Describe sources of financial or non-financial support for the review, and the role of the funders or sponsors in the review.</w:t>
            </w:r>
          </w:p>
        </w:tc>
        <w:tc>
          <w:tcPr>
            <w:tcW w:w="0" w:type="auto"/>
            <w:tcBorders>
              <w:top w:val="single" w:sz="4" w:space="0" w:color="000000"/>
              <w:left w:val="single" w:sz="4" w:space="0" w:color="000000"/>
              <w:bottom w:val="single" w:sz="4" w:space="0" w:color="000000"/>
              <w:right w:val="single" w:sz="4" w:space="0" w:color="000000"/>
            </w:tcBorders>
          </w:tcPr>
          <w:p w14:paraId="64DF404B" w14:textId="77777777" w:rsidR="00CA69F2" w:rsidRDefault="00000000">
            <w:pPr>
              <w:pStyle w:val="Default"/>
              <w:spacing w:before="40" w:after="40"/>
              <w:rPr>
                <w:rFonts w:ascii="Arial" w:hAnsi="Arial" w:cs="Arial"/>
                <w:color w:val="auto"/>
                <w:sz w:val="18"/>
                <w:szCs w:val="18"/>
              </w:rPr>
            </w:pPr>
            <w:r>
              <w:rPr>
                <w:rFonts w:ascii="Arial" w:hAnsi="Arial" w:cs="Arial" w:hint="eastAsia"/>
                <w:sz w:val="18"/>
                <w:szCs w:val="18"/>
              </w:rPr>
              <w:t>The fund has no impact on our conclusions.</w:t>
            </w:r>
          </w:p>
        </w:tc>
      </w:tr>
      <w:tr w:rsidR="00CA69F2" w14:paraId="50196997" w14:textId="77777777">
        <w:trPr>
          <w:trHeight w:val="48"/>
        </w:trPr>
        <w:tc>
          <w:tcPr>
            <w:tcW w:w="0" w:type="auto"/>
            <w:tcBorders>
              <w:top w:val="single" w:sz="4" w:space="0" w:color="000000"/>
              <w:left w:val="single" w:sz="4" w:space="0" w:color="000000"/>
              <w:bottom w:val="single" w:sz="4" w:space="0" w:color="000000"/>
              <w:right w:val="single" w:sz="4" w:space="0" w:color="000000"/>
            </w:tcBorders>
          </w:tcPr>
          <w:p w14:paraId="5160F800" w14:textId="77777777" w:rsidR="00CA69F2" w:rsidRDefault="00000000">
            <w:pPr>
              <w:pStyle w:val="Default"/>
              <w:spacing w:before="40" w:after="40"/>
              <w:rPr>
                <w:rFonts w:ascii="Arial" w:hAnsi="Arial" w:cs="Arial"/>
                <w:sz w:val="18"/>
                <w:szCs w:val="18"/>
              </w:rPr>
            </w:pPr>
            <w:r>
              <w:rPr>
                <w:rFonts w:ascii="Arial" w:hAnsi="Arial" w:cs="Arial"/>
                <w:sz w:val="18"/>
                <w:szCs w:val="18"/>
              </w:rPr>
              <w:t>Competing interests</w:t>
            </w:r>
          </w:p>
        </w:tc>
        <w:tc>
          <w:tcPr>
            <w:tcW w:w="0" w:type="auto"/>
            <w:tcBorders>
              <w:top w:val="single" w:sz="4" w:space="0" w:color="000000"/>
              <w:left w:val="single" w:sz="4" w:space="0" w:color="000000"/>
              <w:bottom w:val="single" w:sz="4" w:space="0" w:color="000000"/>
              <w:right w:val="single" w:sz="4" w:space="0" w:color="000000"/>
            </w:tcBorders>
          </w:tcPr>
          <w:p w14:paraId="1016FC7B"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26</w:t>
            </w:r>
          </w:p>
        </w:tc>
        <w:tc>
          <w:tcPr>
            <w:tcW w:w="0" w:type="auto"/>
            <w:tcBorders>
              <w:top w:val="single" w:sz="4" w:space="0" w:color="000000"/>
              <w:left w:val="single" w:sz="4" w:space="0" w:color="000000"/>
              <w:bottom w:val="single" w:sz="4" w:space="0" w:color="000000"/>
              <w:right w:val="single" w:sz="4" w:space="0" w:color="000000"/>
            </w:tcBorders>
          </w:tcPr>
          <w:p w14:paraId="5CE0C469" w14:textId="77777777" w:rsidR="00CA69F2" w:rsidRDefault="00000000">
            <w:pPr>
              <w:pStyle w:val="Default"/>
              <w:spacing w:before="40" w:after="40"/>
              <w:rPr>
                <w:rFonts w:ascii="Arial" w:hAnsi="Arial" w:cs="Arial"/>
                <w:sz w:val="18"/>
                <w:szCs w:val="18"/>
              </w:rPr>
            </w:pPr>
            <w:r>
              <w:rPr>
                <w:rFonts w:ascii="Arial" w:hAnsi="Arial" w:cs="Arial"/>
                <w:sz w:val="18"/>
                <w:szCs w:val="18"/>
              </w:rPr>
              <w:t>Declare any competing interests of review authors.</w:t>
            </w:r>
          </w:p>
        </w:tc>
        <w:tc>
          <w:tcPr>
            <w:tcW w:w="0" w:type="auto"/>
            <w:tcBorders>
              <w:top w:val="single" w:sz="4" w:space="0" w:color="000000"/>
              <w:left w:val="single" w:sz="4" w:space="0" w:color="000000"/>
              <w:bottom w:val="single" w:sz="4" w:space="0" w:color="000000"/>
              <w:right w:val="single" w:sz="4" w:space="0" w:color="000000"/>
            </w:tcBorders>
          </w:tcPr>
          <w:p w14:paraId="35DBE628" w14:textId="77777777" w:rsidR="00CA69F2" w:rsidRDefault="00000000">
            <w:pPr>
              <w:pStyle w:val="Default"/>
              <w:spacing w:before="40" w:after="40"/>
              <w:rPr>
                <w:rFonts w:ascii="Arial" w:hAnsi="Arial" w:cs="Arial"/>
                <w:color w:val="auto"/>
                <w:sz w:val="18"/>
                <w:szCs w:val="18"/>
              </w:rPr>
            </w:pPr>
            <w:r>
              <w:rPr>
                <w:rFonts w:ascii="Arial" w:hAnsi="Arial" w:cs="Arial"/>
                <w:sz w:val="18"/>
                <w:szCs w:val="18"/>
              </w:rPr>
              <w:t>There are no conflicts of interest to declare.</w:t>
            </w:r>
          </w:p>
        </w:tc>
      </w:tr>
      <w:tr w:rsidR="00CA69F2" w14:paraId="08CCBBEF" w14:textId="77777777">
        <w:trPr>
          <w:trHeight w:val="219"/>
        </w:trPr>
        <w:tc>
          <w:tcPr>
            <w:tcW w:w="0" w:type="auto"/>
            <w:tcBorders>
              <w:top w:val="single" w:sz="4" w:space="0" w:color="000000"/>
              <w:left w:val="single" w:sz="4" w:space="0" w:color="000000"/>
              <w:bottom w:val="double" w:sz="4" w:space="0" w:color="000000"/>
              <w:right w:val="single" w:sz="4" w:space="0" w:color="000000"/>
            </w:tcBorders>
          </w:tcPr>
          <w:p w14:paraId="79F4B69F" w14:textId="77777777" w:rsidR="00CA69F2" w:rsidRDefault="00000000">
            <w:pPr>
              <w:pStyle w:val="Default"/>
              <w:spacing w:before="40" w:after="40"/>
              <w:rPr>
                <w:rFonts w:ascii="Arial" w:hAnsi="Arial" w:cs="Arial"/>
                <w:sz w:val="18"/>
                <w:szCs w:val="18"/>
              </w:rPr>
            </w:pPr>
            <w:r>
              <w:rPr>
                <w:rFonts w:ascii="Arial" w:hAnsi="Arial" w:cs="Arial"/>
                <w:sz w:val="18"/>
                <w:szCs w:val="18"/>
              </w:rPr>
              <w:t>Availability of data, code and other materials</w:t>
            </w:r>
          </w:p>
        </w:tc>
        <w:tc>
          <w:tcPr>
            <w:tcW w:w="0" w:type="auto"/>
            <w:tcBorders>
              <w:top w:val="single" w:sz="4" w:space="0" w:color="000000"/>
              <w:left w:val="single" w:sz="4" w:space="0" w:color="000000"/>
              <w:bottom w:val="double" w:sz="4" w:space="0" w:color="000000"/>
              <w:right w:val="single" w:sz="4" w:space="0" w:color="000000"/>
            </w:tcBorders>
          </w:tcPr>
          <w:p w14:paraId="3C0ED9C3" w14:textId="77777777" w:rsidR="00CA69F2" w:rsidRDefault="00000000">
            <w:pPr>
              <w:pStyle w:val="Default"/>
              <w:spacing w:before="40" w:after="40"/>
              <w:jc w:val="right"/>
              <w:rPr>
                <w:rFonts w:ascii="Arial" w:hAnsi="Arial" w:cs="Arial"/>
                <w:sz w:val="18"/>
                <w:szCs w:val="18"/>
              </w:rPr>
            </w:pPr>
            <w:r>
              <w:rPr>
                <w:rFonts w:ascii="Arial" w:hAnsi="Arial" w:cs="Arial"/>
                <w:sz w:val="18"/>
                <w:szCs w:val="18"/>
              </w:rPr>
              <w:t>27</w:t>
            </w:r>
          </w:p>
        </w:tc>
        <w:tc>
          <w:tcPr>
            <w:tcW w:w="0" w:type="auto"/>
            <w:tcBorders>
              <w:top w:val="single" w:sz="4" w:space="0" w:color="000000"/>
              <w:left w:val="single" w:sz="4" w:space="0" w:color="000000"/>
              <w:bottom w:val="double" w:sz="4" w:space="0" w:color="000000"/>
              <w:right w:val="single" w:sz="4" w:space="0" w:color="000000"/>
            </w:tcBorders>
          </w:tcPr>
          <w:p w14:paraId="20C4EC2D" w14:textId="77777777" w:rsidR="00CA69F2" w:rsidRDefault="00000000">
            <w:pPr>
              <w:pStyle w:val="Default"/>
              <w:spacing w:before="40" w:after="40"/>
              <w:rPr>
                <w:rFonts w:ascii="Arial" w:hAnsi="Arial" w:cs="Arial"/>
                <w:sz w:val="18"/>
                <w:szCs w:val="18"/>
              </w:rPr>
            </w:pPr>
            <w:r>
              <w:rPr>
                <w:rFonts w:ascii="Arial" w:hAnsi="Arial" w:cs="Arial"/>
                <w:sz w:val="18"/>
                <w:szCs w:val="18"/>
              </w:rPr>
              <w:t>Report which of the following are publicly available and where they can be found: template data collection forms; data extracted from included studies; data used for all analyses; analytic code; any other materials used in the review.</w:t>
            </w:r>
          </w:p>
        </w:tc>
        <w:tc>
          <w:tcPr>
            <w:tcW w:w="0" w:type="auto"/>
            <w:tcBorders>
              <w:top w:val="single" w:sz="4" w:space="0" w:color="000000"/>
              <w:left w:val="single" w:sz="4" w:space="0" w:color="000000"/>
              <w:bottom w:val="double" w:sz="4" w:space="0" w:color="000000"/>
              <w:right w:val="single" w:sz="4" w:space="0" w:color="000000"/>
            </w:tcBorders>
          </w:tcPr>
          <w:p w14:paraId="3DA54820" w14:textId="77777777" w:rsidR="00CA69F2" w:rsidRDefault="00000000">
            <w:pPr>
              <w:pStyle w:val="Default"/>
              <w:spacing w:before="40" w:after="40"/>
              <w:rPr>
                <w:rFonts w:ascii="Arial" w:hAnsi="Arial" w:cs="Arial"/>
                <w:color w:val="auto"/>
                <w:sz w:val="18"/>
                <w:szCs w:val="18"/>
              </w:rPr>
            </w:pPr>
            <w:r>
              <w:rPr>
                <w:rFonts w:ascii="Arial" w:hAnsi="Arial" w:cs="Arial"/>
                <w:sz w:val="18"/>
                <w:szCs w:val="18"/>
              </w:rPr>
              <w:t>The data that support the findings of this study are</w:t>
            </w:r>
            <w:r>
              <w:rPr>
                <w:rFonts w:ascii="Arial" w:hAnsi="Arial" w:cs="Arial" w:hint="eastAsia"/>
                <w:sz w:val="18"/>
                <w:szCs w:val="18"/>
              </w:rPr>
              <w:t xml:space="preserve"> </w:t>
            </w:r>
            <w:r>
              <w:rPr>
                <w:rFonts w:ascii="Arial" w:hAnsi="Arial" w:cs="Arial"/>
                <w:sz w:val="18"/>
                <w:szCs w:val="18"/>
              </w:rPr>
              <w:t>available</w:t>
            </w:r>
            <w:r>
              <w:rPr>
                <w:rFonts w:ascii="Arial" w:hAnsi="Arial" w:cs="Arial" w:hint="eastAsia"/>
                <w:sz w:val="18"/>
                <w:szCs w:val="18"/>
              </w:rPr>
              <w:t xml:space="preserve"> </w:t>
            </w:r>
            <w:r>
              <w:rPr>
                <w:rFonts w:ascii="Arial" w:hAnsi="Arial" w:cs="Arial"/>
                <w:sz w:val="18"/>
                <w:szCs w:val="18"/>
              </w:rPr>
              <w:t>from the corresponding author and first author,</w:t>
            </w:r>
            <w:r>
              <w:rPr>
                <w:rFonts w:ascii="Arial" w:hAnsi="Arial" w:cs="Arial" w:hint="eastAsia"/>
                <w:sz w:val="18"/>
                <w:szCs w:val="18"/>
              </w:rPr>
              <w:t xml:space="preserve"> </w:t>
            </w:r>
            <w:r>
              <w:rPr>
                <w:rFonts w:ascii="Arial" w:hAnsi="Arial" w:cs="Arial"/>
                <w:sz w:val="18"/>
                <w:szCs w:val="18"/>
              </w:rPr>
              <w:t>upon reasonable request.</w:t>
            </w:r>
          </w:p>
        </w:tc>
      </w:tr>
    </w:tbl>
    <w:p w14:paraId="31527E2A" w14:textId="77777777" w:rsidR="00CA69F2" w:rsidRDefault="00CA69F2">
      <w:pPr>
        <w:pStyle w:val="CM1"/>
        <w:spacing w:after="130"/>
        <w:rPr>
          <w:lang w:eastAsia="zh-CN"/>
        </w:rPr>
      </w:pPr>
    </w:p>
    <w:p w14:paraId="44BEEFE4" w14:textId="77777777" w:rsidR="00CA69F2" w:rsidRDefault="00000000">
      <w:pPr>
        <w:jc w:val="center"/>
        <w:rPr>
          <w:rFonts w:ascii="Times New Roman" w:eastAsia="SimSun" w:hAnsi="Times New Roman" w:cs="Times New Roman"/>
          <w:b/>
          <w:sz w:val="22"/>
        </w:rPr>
      </w:pPr>
      <w:bookmarkStart w:id="13" w:name="_Hlk119094058"/>
      <w:r>
        <w:rPr>
          <w:rFonts w:ascii="Times New Roman" w:eastAsia="SimSun" w:hAnsi="Times New Roman" w:cs="Times New Roman"/>
          <w:b/>
          <w:sz w:val="22"/>
        </w:rPr>
        <w:t xml:space="preserve">Supplementary Table </w:t>
      </w:r>
      <w:r>
        <w:rPr>
          <w:rFonts w:ascii="Times New Roman" w:eastAsia="SimSun" w:hAnsi="Times New Roman" w:cs="Times New Roman" w:hint="eastAsia"/>
          <w:b/>
          <w:sz w:val="22"/>
        </w:rPr>
        <w:t>S2</w:t>
      </w:r>
      <w:r>
        <w:rPr>
          <w:rFonts w:ascii="Times New Roman" w:eastAsia="SimSun" w:hAnsi="Times New Roman" w:cs="Times New Roman"/>
          <w:b/>
          <w:sz w:val="22"/>
        </w:rPr>
        <w:t xml:space="preserve">: Database-specific search strategy for </w:t>
      </w:r>
      <w:proofErr w:type="spellStart"/>
      <w:r>
        <w:rPr>
          <w:rFonts w:ascii="Times New Roman" w:eastAsia="SimSun" w:hAnsi="Times New Roman" w:cs="Times New Roman"/>
          <w:b/>
          <w:sz w:val="22"/>
        </w:rPr>
        <w:t>Pubmed</w:t>
      </w:r>
      <w:proofErr w:type="spellEnd"/>
    </w:p>
    <w:tbl>
      <w:tblPr>
        <w:tblStyle w:val="TableGrid"/>
        <w:tblW w:w="0" w:type="auto"/>
        <w:tblLayout w:type="fixed"/>
        <w:tblLook w:val="04A0" w:firstRow="1" w:lastRow="0" w:firstColumn="1" w:lastColumn="0" w:noHBand="0" w:noVBand="1"/>
      </w:tblPr>
      <w:tblGrid>
        <w:gridCol w:w="1668"/>
        <w:gridCol w:w="1134"/>
        <w:gridCol w:w="5720"/>
      </w:tblGrid>
      <w:tr w:rsidR="00CA69F2" w14:paraId="00A20499" w14:textId="77777777">
        <w:tc>
          <w:tcPr>
            <w:tcW w:w="1668" w:type="dxa"/>
            <w:vMerge w:val="restart"/>
          </w:tcPr>
          <w:bookmarkEnd w:id="13"/>
          <w:p w14:paraId="6C05E77A" w14:textId="77777777" w:rsidR="00CA69F2" w:rsidRDefault="00000000">
            <w:pPr>
              <w:rPr>
                <w:rFonts w:ascii="Times New Roman" w:eastAsia="SimSun" w:hAnsi="Times New Roman" w:cs="Times New Roman"/>
                <w:b/>
                <w:sz w:val="22"/>
              </w:rPr>
            </w:pPr>
            <w:r>
              <w:rPr>
                <w:rFonts w:ascii="Times New Roman" w:eastAsia="SimSun" w:hAnsi="Times New Roman" w:cs="Times New Roman"/>
                <w:b/>
                <w:sz w:val="22"/>
              </w:rPr>
              <w:t>P</w:t>
            </w:r>
            <w:r>
              <w:rPr>
                <w:rFonts w:ascii="Times New Roman" w:eastAsia="SimSun" w:hAnsi="Times New Roman" w:cs="Times New Roman" w:hint="eastAsia"/>
                <w:b/>
                <w:sz w:val="22"/>
              </w:rPr>
              <w:t xml:space="preserve"> </w:t>
            </w:r>
            <w:r>
              <w:rPr>
                <w:rFonts w:ascii="Times New Roman" w:eastAsia="SimSun" w:hAnsi="Times New Roman" w:cs="Times New Roman"/>
                <w:b/>
                <w:sz w:val="22"/>
              </w:rPr>
              <w:t>(population)</w:t>
            </w:r>
          </w:p>
        </w:tc>
        <w:tc>
          <w:tcPr>
            <w:tcW w:w="1134" w:type="dxa"/>
          </w:tcPr>
          <w:p w14:paraId="398E1182"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Keywords searched for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in abstract and title</w:t>
            </w:r>
          </w:p>
        </w:tc>
        <w:tc>
          <w:tcPr>
            <w:tcW w:w="5720" w:type="dxa"/>
          </w:tcPr>
          <w:p w14:paraId="1A426825"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color w:val="000000"/>
                <w:kern w:val="0"/>
                <w:sz w:val="22"/>
              </w:rPr>
              <w:t xml:space="preserve">Hepatocellular Carcinomas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Liver Cell Carcinoma, Adult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Liver Cancer, Adult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Adult Liver Cancer*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Cancer*, Adult Liver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Liver Cancers, Adult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Liver Cell Carcinoma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Carcinoma*, Liver Cell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Cell Carcinoma*, Liver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Liver Cell Carcinomas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Hepatocellular Carcinoma </w:t>
            </w:r>
            <w:r>
              <w:rPr>
                <w:rFonts w:ascii="Times New Roman" w:eastAsia="SimSun" w:hAnsi="Times New Roman" w:cs="Times New Roman"/>
                <w:b/>
                <w:color w:val="000000"/>
                <w:kern w:val="0"/>
                <w:sz w:val="22"/>
              </w:rPr>
              <w:t>OR</w:t>
            </w:r>
            <w:r>
              <w:rPr>
                <w:rFonts w:ascii="Times New Roman" w:eastAsia="SimSun" w:hAnsi="Times New Roman" w:cs="Times New Roman"/>
                <w:color w:val="000000"/>
                <w:kern w:val="0"/>
                <w:sz w:val="22"/>
              </w:rPr>
              <w:t xml:space="preserve"> Hepatoma*</w:t>
            </w:r>
          </w:p>
        </w:tc>
      </w:tr>
      <w:tr w:rsidR="00CA69F2" w14:paraId="64823953" w14:textId="77777777">
        <w:tc>
          <w:tcPr>
            <w:tcW w:w="1668" w:type="dxa"/>
            <w:vMerge/>
          </w:tcPr>
          <w:p w14:paraId="62971B0D" w14:textId="77777777" w:rsidR="00CA69F2" w:rsidRDefault="00CA69F2">
            <w:pPr>
              <w:rPr>
                <w:rFonts w:ascii="Times New Roman" w:eastAsia="SimSun" w:hAnsi="Times New Roman" w:cs="Times New Roman"/>
                <w:b/>
                <w:sz w:val="22"/>
              </w:rPr>
            </w:pPr>
          </w:p>
        </w:tc>
        <w:tc>
          <w:tcPr>
            <w:tcW w:w="1134" w:type="dxa"/>
          </w:tcPr>
          <w:p w14:paraId="59F5A7C6" w14:textId="77777777" w:rsidR="00CA69F2" w:rsidRDefault="00000000">
            <w:pPr>
              <w:rPr>
                <w:rFonts w:ascii="Times New Roman" w:eastAsia="SimSun" w:hAnsi="Times New Roman" w:cs="Times New Roman"/>
                <w:sz w:val="23"/>
                <w:szCs w:val="23"/>
              </w:rPr>
            </w:pPr>
            <w:proofErr w:type="spellStart"/>
            <w:r>
              <w:rPr>
                <w:rFonts w:ascii="Times New Roman" w:eastAsia="SimSun" w:hAnsi="Times New Roman" w:cs="Times New Roman"/>
                <w:sz w:val="23"/>
                <w:szCs w:val="23"/>
              </w:rPr>
              <w:t>MeSH</w:t>
            </w:r>
            <w:proofErr w:type="spellEnd"/>
            <w:r>
              <w:rPr>
                <w:rFonts w:ascii="Times New Roman" w:eastAsia="SimSun" w:hAnsi="Times New Roman" w:cs="Times New Roman"/>
                <w:sz w:val="23"/>
                <w:szCs w:val="23"/>
              </w:rPr>
              <w:t xml:space="preserve"> headings</w:t>
            </w:r>
          </w:p>
        </w:tc>
        <w:tc>
          <w:tcPr>
            <w:tcW w:w="5720" w:type="dxa"/>
          </w:tcPr>
          <w:p w14:paraId="40324B5E"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w:t>
            </w:r>
            <w:r>
              <w:rPr>
                <w:rFonts w:ascii="Times New Roman" w:eastAsia="SimSun" w:hAnsi="Times New Roman" w:cs="Times New Roman"/>
                <w:color w:val="000000"/>
                <w:kern w:val="0"/>
                <w:sz w:val="22"/>
              </w:rPr>
              <w:t>Carcinoma, Hepatocellular"[Mesh]</w:t>
            </w:r>
          </w:p>
        </w:tc>
      </w:tr>
      <w:tr w:rsidR="00CA69F2" w14:paraId="385B6F0B" w14:textId="77777777">
        <w:tc>
          <w:tcPr>
            <w:tcW w:w="1668" w:type="dxa"/>
            <w:vMerge w:val="restart"/>
          </w:tcPr>
          <w:p w14:paraId="72DE1FBB" w14:textId="77777777" w:rsidR="00CA69F2" w:rsidRDefault="00000000">
            <w:pPr>
              <w:rPr>
                <w:rFonts w:ascii="Times New Roman" w:eastAsia="SimSun" w:hAnsi="Times New Roman" w:cs="Times New Roman"/>
                <w:b/>
                <w:sz w:val="22"/>
              </w:rPr>
            </w:pPr>
            <w:r>
              <w:rPr>
                <w:rFonts w:ascii="Times New Roman" w:eastAsia="SimSun" w:hAnsi="Times New Roman" w:cs="Times New Roman"/>
                <w:b/>
                <w:sz w:val="22"/>
              </w:rPr>
              <w:t>I</w:t>
            </w:r>
            <w:r>
              <w:rPr>
                <w:rFonts w:ascii="Times New Roman" w:eastAsia="SimSun" w:hAnsi="Times New Roman" w:cs="Times New Roman" w:hint="eastAsia"/>
                <w:b/>
                <w:sz w:val="22"/>
              </w:rPr>
              <w:t xml:space="preserve"> </w:t>
            </w:r>
            <w:r>
              <w:rPr>
                <w:rFonts w:ascii="Times New Roman" w:eastAsia="SimSun" w:hAnsi="Times New Roman" w:cs="Times New Roman"/>
                <w:b/>
                <w:sz w:val="22"/>
              </w:rPr>
              <w:t>(intervention)</w:t>
            </w:r>
          </w:p>
        </w:tc>
        <w:tc>
          <w:tcPr>
            <w:tcW w:w="1134" w:type="dxa"/>
          </w:tcPr>
          <w:p w14:paraId="4E744F6E"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Keywords searched for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in abstract and title</w:t>
            </w:r>
          </w:p>
        </w:tc>
        <w:tc>
          <w:tcPr>
            <w:tcW w:w="5720" w:type="dxa"/>
          </w:tcPr>
          <w:p w14:paraId="5F180A99" w14:textId="77777777" w:rsidR="00CA69F2" w:rsidRDefault="00000000">
            <w:pPr>
              <w:jc w:val="left"/>
              <w:rPr>
                <w:rFonts w:ascii="Times New Roman" w:eastAsia="SimSun" w:hAnsi="Times New Roman" w:cs="Times New Roman"/>
                <w:sz w:val="23"/>
                <w:szCs w:val="23"/>
              </w:rPr>
            </w:pPr>
            <w:r>
              <w:rPr>
                <w:rFonts w:ascii="Times New Roman" w:eastAsia="SimSun" w:hAnsi="Times New Roman" w:cs="Times New Roman"/>
                <w:sz w:val="22"/>
              </w:rPr>
              <w:t>Checkpoint Inhibitor</w:t>
            </w:r>
            <w:r>
              <w:rPr>
                <w:rFonts w:ascii="Times New Roman" w:eastAsia="SimSun" w:hAnsi="Times New Roman" w:cs="Times New Roman" w:hint="eastAsia"/>
                <w:sz w:val="22"/>
              </w:rPr>
              <w:t>*</w:t>
            </w:r>
            <w:r>
              <w:rPr>
                <w:rFonts w:ascii="Times New Roman" w:eastAsia="SimSun" w:hAnsi="Times New Roman" w:cs="Times New Roman"/>
                <w:sz w:val="22"/>
              </w:rPr>
              <w:t>, Immune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Immune Checkpoint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Checkpoint Inhibitor, Immune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Immune Checkpoint Blocker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Checkpoint Blocker</w:t>
            </w:r>
            <w:r>
              <w:rPr>
                <w:rFonts w:ascii="Times New Roman" w:eastAsia="SimSun" w:hAnsi="Times New Roman" w:cs="Times New Roman" w:hint="eastAsia"/>
                <w:sz w:val="22"/>
              </w:rPr>
              <w:t>*</w:t>
            </w:r>
            <w:r>
              <w:rPr>
                <w:rFonts w:ascii="Times New Roman" w:eastAsia="SimSun" w:hAnsi="Times New Roman" w:cs="Times New Roman"/>
                <w:sz w:val="22"/>
              </w:rPr>
              <w:t>, Immune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Immune Checkpoint Blockade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Immune Checkpoint Inhibition</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Checkpoint Inhibition, Immune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PD-L1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PD L1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Programmed Death-Ligand 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Programmed Death Ligand 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PD-1-PD-L1 Blockade</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CTLA-4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CTLA 4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 xml:space="preserve">Cytotoxic </w:t>
            </w:r>
            <w:r>
              <w:rPr>
                <w:rFonts w:ascii="Times New Roman" w:eastAsia="SimSun" w:hAnsi="Times New Roman" w:cs="Times New Roman"/>
                <w:sz w:val="22"/>
              </w:rPr>
              <w:lastRenderedPageBreak/>
              <w:t>T-Lymphocyte-Associated Protein 4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Cytotoxic T Lymphocyte Associated Protein 4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PD-1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PD 1 Inhibitor</w:t>
            </w:r>
            <w:r>
              <w:rPr>
                <w:rFonts w:ascii="Times New Roman" w:eastAsia="SimSun" w:hAnsi="Times New Roman" w:cs="Times New Roman" w:hint="eastAsia"/>
                <w:sz w:val="22"/>
              </w:rPr>
              <w:t xml:space="preserve">* </w:t>
            </w:r>
            <w:r>
              <w:rPr>
                <w:rFonts w:ascii="Times New Roman" w:eastAsia="SimSun" w:hAnsi="Times New Roman" w:cs="Times New Roman" w:hint="eastAsia"/>
                <w:b/>
                <w:sz w:val="23"/>
                <w:szCs w:val="23"/>
              </w:rPr>
              <w:t xml:space="preserve">OR </w:t>
            </w:r>
            <w:r>
              <w:rPr>
                <w:rFonts w:ascii="Times New Roman" w:eastAsia="SimSun" w:hAnsi="Times New Roman" w:cs="Times New Roman"/>
                <w:sz w:val="22"/>
              </w:rPr>
              <w:t>Programmed Cell Death Protein 1 Inhibitor</w:t>
            </w:r>
            <w:r>
              <w:rPr>
                <w:rFonts w:ascii="Times New Roman" w:eastAsia="SimSun" w:hAnsi="Times New Roman" w:cs="Times New Roman" w:hint="eastAsia"/>
                <w:sz w:val="22"/>
              </w:rPr>
              <w:t xml:space="preserve">* OR </w:t>
            </w:r>
            <w:r>
              <w:rPr>
                <w:rFonts w:ascii="Times New Roman" w:eastAsia="SimSun" w:hAnsi="Times New Roman" w:cs="Times New Roman"/>
                <w:sz w:val="23"/>
                <w:szCs w:val="23"/>
              </w:rPr>
              <w:t>atezolizumab</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avelumab</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durvalumab</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nivolumab</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pembrolizumab</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immunotherapy</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PD-1</w:t>
            </w:r>
            <w:r>
              <w:rPr>
                <w:rFonts w:ascii="Times New Roman" w:eastAsia="SimSun" w:hAnsi="Times New Roman" w:cs="Times New Roman" w:hint="eastAsia"/>
                <w:sz w:val="23"/>
                <w:szCs w:val="23"/>
              </w:rPr>
              <w:t xml:space="preserve"> </w:t>
            </w:r>
            <w:r>
              <w:rPr>
                <w:rFonts w:ascii="Times New Roman" w:eastAsia="SimSun" w:hAnsi="Times New Roman" w:cs="Times New Roman" w:hint="eastAsia"/>
                <w:b/>
                <w:sz w:val="23"/>
                <w:szCs w:val="23"/>
              </w:rPr>
              <w:t>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PD-L</w:t>
            </w:r>
            <w:r>
              <w:rPr>
                <w:rFonts w:ascii="Times New Roman" w:eastAsia="SimSun" w:hAnsi="Times New Roman" w:cs="Times New Roman" w:hint="eastAsia"/>
                <w:sz w:val="23"/>
                <w:szCs w:val="23"/>
              </w:rPr>
              <w:t>1</w:t>
            </w:r>
          </w:p>
        </w:tc>
      </w:tr>
      <w:tr w:rsidR="00CA69F2" w14:paraId="5EFEEC8B" w14:textId="77777777">
        <w:tc>
          <w:tcPr>
            <w:tcW w:w="1668" w:type="dxa"/>
            <w:vMerge/>
          </w:tcPr>
          <w:p w14:paraId="26BFBC35" w14:textId="77777777" w:rsidR="00CA69F2" w:rsidRDefault="00CA69F2">
            <w:pPr>
              <w:rPr>
                <w:rFonts w:ascii="Times New Roman" w:eastAsia="SimSun" w:hAnsi="Times New Roman" w:cs="Times New Roman"/>
                <w:b/>
                <w:sz w:val="22"/>
              </w:rPr>
            </w:pPr>
          </w:p>
        </w:tc>
        <w:tc>
          <w:tcPr>
            <w:tcW w:w="1134" w:type="dxa"/>
          </w:tcPr>
          <w:p w14:paraId="24A41479" w14:textId="77777777" w:rsidR="00CA69F2" w:rsidRDefault="00000000">
            <w:pPr>
              <w:rPr>
                <w:rFonts w:ascii="Times New Roman" w:eastAsia="SimSun" w:hAnsi="Times New Roman" w:cs="Times New Roman"/>
                <w:sz w:val="23"/>
                <w:szCs w:val="23"/>
              </w:rPr>
            </w:pPr>
            <w:proofErr w:type="spellStart"/>
            <w:r>
              <w:rPr>
                <w:rFonts w:ascii="Times New Roman" w:eastAsia="SimSun" w:hAnsi="Times New Roman" w:cs="Times New Roman"/>
                <w:sz w:val="23"/>
                <w:szCs w:val="23"/>
              </w:rPr>
              <w:t>MeSH</w:t>
            </w:r>
            <w:proofErr w:type="spellEnd"/>
            <w:r>
              <w:rPr>
                <w:rFonts w:ascii="Times New Roman" w:eastAsia="SimSun" w:hAnsi="Times New Roman" w:cs="Times New Roman"/>
                <w:sz w:val="23"/>
                <w:szCs w:val="23"/>
              </w:rPr>
              <w:t xml:space="preserve"> headings</w:t>
            </w:r>
          </w:p>
        </w:tc>
        <w:tc>
          <w:tcPr>
            <w:tcW w:w="5720" w:type="dxa"/>
          </w:tcPr>
          <w:p w14:paraId="45B229EB"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"Immune Checkpoint Inhibitors"[Mesh]</w:t>
            </w:r>
          </w:p>
        </w:tc>
      </w:tr>
      <w:tr w:rsidR="00CA69F2" w14:paraId="5E3E842F" w14:textId="77777777">
        <w:trPr>
          <w:trHeight w:val="156"/>
        </w:trPr>
        <w:tc>
          <w:tcPr>
            <w:tcW w:w="1668" w:type="dxa"/>
            <w:vMerge w:val="restart"/>
          </w:tcPr>
          <w:p w14:paraId="74C577F8" w14:textId="77777777" w:rsidR="00CA69F2" w:rsidRDefault="00000000">
            <w:pPr>
              <w:rPr>
                <w:rFonts w:ascii="Times New Roman" w:eastAsia="SimSun" w:hAnsi="Times New Roman" w:cs="Times New Roman"/>
                <w:b/>
                <w:sz w:val="22"/>
              </w:rPr>
            </w:pPr>
            <w:r>
              <w:rPr>
                <w:rFonts w:ascii="Times New Roman" w:eastAsia="SimSun" w:hAnsi="Times New Roman" w:cs="Times New Roman" w:hint="eastAsia"/>
                <w:b/>
                <w:sz w:val="22"/>
              </w:rPr>
              <w:t>S (study)</w:t>
            </w:r>
          </w:p>
        </w:tc>
        <w:tc>
          <w:tcPr>
            <w:tcW w:w="1134" w:type="dxa"/>
          </w:tcPr>
          <w:p w14:paraId="56985F60"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Keywords searched for</w:t>
            </w:r>
            <w:r>
              <w:rPr>
                <w:rFonts w:ascii="Times New Roman" w:eastAsia="SimSun" w:hAnsi="Times New Roman" w:cs="Times New Roman" w:hint="eastAsia"/>
                <w:sz w:val="23"/>
                <w:szCs w:val="23"/>
              </w:rPr>
              <w:t xml:space="preserve"> </w:t>
            </w:r>
            <w:r>
              <w:rPr>
                <w:rFonts w:ascii="Times New Roman" w:eastAsia="SimSun" w:hAnsi="Times New Roman" w:cs="Times New Roman"/>
                <w:sz w:val="23"/>
                <w:szCs w:val="23"/>
              </w:rPr>
              <w:t>in abstract and title</w:t>
            </w:r>
          </w:p>
        </w:tc>
        <w:tc>
          <w:tcPr>
            <w:tcW w:w="5720" w:type="dxa"/>
          </w:tcPr>
          <w:p w14:paraId="2E8FD080" w14:textId="77777777" w:rsidR="00CA69F2" w:rsidRDefault="00000000">
            <w:pPr>
              <w:jc w:val="left"/>
              <w:rPr>
                <w:rFonts w:ascii="Times New Roman" w:eastAsia="SimSun" w:hAnsi="Times New Roman" w:cs="Times New Roman"/>
                <w:sz w:val="23"/>
                <w:szCs w:val="23"/>
              </w:rPr>
            </w:pPr>
            <w:r>
              <w:rPr>
                <w:rFonts w:ascii="Times New Roman" w:eastAsia="SimSun" w:hAnsi="Times New Roman" w:cs="Times New Roman" w:hint="eastAsia"/>
                <w:sz w:val="23"/>
                <w:szCs w:val="23"/>
              </w:rPr>
              <w:t>R</w:t>
            </w:r>
            <w:r>
              <w:rPr>
                <w:rFonts w:ascii="Times New Roman" w:eastAsia="SimSun" w:hAnsi="Times New Roman" w:cs="Times New Roman"/>
                <w:sz w:val="23"/>
                <w:szCs w:val="23"/>
              </w:rPr>
              <w:t xml:space="preserve">andomized controlled trial </w:t>
            </w:r>
            <w:r>
              <w:rPr>
                <w:rFonts w:ascii="Times New Roman" w:eastAsia="SimSun" w:hAnsi="Times New Roman" w:cs="Times New Roman"/>
                <w:b/>
                <w:sz w:val="23"/>
                <w:szCs w:val="23"/>
              </w:rPr>
              <w:t xml:space="preserve">OR </w:t>
            </w:r>
            <w:r>
              <w:rPr>
                <w:rFonts w:ascii="Times New Roman" w:eastAsia="SimSun" w:hAnsi="Times New Roman" w:cs="Times New Roman"/>
                <w:sz w:val="23"/>
                <w:szCs w:val="23"/>
              </w:rPr>
              <w:t>controlled clinical trial</w:t>
            </w:r>
            <w:r>
              <w:rPr>
                <w:rFonts w:ascii="Times New Roman" w:eastAsia="SimSun" w:hAnsi="Times New Roman" w:cs="Times New Roman"/>
                <w:b/>
                <w:sz w:val="23"/>
                <w:szCs w:val="23"/>
              </w:rPr>
              <w:t xml:space="preserve"> OR</w:t>
            </w:r>
            <w:r>
              <w:rPr>
                <w:rFonts w:ascii="Times New Roman" w:eastAsia="SimSun" w:hAnsi="Times New Roman" w:cs="Times New Roman"/>
                <w:sz w:val="23"/>
                <w:szCs w:val="23"/>
              </w:rPr>
              <w:t xml:space="preserve"> randomized</w:t>
            </w:r>
            <w:r>
              <w:rPr>
                <w:rFonts w:ascii="Times New Roman" w:eastAsia="SimSun" w:hAnsi="Times New Roman" w:cs="Times New Roman"/>
                <w:b/>
                <w:sz w:val="23"/>
                <w:szCs w:val="23"/>
              </w:rPr>
              <w:t xml:space="preserve"> OR</w:t>
            </w:r>
            <w:r>
              <w:rPr>
                <w:rFonts w:ascii="Times New Roman" w:eastAsia="SimSun" w:hAnsi="Times New Roman" w:cs="Times New Roman" w:hint="eastAsia"/>
                <w:b/>
                <w:sz w:val="23"/>
                <w:szCs w:val="23"/>
              </w:rPr>
              <w:t xml:space="preserve"> </w:t>
            </w:r>
            <w:r>
              <w:rPr>
                <w:rFonts w:ascii="Times New Roman" w:eastAsia="SimSun" w:hAnsi="Times New Roman" w:cs="Times New Roman"/>
                <w:sz w:val="23"/>
                <w:szCs w:val="23"/>
              </w:rPr>
              <w:t>placebo</w:t>
            </w:r>
            <w:r>
              <w:rPr>
                <w:rFonts w:ascii="Times New Roman" w:eastAsia="SimSun" w:hAnsi="Times New Roman" w:cs="Times New Roman"/>
                <w:b/>
                <w:sz w:val="23"/>
                <w:szCs w:val="23"/>
              </w:rPr>
              <w:t xml:space="preserve"> OR</w:t>
            </w:r>
            <w:r>
              <w:rPr>
                <w:rFonts w:ascii="Times New Roman" w:eastAsia="SimSun" w:hAnsi="Times New Roman" w:cs="Times New Roman" w:hint="eastAsia"/>
                <w:b/>
                <w:sz w:val="23"/>
                <w:szCs w:val="23"/>
              </w:rPr>
              <w:t xml:space="preserve"> </w:t>
            </w:r>
            <w:r>
              <w:rPr>
                <w:rFonts w:ascii="Times New Roman" w:eastAsia="SimSun" w:hAnsi="Times New Roman" w:cs="Times New Roman"/>
                <w:sz w:val="23"/>
                <w:szCs w:val="23"/>
              </w:rPr>
              <w:t>clinical trials as topic</w:t>
            </w:r>
            <w:r>
              <w:rPr>
                <w:rFonts w:ascii="Times New Roman" w:eastAsia="SimSun" w:hAnsi="Times New Roman" w:cs="Times New Roman"/>
                <w:b/>
                <w:sz w:val="23"/>
                <w:szCs w:val="23"/>
              </w:rPr>
              <w:t xml:space="preserve"> OR</w:t>
            </w:r>
            <w:r>
              <w:rPr>
                <w:rFonts w:ascii="Times New Roman" w:eastAsia="SimSun" w:hAnsi="Times New Roman" w:cs="Times New Roman"/>
                <w:sz w:val="23"/>
                <w:szCs w:val="23"/>
              </w:rPr>
              <w:t xml:space="preserve"> randomly</w:t>
            </w:r>
            <w:r>
              <w:rPr>
                <w:rFonts w:ascii="Times New Roman" w:eastAsia="SimSun" w:hAnsi="Times New Roman" w:cs="Times New Roman"/>
                <w:b/>
                <w:sz w:val="23"/>
                <w:szCs w:val="23"/>
              </w:rPr>
              <w:t xml:space="preserve"> OR</w:t>
            </w:r>
            <w:r>
              <w:rPr>
                <w:rFonts w:ascii="Times New Roman" w:eastAsia="SimSun" w:hAnsi="Times New Roman" w:cs="Times New Roman"/>
                <w:sz w:val="23"/>
                <w:szCs w:val="23"/>
              </w:rPr>
              <w:t xml:space="preserve"> trial</w:t>
            </w:r>
          </w:p>
        </w:tc>
      </w:tr>
      <w:tr w:rsidR="00CA69F2" w14:paraId="28176078" w14:textId="77777777">
        <w:trPr>
          <w:trHeight w:val="156"/>
        </w:trPr>
        <w:tc>
          <w:tcPr>
            <w:tcW w:w="1668" w:type="dxa"/>
            <w:vMerge/>
          </w:tcPr>
          <w:p w14:paraId="1F61D611" w14:textId="77777777" w:rsidR="00CA69F2" w:rsidRDefault="00CA69F2">
            <w:pPr>
              <w:rPr>
                <w:rFonts w:ascii="Times New Roman" w:eastAsia="SimSun" w:hAnsi="Times New Roman" w:cs="Times New Roman"/>
                <w:b/>
                <w:sz w:val="22"/>
              </w:rPr>
            </w:pPr>
          </w:p>
        </w:tc>
        <w:tc>
          <w:tcPr>
            <w:tcW w:w="1134" w:type="dxa"/>
          </w:tcPr>
          <w:p w14:paraId="075E1F99" w14:textId="77777777" w:rsidR="00CA69F2" w:rsidRDefault="00000000">
            <w:pPr>
              <w:rPr>
                <w:rFonts w:ascii="Times New Roman" w:eastAsia="SimSun" w:hAnsi="Times New Roman" w:cs="Times New Roman"/>
                <w:sz w:val="23"/>
                <w:szCs w:val="23"/>
              </w:rPr>
            </w:pPr>
            <w:proofErr w:type="spellStart"/>
            <w:r>
              <w:rPr>
                <w:rFonts w:ascii="Times New Roman" w:eastAsia="SimSun" w:hAnsi="Times New Roman" w:cs="Times New Roman"/>
                <w:sz w:val="23"/>
                <w:szCs w:val="23"/>
              </w:rPr>
              <w:t>MeSH</w:t>
            </w:r>
            <w:proofErr w:type="spellEnd"/>
            <w:r>
              <w:rPr>
                <w:rFonts w:ascii="Times New Roman" w:eastAsia="SimSun" w:hAnsi="Times New Roman" w:cs="Times New Roman"/>
                <w:sz w:val="23"/>
                <w:szCs w:val="23"/>
              </w:rPr>
              <w:t xml:space="preserve"> headings</w:t>
            </w:r>
          </w:p>
        </w:tc>
        <w:tc>
          <w:tcPr>
            <w:tcW w:w="5720" w:type="dxa"/>
          </w:tcPr>
          <w:p w14:paraId="40EEE6C1"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"Randomized Controlled Trial" [Publication Type]</w:t>
            </w:r>
          </w:p>
        </w:tc>
      </w:tr>
      <w:tr w:rsidR="00CA69F2" w14:paraId="211CD13B" w14:textId="77777777">
        <w:tc>
          <w:tcPr>
            <w:tcW w:w="1668" w:type="dxa"/>
          </w:tcPr>
          <w:p w14:paraId="23DC93B8"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b/>
                <w:sz w:val="22"/>
              </w:rPr>
              <w:t>Additional limits</w:t>
            </w:r>
          </w:p>
        </w:tc>
        <w:tc>
          <w:tcPr>
            <w:tcW w:w="6854" w:type="dxa"/>
            <w:gridSpan w:val="2"/>
          </w:tcPr>
          <w:p w14:paraId="601BAF31" w14:textId="77777777" w:rsidR="00CA69F2" w:rsidRDefault="00000000">
            <w:pPr>
              <w:rPr>
                <w:rFonts w:ascii="Times New Roman" w:eastAsia="SimSun" w:hAnsi="Times New Roman" w:cs="Times New Roman"/>
                <w:sz w:val="23"/>
                <w:szCs w:val="23"/>
              </w:rPr>
            </w:pPr>
            <w:r>
              <w:rPr>
                <w:rFonts w:ascii="Times New Roman" w:eastAsia="SimSun" w:hAnsi="Times New Roman" w:cs="Times New Roman"/>
                <w:sz w:val="23"/>
                <w:szCs w:val="23"/>
              </w:rPr>
              <w:t>Limit to English language only</w:t>
            </w:r>
          </w:p>
        </w:tc>
      </w:tr>
    </w:tbl>
    <w:p w14:paraId="69938385" w14:textId="77777777" w:rsidR="00CA69F2" w:rsidRDefault="00CA69F2">
      <w:pPr>
        <w:pStyle w:val="Default"/>
        <w:tabs>
          <w:tab w:val="left" w:pos="864"/>
        </w:tabs>
      </w:pPr>
    </w:p>
    <w:sectPr w:rsidR="00CA69F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9724E" w14:textId="77777777" w:rsidR="00691442" w:rsidRDefault="00691442">
      <w:r>
        <w:separator/>
      </w:r>
    </w:p>
  </w:endnote>
  <w:endnote w:type="continuationSeparator" w:id="0">
    <w:p w14:paraId="159EE02A" w14:textId="77777777" w:rsidR="00691442" w:rsidRDefault="00691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9A797" w14:textId="77777777" w:rsidR="00691442" w:rsidRDefault="00691442">
      <w:r>
        <w:separator/>
      </w:r>
    </w:p>
  </w:footnote>
  <w:footnote w:type="continuationSeparator" w:id="0">
    <w:p w14:paraId="0BF515CA" w14:textId="77777777" w:rsidR="00691442" w:rsidRDefault="0069144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YjU5NDMzN2E5MzA2NWMzNDczMTliN2NhZjBjYzhjNmEifQ=="/>
  </w:docVars>
  <w:rsids>
    <w:rsidRoot w:val="000E4482"/>
    <w:rsid w:val="00007ED1"/>
    <w:rsid w:val="000A191A"/>
    <w:rsid w:val="000E4482"/>
    <w:rsid w:val="00197C96"/>
    <w:rsid w:val="001E1D1C"/>
    <w:rsid w:val="001E1FC8"/>
    <w:rsid w:val="001F1336"/>
    <w:rsid w:val="001F6725"/>
    <w:rsid w:val="002437C1"/>
    <w:rsid w:val="00362792"/>
    <w:rsid w:val="00363578"/>
    <w:rsid w:val="00487037"/>
    <w:rsid w:val="00495FAF"/>
    <w:rsid w:val="0051018E"/>
    <w:rsid w:val="00514E82"/>
    <w:rsid w:val="005658D8"/>
    <w:rsid w:val="00691442"/>
    <w:rsid w:val="006A609F"/>
    <w:rsid w:val="006D2E81"/>
    <w:rsid w:val="00793F86"/>
    <w:rsid w:val="007B09F8"/>
    <w:rsid w:val="008327A8"/>
    <w:rsid w:val="00872533"/>
    <w:rsid w:val="008B0B04"/>
    <w:rsid w:val="008E627F"/>
    <w:rsid w:val="0091672F"/>
    <w:rsid w:val="009436A7"/>
    <w:rsid w:val="009E1A45"/>
    <w:rsid w:val="009F1511"/>
    <w:rsid w:val="00AB5D93"/>
    <w:rsid w:val="00B12F60"/>
    <w:rsid w:val="00B23069"/>
    <w:rsid w:val="00C83B25"/>
    <w:rsid w:val="00CA69F2"/>
    <w:rsid w:val="00D91009"/>
    <w:rsid w:val="00DA38D9"/>
    <w:rsid w:val="00E04688"/>
    <w:rsid w:val="00E82468"/>
    <w:rsid w:val="00EB422D"/>
    <w:rsid w:val="00EC03E0"/>
    <w:rsid w:val="00EE12C9"/>
    <w:rsid w:val="00EE26A3"/>
    <w:rsid w:val="00F10EE3"/>
    <w:rsid w:val="00F14A73"/>
    <w:rsid w:val="00F43605"/>
    <w:rsid w:val="00F910D7"/>
    <w:rsid w:val="00F92955"/>
    <w:rsid w:val="00FD55B6"/>
    <w:rsid w:val="36A076FD"/>
    <w:rsid w:val="3CA95C03"/>
    <w:rsid w:val="4ADF79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fillcolor="white">
      <v:fill color="white"/>
    </o:shapedefaults>
    <o:shapelayout v:ext="edit">
      <o:idmap v:ext="edit" data="2"/>
    </o:shapelayout>
  </w:shapeDefaults>
  <w:decimalSymbol w:val="."/>
  <w:listSeparator w:val=","/>
  <w14:docId w14:val="08EE09FD"/>
  <w15:docId w15:val="{B91C1C13-AA74-401E-A894-3521C09B4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Footer">
    <w:name w:val="footer"/>
    <w:basedOn w:val="Normal"/>
    <w:link w:val="FooterChar"/>
    <w:uiPriority w:val="99"/>
    <w:unhideWhenUsed/>
    <w:qFormat/>
    <w:pPr>
      <w:tabs>
        <w:tab w:val="center" w:pos="4153"/>
        <w:tab w:val="right" w:pos="8306"/>
      </w:tabs>
      <w:snapToGrid w:val="0"/>
      <w:jc w:val="left"/>
    </w:pPr>
    <w:rPr>
      <w:sz w:val="18"/>
      <w:szCs w:val="18"/>
    </w:rPr>
  </w:style>
  <w:style w:type="paragraph" w:styleId="Header">
    <w:name w:val="header"/>
    <w:basedOn w:val="Normal"/>
    <w:link w:val="HeaderChar"/>
    <w:uiPriority w:val="99"/>
    <w:unhideWhenUsed/>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semiHidden/>
    <w:unhideWhenUsed/>
    <w:pPr>
      <w:widowControl/>
      <w:spacing w:before="100" w:beforeAutospacing="1" w:after="100" w:afterAutospacing="1"/>
      <w:jc w:val="left"/>
    </w:pPr>
    <w:rPr>
      <w:rFonts w:ascii="SimSun" w:eastAsia="SimSun" w:hAnsi="SimSun" w:cs="SimSun"/>
      <w:kern w:val="0"/>
      <w:sz w:val="24"/>
      <w:szCs w:val="24"/>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Pr>
      <w:i/>
      <w:iCs/>
    </w:rPr>
  </w:style>
  <w:style w:type="character" w:styleId="Hyperlink">
    <w:name w:val="Hyperlink"/>
    <w:basedOn w:val="DefaultParagraphFont"/>
    <w:uiPriority w:val="99"/>
    <w:semiHidden/>
    <w:unhideWhenUsed/>
    <w:rPr>
      <w:color w:val="0000FF"/>
      <w:u w:val="single"/>
    </w:rPr>
  </w:style>
  <w:style w:type="character" w:customStyle="1" w:styleId="FooterChar">
    <w:name w:val="Footer Char"/>
    <w:basedOn w:val="DefaultParagraphFont"/>
    <w:link w:val="Footer"/>
    <w:uiPriority w:val="99"/>
    <w:rPr>
      <w:sz w:val="18"/>
      <w:szCs w:val="18"/>
    </w:rPr>
  </w:style>
  <w:style w:type="paragraph" w:customStyle="1" w:styleId="Default">
    <w:name w:val="Default"/>
    <w:pPr>
      <w:widowControl w:val="0"/>
      <w:autoSpaceDE w:val="0"/>
      <w:autoSpaceDN w:val="0"/>
      <w:adjustRightInd w:val="0"/>
    </w:pPr>
    <w:rPr>
      <w:rFonts w:ascii="Times New Roman" w:hAnsi="Times New Roman" w:cs="Times New Roman"/>
      <w:color w:val="000000"/>
      <w:sz w:val="24"/>
      <w:szCs w:val="24"/>
    </w:rPr>
  </w:style>
  <w:style w:type="paragraph" w:customStyle="1" w:styleId="CM1">
    <w:name w:val="CM1"/>
    <w:basedOn w:val="Default"/>
    <w:next w:val="Default"/>
    <w:rPr>
      <w:rFonts w:ascii="Calibri" w:hAnsi="Calibri"/>
      <w:color w:val="auto"/>
      <w:lang w:val="en-CA" w:eastAsia="en-CA"/>
    </w:rPr>
  </w:style>
  <w:style w:type="character" w:customStyle="1" w:styleId="BalloonTextChar">
    <w:name w:val="Balloon Text Char"/>
    <w:basedOn w:val="DefaultParagraphFont"/>
    <w:link w:val="BalloonText"/>
    <w:uiPriority w:val="99"/>
    <w:semiHidden/>
    <w:rPr>
      <w:sz w:val="18"/>
      <w:szCs w:val="18"/>
    </w:rPr>
  </w:style>
  <w:style w:type="character" w:customStyle="1" w:styleId="HeaderChar">
    <w:name w:val="Header Char"/>
    <w:basedOn w:val="DefaultParagraphFont"/>
    <w:link w:val="Head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21" Type="http://schemas.openxmlformats.org/officeDocument/2006/relationships/image" Target="media/image15.tiff"/><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image" Target="media/image11.tif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tif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theme" Target="theme/theme1.xml"/><Relationship Id="rId10" Type="http://schemas.openxmlformats.org/officeDocument/2006/relationships/image" Target="media/image4.tiff"/><Relationship Id="rId19" Type="http://schemas.openxmlformats.org/officeDocument/2006/relationships/image" Target="media/image13.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15</Pages>
  <Words>1671</Words>
  <Characters>9242</Characters>
  <Application>Microsoft Office Word</Application>
  <DocSecurity>0</DocSecurity>
  <Lines>486</Lines>
  <Paragraphs>232</Paragraphs>
  <ScaleCrop>false</ScaleCrop>
  <Company/>
  <LinksUpToDate>false</LinksUpToDate>
  <CharactersWithSpaces>10681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Lauren Coyle</cp:lastModifiedBy>
  <cp:revision>20</cp:revision>
  <cp:lastPrinted>2022-11-11T14:11:00Z</cp:lastPrinted>
  <dcterms:created xsi:type="dcterms:W3CDTF">2022-03-03T10:11:00Z</dcterms:created>
  <dcterms:modified xsi:type="dcterms:W3CDTF">2023-04-04T09:22:00Z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16429F63BCBE40B39544AA481E646330</vt:lpwstr>
  </property>
  <property fmtid="{D5CDD505-2E9C-101B-9397-08002B2CF9AE}" pid="4" name="GrammarlyDocumentId">
    <vt:lpwstr>b20ef1e69d4364336e5b617474561c69153bc069989f4e1ec1387d643c1d6146</vt:lpwstr>
  </property>
</Properties>
</file>