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jc w:val="center"/>
        <w:rPr>
          <w:rFonts w:hint="eastAsia" w:eastAsia="宋体"/>
          <w:lang w:val="en-US" w:eastAsia="zh-CN"/>
        </w:rPr>
      </w:pPr>
      <w:r>
        <w:t>Supplementary F</w:t>
      </w:r>
      <w:r>
        <w:rPr>
          <w:rFonts w:hint="eastAsia"/>
        </w:rPr>
        <w:t>ile</w:t>
      </w:r>
      <w:r>
        <w:t xml:space="preserve"> </w:t>
      </w:r>
      <w:r>
        <w:rPr>
          <w:rFonts w:hint="eastAsia" w:eastAsia="宋体"/>
          <w:lang w:val="en-US" w:eastAsia="zh-CN"/>
        </w:rPr>
        <w:t>1</w:t>
      </w:r>
      <w:bookmarkStart w:id="2" w:name="_GoBack"/>
      <w:bookmarkEnd w:id="2"/>
    </w:p>
    <w:p>
      <w:pPr>
        <w:spacing w:after="160" w:line="480" w:lineRule="auto"/>
        <w:jc w:val="center"/>
        <w:outlineLvl w:val="1"/>
        <w:rPr>
          <w:rFonts w:eastAsia="宋体" w:cs="Times New Roman"/>
          <w:b/>
          <w:bCs/>
          <w:color w:val="000000"/>
          <w:szCs w:val="24"/>
        </w:rPr>
      </w:pPr>
      <w:bookmarkStart w:id="0" w:name="_Toc81782702"/>
      <w:r>
        <w:rPr>
          <w:rFonts w:eastAsia="宋体" w:cs="Times New Roman"/>
          <w:b/>
          <w:bCs/>
          <w:color w:val="000000"/>
          <w:szCs w:val="24"/>
        </w:rPr>
        <w:t>PRISMA 2020 Checklist</w:t>
      </w:r>
      <w:bookmarkEnd w:id="0"/>
    </w:p>
    <w:tbl>
      <w:tblPr>
        <w:tblStyle w:val="4"/>
        <w:tblW w:w="15454" w:type="dxa"/>
        <w:jc w:val="center"/>
        <w:tblLayout w:type="autofit"/>
        <w:tblCellMar>
          <w:top w:w="0" w:type="dxa"/>
          <w:left w:w="108" w:type="dxa"/>
          <w:bottom w:w="0" w:type="dxa"/>
          <w:right w:w="108" w:type="dxa"/>
        </w:tblCellMar>
      </w:tblPr>
      <w:tblGrid>
        <w:gridCol w:w="1664"/>
        <w:gridCol w:w="735"/>
        <w:gridCol w:w="11495"/>
        <w:gridCol w:w="1560"/>
      </w:tblGrid>
      <w:tr>
        <w:tblPrEx>
          <w:tblCellMar>
            <w:top w:w="0" w:type="dxa"/>
            <w:left w:w="108" w:type="dxa"/>
            <w:bottom w:w="0" w:type="dxa"/>
            <w:right w:w="108" w:type="dxa"/>
          </w:tblCellMar>
        </w:tblPrEx>
        <w:trPr>
          <w:trHeight w:val="65" w:hRule="atLeast"/>
          <w:jc w:val="center"/>
        </w:trPr>
        <w:tc>
          <w:tcPr>
            <w:tcW w:w="1664" w:type="dxa"/>
            <w:tcBorders>
              <w:top w:val="double" w:color="000000" w:sz="2" w:space="0"/>
              <w:left w:val="single" w:color="000000" w:sz="4" w:space="0"/>
              <w:bottom w:val="double" w:color="FFFFCC" w:sz="2" w:space="0"/>
              <w:right w:val="single" w:color="000000" w:sz="4" w:space="0"/>
            </w:tcBorders>
            <w:shd w:val="clear" w:color="auto" w:fill="63639A"/>
            <w:vAlign w:val="center"/>
          </w:tcPr>
          <w:p>
            <w:pPr>
              <w:autoSpaceDE w:val="0"/>
              <w:autoSpaceDN w:val="0"/>
              <w:adjustRightInd w:val="0"/>
              <w:spacing w:after="160" w:line="259" w:lineRule="auto"/>
              <w:rPr>
                <w:rFonts w:eastAsia="宋体" w:cs="Times New Roman"/>
                <w:color w:val="FFFFFF"/>
                <w:sz w:val="18"/>
                <w:szCs w:val="18"/>
              </w:rPr>
            </w:pPr>
            <w:r>
              <w:rPr>
                <w:rFonts w:eastAsia="宋体" w:cs="Times New Roman"/>
                <w:b/>
                <w:bCs/>
                <w:color w:val="FFFFFF"/>
                <w:sz w:val="18"/>
                <w:szCs w:val="18"/>
              </w:rPr>
              <w:t xml:space="preserve">Section and Topic </w:t>
            </w:r>
          </w:p>
        </w:tc>
        <w:tc>
          <w:tcPr>
            <w:tcW w:w="735" w:type="dxa"/>
            <w:tcBorders>
              <w:top w:val="double" w:color="000000" w:sz="2" w:space="0"/>
              <w:left w:val="nil"/>
              <w:bottom w:val="double" w:color="FFFFCC" w:sz="2" w:space="0"/>
              <w:right w:val="single" w:color="000000" w:sz="4" w:space="0"/>
            </w:tcBorders>
            <w:shd w:val="clear" w:color="auto" w:fill="63639A"/>
            <w:vAlign w:val="center"/>
          </w:tcPr>
          <w:p>
            <w:pPr>
              <w:autoSpaceDE w:val="0"/>
              <w:autoSpaceDN w:val="0"/>
              <w:adjustRightInd w:val="0"/>
              <w:spacing w:after="160" w:line="259" w:lineRule="auto"/>
              <w:rPr>
                <w:rFonts w:eastAsia="宋体" w:cs="Times New Roman"/>
                <w:b/>
                <w:bCs/>
                <w:color w:val="FFFFFF"/>
                <w:sz w:val="18"/>
                <w:szCs w:val="18"/>
              </w:rPr>
            </w:pPr>
            <w:r>
              <w:rPr>
                <w:rFonts w:eastAsia="宋体" w:cs="Times New Roman"/>
                <w:b/>
                <w:bCs/>
                <w:color w:val="FFFFFF"/>
                <w:sz w:val="18"/>
                <w:szCs w:val="18"/>
              </w:rPr>
              <w:t>Item #</w:t>
            </w:r>
          </w:p>
        </w:tc>
        <w:tc>
          <w:tcPr>
            <w:tcW w:w="11495" w:type="dxa"/>
            <w:tcBorders>
              <w:top w:val="double" w:color="000000" w:sz="2" w:space="0"/>
              <w:left w:val="nil"/>
              <w:bottom w:val="double" w:color="000000" w:sz="2" w:space="0"/>
              <w:right w:val="single" w:color="000000" w:sz="4" w:space="0"/>
            </w:tcBorders>
            <w:shd w:val="clear" w:color="auto" w:fill="63639A"/>
            <w:vAlign w:val="center"/>
          </w:tcPr>
          <w:p>
            <w:pPr>
              <w:autoSpaceDE w:val="0"/>
              <w:autoSpaceDN w:val="0"/>
              <w:adjustRightInd w:val="0"/>
              <w:spacing w:after="160" w:line="259" w:lineRule="auto"/>
              <w:rPr>
                <w:rFonts w:eastAsia="宋体" w:cs="Times New Roman"/>
                <w:color w:val="FFFFFF"/>
                <w:sz w:val="18"/>
                <w:szCs w:val="18"/>
              </w:rPr>
            </w:pPr>
            <w:r>
              <w:rPr>
                <w:rFonts w:eastAsia="宋体" w:cs="Times New Roman"/>
                <w:b/>
                <w:bCs/>
                <w:color w:val="FFFFFF"/>
                <w:sz w:val="18"/>
                <w:szCs w:val="18"/>
              </w:rPr>
              <w:t xml:space="preserve">Checklist item </w:t>
            </w:r>
          </w:p>
        </w:tc>
        <w:tc>
          <w:tcPr>
            <w:tcW w:w="1560" w:type="dxa"/>
            <w:tcBorders>
              <w:top w:val="double" w:color="000000" w:sz="2" w:space="0"/>
              <w:left w:val="nil"/>
              <w:bottom w:val="double" w:color="000000" w:sz="2" w:space="0"/>
              <w:right w:val="single" w:color="000000" w:sz="4" w:space="0"/>
            </w:tcBorders>
            <w:shd w:val="clear" w:color="auto" w:fill="63639A"/>
            <w:vAlign w:val="center"/>
          </w:tcPr>
          <w:p>
            <w:pPr>
              <w:autoSpaceDE w:val="0"/>
              <w:autoSpaceDN w:val="0"/>
              <w:adjustRightInd w:val="0"/>
              <w:spacing w:after="160" w:line="259" w:lineRule="auto"/>
              <w:rPr>
                <w:rFonts w:eastAsia="宋体" w:cs="Times New Roman"/>
                <w:color w:val="FFFFFF"/>
                <w:sz w:val="18"/>
                <w:szCs w:val="18"/>
              </w:rPr>
            </w:pPr>
            <w:r>
              <w:rPr>
                <w:rFonts w:eastAsia="宋体" w:cs="Times New Roman"/>
                <w:b/>
                <w:bCs/>
                <w:color w:val="FFFFFF"/>
                <w:sz w:val="18"/>
                <w:szCs w:val="18"/>
              </w:rPr>
              <w:t xml:space="preserve">Location where item is reported </w:t>
            </w:r>
          </w:p>
        </w:tc>
      </w:tr>
      <w:tr>
        <w:tblPrEx>
          <w:tblCellMar>
            <w:top w:w="0" w:type="dxa"/>
            <w:left w:w="108" w:type="dxa"/>
            <w:bottom w:w="0" w:type="dxa"/>
            <w:right w:w="108" w:type="dxa"/>
          </w:tblCellMar>
        </w:tblPrEx>
        <w:trPr>
          <w:trHeight w:val="24" w:hRule="atLeast"/>
          <w:jc w:val="center"/>
        </w:trPr>
        <w:tc>
          <w:tcPr>
            <w:tcW w:w="13894" w:type="dxa"/>
            <w:gridSpan w:val="3"/>
            <w:tcBorders>
              <w:top w:val="double" w:color="000000" w:sz="2" w:space="0"/>
              <w:left w:val="single" w:color="000000" w:sz="4" w:space="0"/>
              <w:bottom w:val="single" w:color="000000" w:sz="4" w:space="0"/>
              <w:right w:val="single" w:color="000000" w:sz="4" w:space="0"/>
            </w:tcBorders>
            <w:shd w:val="clear" w:color="auto" w:fill="FFFFCC"/>
            <w:vAlign w:val="center"/>
          </w:tcPr>
          <w:p>
            <w:pPr>
              <w:autoSpaceDE w:val="0"/>
              <w:autoSpaceDN w:val="0"/>
              <w:adjustRightInd w:val="0"/>
              <w:spacing w:after="160" w:line="259" w:lineRule="auto"/>
              <w:rPr>
                <w:rFonts w:eastAsia="宋体" w:cs="Times New Roman"/>
                <w:color w:val="000000"/>
                <w:sz w:val="18"/>
                <w:szCs w:val="18"/>
              </w:rPr>
            </w:pPr>
            <w:r>
              <w:rPr>
                <w:rFonts w:eastAsia="宋体" w:cs="Times New Roman"/>
                <w:b/>
                <w:bCs/>
                <w:color w:val="000000"/>
                <w:sz w:val="18"/>
                <w:szCs w:val="18"/>
              </w:rPr>
              <w:t xml:space="preserve">TITLE </w:t>
            </w:r>
          </w:p>
        </w:tc>
        <w:tc>
          <w:tcPr>
            <w:tcW w:w="1560" w:type="dxa"/>
            <w:tcBorders>
              <w:top w:val="double" w:color="000000" w:sz="2" w:space="0"/>
              <w:left w:val="nil"/>
              <w:bottom w:val="single" w:color="000000" w:sz="4" w:space="0"/>
              <w:right w:val="single" w:color="000000" w:sz="4" w:space="0"/>
            </w:tcBorders>
            <w:shd w:val="clear" w:color="auto" w:fill="FFFFCC"/>
          </w:tcPr>
          <w:p>
            <w:pPr>
              <w:autoSpaceDE w:val="0"/>
              <w:autoSpaceDN w:val="0"/>
              <w:adjustRightInd w:val="0"/>
              <w:spacing w:after="160" w:line="259" w:lineRule="auto"/>
              <w:jc w:val="right"/>
              <w:rPr>
                <w:rFonts w:eastAsia="宋体" w:cs="Times New Roman"/>
                <w:color w:val="000000"/>
                <w:sz w:val="18"/>
                <w:szCs w:val="18"/>
              </w:rPr>
            </w:pP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double" w:color="FFFFCC" w:sz="2"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Title </w:t>
            </w:r>
          </w:p>
        </w:tc>
        <w:tc>
          <w:tcPr>
            <w:tcW w:w="735" w:type="dxa"/>
            <w:tcBorders>
              <w:top w:val="single" w:color="000000" w:sz="4" w:space="0"/>
              <w:left w:val="nil"/>
              <w:bottom w:val="double" w:color="FFFFCC" w:sz="2"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w:t>
            </w:r>
          </w:p>
        </w:tc>
        <w:tc>
          <w:tcPr>
            <w:tcW w:w="11495" w:type="dxa"/>
            <w:tcBorders>
              <w:top w:val="single" w:color="000000" w:sz="4" w:space="0"/>
              <w:left w:val="nil"/>
              <w:bottom w:val="double" w:color="000000" w:sz="2"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Identify the report as a systematic review.</w:t>
            </w:r>
          </w:p>
        </w:tc>
        <w:tc>
          <w:tcPr>
            <w:tcW w:w="1560" w:type="dxa"/>
            <w:tcBorders>
              <w:top w:val="single" w:color="000000" w:sz="4" w:space="0"/>
              <w:left w:val="nil"/>
              <w:bottom w:val="double" w:color="000000" w:sz="2"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hint="eastAsia" w:eastAsia="等线" w:cs="Times New Roman"/>
                <w:color w:val="000000"/>
                <w:sz w:val="18"/>
                <w:szCs w:val="18"/>
              </w:rPr>
              <w:t>1</w:t>
            </w:r>
          </w:p>
        </w:tc>
      </w:tr>
      <w:tr>
        <w:tblPrEx>
          <w:tblCellMar>
            <w:top w:w="0" w:type="dxa"/>
            <w:left w:w="108" w:type="dxa"/>
            <w:bottom w:w="0" w:type="dxa"/>
            <w:right w:w="108" w:type="dxa"/>
          </w:tblCellMar>
        </w:tblPrEx>
        <w:trPr>
          <w:trHeight w:val="90" w:hRule="atLeast"/>
          <w:jc w:val="center"/>
        </w:trPr>
        <w:tc>
          <w:tcPr>
            <w:tcW w:w="13894" w:type="dxa"/>
            <w:gridSpan w:val="3"/>
            <w:tcBorders>
              <w:top w:val="double" w:color="000000" w:sz="2" w:space="0"/>
              <w:left w:val="single" w:color="000000" w:sz="4" w:space="0"/>
              <w:bottom w:val="single" w:color="000000" w:sz="4" w:space="0"/>
              <w:right w:val="single" w:color="000000" w:sz="4" w:space="0"/>
            </w:tcBorders>
            <w:shd w:val="clear" w:color="auto" w:fill="FFFFCC"/>
            <w:vAlign w:val="center"/>
          </w:tcPr>
          <w:p>
            <w:pPr>
              <w:autoSpaceDE w:val="0"/>
              <w:autoSpaceDN w:val="0"/>
              <w:adjustRightInd w:val="0"/>
              <w:spacing w:after="160" w:line="259" w:lineRule="auto"/>
              <w:rPr>
                <w:rFonts w:eastAsia="宋体" w:cs="Times New Roman"/>
                <w:color w:val="000000"/>
                <w:sz w:val="18"/>
                <w:szCs w:val="18"/>
              </w:rPr>
            </w:pPr>
            <w:r>
              <w:rPr>
                <w:rFonts w:eastAsia="宋体" w:cs="Times New Roman"/>
                <w:b/>
                <w:bCs/>
                <w:color w:val="000000"/>
                <w:sz w:val="18"/>
                <w:szCs w:val="18"/>
              </w:rPr>
              <w:t xml:space="preserve">ABSTRACT </w:t>
            </w:r>
          </w:p>
        </w:tc>
        <w:tc>
          <w:tcPr>
            <w:tcW w:w="1560" w:type="dxa"/>
            <w:tcBorders>
              <w:top w:val="double" w:color="000000" w:sz="2" w:space="0"/>
              <w:left w:val="nil"/>
              <w:bottom w:val="single" w:color="000000" w:sz="4" w:space="0"/>
              <w:right w:val="single" w:color="000000" w:sz="4" w:space="0"/>
            </w:tcBorders>
            <w:shd w:val="clear" w:color="auto" w:fill="FFFFCC"/>
          </w:tcPr>
          <w:p>
            <w:pPr>
              <w:autoSpaceDE w:val="0"/>
              <w:autoSpaceDN w:val="0"/>
              <w:adjustRightInd w:val="0"/>
              <w:spacing w:after="160" w:line="259" w:lineRule="auto"/>
              <w:jc w:val="right"/>
              <w:rPr>
                <w:rFonts w:eastAsia="宋体" w:cs="Times New Roman"/>
                <w:color w:val="000000"/>
                <w:sz w:val="18"/>
                <w:szCs w:val="18"/>
              </w:rPr>
            </w:pP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double" w:color="FFFFCC" w:sz="2"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Abstract </w:t>
            </w:r>
          </w:p>
        </w:tc>
        <w:tc>
          <w:tcPr>
            <w:tcW w:w="735" w:type="dxa"/>
            <w:tcBorders>
              <w:top w:val="single" w:color="000000" w:sz="4" w:space="0"/>
              <w:left w:val="nil"/>
              <w:bottom w:val="double" w:color="FFFFCC" w:sz="2"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w:t>
            </w:r>
          </w:p>
        </w:tc>
        <w:tc>
          <w:tcPr>
            <w:tcW w:w="11495" w:type="dxa"/>
            <w:tcBorders>
              <w:top w:val="single" w:color="000000" w:sz="4" w:space="0"/>
              <w:left w:val="nil"/>
              <w:bottom w:val="double" w:color="000000" w:sz="2"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See the PRISMA 2020 for Abstracts checklist.</w:t>
            </w:r>
          </w:p>
        </w:tc>
        <w:tc>
          <w:tcPr>
            <w:tcW w:w="1560" w:type="dxa"/>
            <w:tcBorders>
              <w:top w:val="single" w:color="000000" w:sz="4" w:space="0"/>
              <w:left w:val="nil"/>
              <w:bottom w:val="double" w:color="000000" w:sz="2"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hint="eastAsia" w:eastAsia="等线" w:cs="Times New Roman"/>
                <w:color w:val="000000"/>
                <w:sz w:val="18"/>
                <w:szCs w:val="18"/>
              </w:rPr>
              <w:t>3</w:t>
            </w:r>
          </w:p>
        </w:tc>
      </w:tr>
      <w:tr>
        <w:tblPrEx>
          <w:tblCellMar>
            <w:top w:w="0" w:type="dxa"/>
            <w:left w:w="108" w:type="dxa"/>
            <w:bottom w:w="0" w:type="dxa"/>
            <w:right w:w="108" w:type="dxa"/>
          </w:tblCellMar>
        </w:tblPrEx>
        <w:trPr>
          <w:trHeight w:val="24" w:hRule="atLeast"/>
          <w:jc w:val="center"/>
        </w:trPr>
        <w:tc>
          <w:tcPr>
            <w:tcW w:w="13894" w:type="dxa"/>
            <w:gridSpan w:val="3"/>
            <w:tcBorders>
              <w:top w:val="double" w:color="000000" w:sz="2" w:space="0"/>
              <w:left w:val="single" w:color="000000" w:sz="4" w:space="0"/>
              <w:bottom w:val="single" w:color="000000" w:sz="4" w:space="0"/>
              <w:right w:val="single" w:color="000000" w:sz="4" w:space="0"/>
            </w:tcBorders>
            <w:shd w:val="clear" w:color="auto" w:fill="FFFFCC"/>
            <w:vAlign w:val="center"/>
          </w:tcPr>
          <w:p>
            <w:pPr>
              <w:autoSpaceDE w:val="0"/>
              <w:autoSpaceDN w:val="0"/>
              <w:adjustRightInd w:val="0"/>
              <w:spacing w:after="160" w:line="259" w:lineRule="auto"/>
              <w:rPr>
                <w:rFonts w:eastAsia="宋体" w:cs="Times New Roman"/>
                <w:color w:val="000000"/>
                <w:sz w:val="18"/>
                <w:szCs w:val="18"/>
              </w:rPr>
            </w:pPr>
            <w:r>
              <w:rPr>
                <w:rFonts w:eastAsia="宋体" w:cs="Times New Roman"/>
                <w:b/>
                <w:bCs/>
                <w:color w:val="000000"/>
                <w:sz w:val="18"/>
                <w:szCs w:val="18"/>
              </w:rPr>
              <w:t xml:space="preserve">INTRODUCTION </w:t>
            </w:r>
          </w:p>
        </w:tc>
        <w:tc>
          <w:tcPr>
            <w:tcW w:w="1560" w:type="dxa"/>
            <w:tcBorders>
              <w:top w:val="double" w:color="000000" w:sz="2" w:space="0"/>
              <w:left w:val="nil"/>
              <w:bottom w:val="single" w:color="000000" w:sz="4" w:space="0"/>
              <w:right w:val="single" w:color="000000" w:sz="4" w:space="0"/>
            </w:tcBorders>
            <w:shd w:val="clear" w:color="auto" w:fill="FFFFCC"/>
          </w:tcPr>
          <w:p>
            <w:pPr>
              <w:autoSpaceDE w:val="0"/>
              <w:autoSpaceDN w:val="0"/>
              <w:adjustRightInd w:val="0"/>
              <w:spacing w:after="160" w:line="259" w:lineRule="auto"/>
              <w:jc w:val="right"/>
              <w:rPr>
                <w:rFonts w:eastAsia="宋体" w:cs="Times New Roman"/>
                <w:color w:val="000000"/>
                <w:sz w:val="18"/>
                <w:szCs w:val="18"/>
              </w:rPr>
            </w:pP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Rationale </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3</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the rationale for the review in the context of existing knowledge.</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2</w:t>
            </w: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double" w:color="FFFFCC" w:sz="2"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Objectives </w:t>
            </w:r>
          </w:p>
        </w:tc>
        <w:tc>
          <w:tcPr>
            <w:tcW w:w="735" w:type="dxa"/>
            <w:tcBorders>
              <w:top w:val="single" w:color="000000" w:sz="4" w:space="0"/>
              <w:left w:val="nil"/>
              <w:bottom w:val="double" w:color="FFFFCC" w:sz="2"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4</w:t>
            </w:r>
          </w:p>
        </w:tc>
        <w:tc>
          <w:tcPr>
            <w:tcW w:w="11495" w:type="dxa"/>
            <w:tcBorders>
              <w:top w:val="single" w:color="000000" w:sz="4" w:space="0"/>
              <w:left w:val="nil"/>
              <w:bottom w:val="double" w:color="000000" w:sz="2"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Provide an explicit statement of the objective(s) or question(s) the review addresses.</w:t>
            </w:r>
          </w:p>
        </w:tc>
        <w:tc>
          <w:tcPr>
            <w:tcW w:w="1560" w:type="dxa"/>
            <w:tcBorders>
              <w:top w:val="single" w:color="000000" w:sz="4" w:space="0"/>
              <w:left w:val="nil"/>
              <w:bottom w:val="double" w:color="000000" w:sz="2"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2</w:t>
            </w:r>
          </w:p>
        </w:tc>
      </w:tr>
      <w:tr>
        <w:tblPrEx>
          <w:tblCellMar>
            <w:top w:w="0" w:type="dxa"/>
            <w:left w:w="108" w:type="dxa"/>
            <w:bottom w:w="0" w:type="dxa"/>
            <w:right w:w="108" w:type="dxa"/>
          </w:tblCellMar>
        </w:tblPrEx>
        <w:trPr>
          <w:trHeight w:val="24" w:hRule="atLeast"/>
          <w:jc w:val="center"/>
        </w:trPr>
        <w:tc>
          <w:tcPr>
            <w:tcW w:w="13894" w:type="dxa"/>
            <w:gridSpan w:val="3"/>
            <w:tcBorders>
              <w:top w:val="double" w:color="000000" w:sz="2" w:space="0"/>
              <w:left w:val="single" w:color="000000" w:sz="4" w:space="0"/>
              <w:bottom w:val="single" w:color="000000" w:sz="4" w:space="0"/>
              <w:right w:val="single" w:color="000000" w:sz="4" w:space="0"/>
            </w:tcBorders>
            <w:shd w:val="clear" w:color="auto" w:fill="FFFFCC"/>
            <w:vAlign w:val="center"/>
          </w:tcPr>
          <w:p>
            <w:pPr>
              <w:autoSpaceDE w:val="0"/>
              <w:autoSpaceDN w:val="0"/>
              <w:adjustRightInd w:val="0"/>
              <w:spacing w:after="160" w:line="259" w:lineRule="auto"/>
              <w:rPr>
                <w:rFonts w:eastAsia="宋体" w:cs="Times New Roman"/>
                <w:color w:val="000000"/>
                <w:sz w:val="18"/>
                <w:szCs w:val="18"/>
              </w:rPr>
            </w:pPr>
            <w:r>
              <w:rPr>
                <w:rFonts w:eastAsia="宋体" w:cs="Times New Roman"/>
                <w:b/>
                <w:bCs/>
                <w:color w:val="000000"/>
                <w:sz w:val="18"/>
                <w:szCs w:val="18"/>
              </w:rPr>
              <w:t xml:space="preserve">METHODS </w:t>
            </w:r>
          </w:p>
        </w:tc>
        <w:tc>
          <w:tcPr>
            <w:tcW w:w="1560" w:type="dxa"/>
            <w:tcBorders>
              <w:top w:val="double" w:color="000000" w:sz="2" w:space="0"/>
              <w:left w:val="nil"/>
              <w:bottom w:val="single" w:color="000000" w:sz="4" w:space="0"/>
              <w:right w:val="single" w:color="000000" w:sz="4" w:space="0"/>
            </w:tcBorders>
            <w:shd w:val="clear" w:color="auto" w:fill="FFFFCC"/>
          </w:tcPr>
          <w:p>
            <w:pPr>
              <w:autoSpaceDE w:val="0"/>
              <w:autoSpaceDN w:val="0"/>
              <w:adjustRightInd w:val="0"/>
              <w:spacing w:after="160" w:line="259" w:lineRule="auto"/>
              <w:jc w:val="right"/>
              <w:rPr>
                <w:rFonts w:eastAsia="宋体" w:cs="Times New Roman"/>
                <w:color w:val="000000"/>
                <w:sz w:val="18"/>
                <w:szCs w:val="18"/>
              </w:rPr>
            </w:pP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Eligibility criteria </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5</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Specify the inclusion and exclusion criteria for the review and how studies were grouped for the syntheses.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3-4</w:t>
            </w:r>
          </w:p>
        </w:tc>
      </w:tr>
      <w:tr>
        <w:tblPrEx>
          <w:tblCellMar>
            <w:top w:w="0" w:type="dxa"/>
            <w:left w:w="108" w:type="dxa"/>
            <w:bottom w:w="0" w:type="dxa"/>
            <w:right w:w="108" w:type="dxa"/>
          </w:tblCellMar>
        </w:tblPrEx>
        <w:trPr>
          <w:trHeight w:val="191"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Information sources </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6</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Specify all databases, registers, websites, organisations, reference lists and other sources searched or consulted to identify studies. Specify the date when each source was last searched or consulted.</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3-4</w:t>
            </w:r>
          </w:p>
        </w:tc>
      </w:tr>
      <w:tr>
        <w:tblPrEx>
          <w:tblCellMar>
            <w:top w:w="0" w:type="dxa"/>
            <w:left w:w="108" w:type="dxa"/>
            <w:bottom w:w="0" w:type="dxa"/>
            <w:right w:w="108" w:type="dxa"/>
          </w:tblCellMar>
        </w:tblPrEx>
        <w:trPr>
          <w:trHeight w:val="535"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Search strategy</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7</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Present the full search strategies for all databases, registers and websites, including any filters and limits used.</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4</w:t>
            </w:r>
            <w:r>
              <w:rPr>
                <w:rFonts w:hint="eastAsia" w:eastAsia="宋体" w:cs="Times New Roman"/>
                <w:color w:val="000000"/>
                <w:sz w:val="18"/>
                <w:szCs w:val="18"/>
              </w:rPr>
              <w:t xml:space="preserve"> and</w:t>
            </w:r>
            <w:r>
              <w:rPr>
                <w:rFonts w:eastAsia="宋体" w:cs="Times New Roman"/>
                <w:color w:val="000000"/>
                <w:sz w:val="18"/>
                <w:szCs w:val="18"/>
              </w:rPr>
              <w:t xml:space="preserve"> </w:t>
            </w:r>
            <w:bookmarkStart w:id="1" w:name="OLE_LINK4"/>
            <w:r>
              <w:rPr>
                <w:rFonts w:eastAsia="宋体" w:cs="Times New Roman"/>
                <w:color w:val="000000"/>
                <w:sz w:val="18"/>
                <w:szCs w:val="18"/>
              </w:rPr>
              <w:t xml:space="preserve">Supplementary </w:t>
            </w:r>
            <w:r>
              <w:rPr>
                <w:rFonts w:hint="eastAsia" w:eastAsia="宋体" w:cs="Times New Roman"/>
                <w:color w:val="000000"/>
                <w:sz w:val="18"/>
                <w:szCs w:val="18"/>
              </w:rPr>
              <w:t xml:space="preserve">file </w:t>
            </w:r>
            <w:bookmarkEnd w:id="1"/>
            <w:r>
              <w:rPr>
                <w:rFonts w:eastAsia="宋体" w:cs="Times New Roman"/>
                <w:color w:val="000000"/>
                <w:sz w:val="18"/>
                <w:szCs w:val="18"/>
              </w:rPr>
              <w:t>2</w:t>
            </w:r>
          </w:p>
        </w:tc>
      </w:tr>
      <w:tr>
        <w:tblPrEx>
          <w:tblCellMar>
            <w:top w:w="0" w:type="dxa"/>
            <w:left w:w="108" w:type="dxa"/>
            <w:bottom w:w="0" w:type="dxa"/>
            <w:right w:w="108" w:type="dxa"/>
          </w:tblCellMar>
        </w:tblPrEx>
        <w:trPr>
          <w:trHeight w:val="499"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Selection process</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8</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 xml:space="preserve">4 </w:t>
            </w:r>
            <w:r>
              <w:rPr>
                <w:rFonts w:hint="eastAsia" w:eastAsia="宋体" w:cs="Times New Roman"/>
                <w:color w:val="000000"/>
                <w:sz w:val="18"/>
                <w:szCs w:val="18"/>
              </w:rPr>
              <w:t>and</w:t>
            </w:r>
            <w:r>
              <w:rPr>
                <w:rFonts w:eastAsia="宋体" w:cs="Times New Roman"/>
                <w:color w:val="000000"/>
                <w:sz w:val="18"/>
                <w:szCs w:val="18"/>
              </w:rPr>
              <w:t xml:space="preserve"> Figure 1</w:t>
            </w:r>
          </w:p>
        </w:tc>
      </w:tr>
      <w:tr>
        <w:tblPrEx>
          <w:tblCellMar>
            <w:top w:w="0" w:type="dxa"/>
            <w:left w:w="108" w:type="dxa"/>
            <w:bottom w:w="0" w:type="dxa"/>
            <w:right w:w="108" w:type="dxa"/>
          </w:tblCellMar>
        </w:tblPrEx>
        <w:trPr>
          <w:trHeight w:val="447" w:hRule="atLeast"/>
          <w:jc w:val="center"/>
        </w:trPr>
        <w:tc>
          <w:tcPr>
            <w:tcW w:w="1664" w:type="dxa"/>
            <w:tcBorders>
              <w:top w:val="single" w:color="000000" w:sz="4" w:space="0"/>
              <w:left w:val="single" w:color="000000" w:sz="4" w:space="0"/>
              <w:bottom w:val="single" w:color="auto"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Data collection process </w:t>
            </w:r>
          </w:p>
        </w:tc>
        <w:tc>
          <w:tcPr>
            <w:tcW w:w="735" w:type="dxa"/>
            <w:tcBorders>
              <w:top w:val="single" w:color="000000" w:sz="4" w:space="0"/>
              <w:left w:val="nil"/>
              <w:bottom w:val="single" w:color="auto"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9</w:t>
            </w:r>
          </w:p>
        </w:tc>
        <w:tc>
          <w:tcPr>
            <w:tcW w:w="11495" w:type="dxa"/>
            <w:tcBorders>
              <w:top w:val="single" w:color="000000" w:sz="4" w:space="0"/>
              <w:left w:val="nil"/>
              <w:bottom w:val="single" w:color="auto"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宋体" w:cs="Times New Roman"/>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560" w:type="dxa"/>
            <w:tcBorders>
              <w:top w:val="single" w:color="000000" w:sz="4" w:space="0"/>
              <w:left w:val="nil"/>
              <w:bottom w:val="single" w:color="auto"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 xml:space="preserve">4 </w:t>
            </w:r>
            <w:r>
              <w:rPr>
                <w:rFonts w:hint="eastAsia" w:eastAsia="宋体" w:cs="Times New Roman"/>
                <w:color w:val="000000"/>
                <w:sz w:val="18"/>
                <w:szCs w:val="18"/>
              </w:rPr>
              <w:t>and</w:t>
            </w:r>
            <w:r>
              <w:rPr>
                <w:rFonts w:eastAsia="宋体" w:cs="Times New Roman"/>
                <w:color w:val="000000"/>
                <w:sz w:val="18"/>
                <w:szCs w:val="18"/>
              </w:rPr>
              <w:t xml:space="preserve"> Figure 1</w:t>
            </w:r>
          </w:p>
        </w:tc>
      </w:tr>
      <w:tr>
        <w:tblPrEx>
          <w:tblCellMar>
            <w:top w:w="0" w:type="dxa"/>
            <w:left w:w="108" w:type="dxa"/>
            <w:bottom w:w="0" w:type="dxa"/>
            <w:right w:w="108" w:type="dxa"/>
          </w:tblCellMar>
        </w:tblPrEx>
        <w:trPr>
          <w:trHeight w:val="48" w:hRule="atLeast"/>
          <w:jc w:val="center"/>
        </w:trPr>
        <w:tc>
          <w:tcPr>
            <w:tcW w:w="1664" w:type="dxa"/>
            <w:vMerge w:val="restart"/>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Data items </w:t>
            </w:r>
          </w:p>
        </w:tc>
        <w:tc>
          <w:tcPr>
            <w:tcW w:w="7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10a</w:t>
            </w:r>
          </w:p>
        </w:tc>
        <w:tc>
          <w:tcPr>
            <w:tcW w:w="1149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56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rPr>
                <w:rFonts w:eastAsia="宋体" w:cs="Times New Roman"/>
                <w:color w:val="000000"/>
                <w:sz w:val="18"/>
                <w:szCs w:val="18"/>
              </w:rPr>
            </w:pPr>
            <w:r>
              <w:rPr>
                <w:rFonts w:eastAsia="等线" w:cs="Times New Roman"/>
                <w:color w:val="000000"/>
                <w:sz w:val="18"/>
                <w:szCs w:val="18"/>
              </w:rPr>
              <w:t>3-4</w:t>
            </w:r>
          </w:p>
        </w:tc>
      </w:tr>
      <w:tr>
        <w:tblPrEx>
          <w:tblCellMar>
            <w:top w:w="0" w:type="dxa"/>
            <w:left w:w="108" w:type="dxa"/>
            <w:bottom w:w="0" w:type="dxa"/>
            <w:right w:w="108" w:type="dxa"/>
          </w:tblCellMar>
        </w:tblPrEx>
        <w:trPr>
          <w:trHeight w:val="48" w:hRule="atLeast"/>
          <w:jc w:val="center"/>
        </w:trPr>
        <w:tc>
          <w:tcPr>
            <w:tcW w:w="1664" w:type="dxa"/>
            <w:vMerge w:val="continue"/>
            <w:tcBorders>
              <w:top w:val="single" w:color="auto" w:sz="4" w:space="0"/>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auto"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10b</w:t>
            </w:r>
          </w:p>
        </w:tc>
        <w:tc>
          <w:tcPr>
            <w:tcW w:w="11495" w:type="dxa"/>
            <w:tcBorders>
              <w:top w:val="single" w:color="auto"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List and define all other variables for which data were sought (e.g. participant and intervention characteristics, funding sources). Describe any assumptions made about any missing or unclear information.</w:t>
            </w:r>
          </w:p>
        </w:tc>
        <w:tc>
          <w:tcPr>
            <w:tcW w:w="1560" w:type="dxa"/>
            <w:tcBorders>
              <w:top w:val="single" w:color="auto"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等线" w:cs="Times New Roman"/>
                <w:color w:val="000000"/>
                <w:sz w:val="18"/>
                <w:szCs w:val="18"/>
              </w:rPr>
              <w:t>4 and Table 1</w:t>
            </w: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Study risk of bias assessment</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11</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 and Supplementary figure 1</w:t>
            </w: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Effect measures </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12</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Specify for each outcome the effect measure(s) (e.g. risk ratio, mean difference) used in the synthesis or presentation of results.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w:t>
            </w:r>
          </w:p>
        </w:tc>
      </w:tr>
      <w:tr>
        <w:tblPrEx>
          <w:tblCellMar>
            <w:top w:w="0" w:type="dxa"/>
            <w:left w:w="108" w:type="dxa"/>
            <w:bottom w:w="0" w:type="dxa"/>
            <w:right w:w="108" w:type="dxa"/>
          </w:tblCellMar>
        </w:tblPrEx>
        <w:trPr>
          <w:trHeight w:val="48" w:hRule="atLeast"/>
          <w:jc w:val="center"/>
        </w:trPr>
        <w:tc>
          <w:tcPr>
            <w:tcW w:w="1664" w:type="dxa"/>
            <w:vMerge w:val="restart"/>
            <w:tcBorders>
              <w:top w:val="nil"/>
              <w:left w:val="single" w:color="000000" w:sz="4" w:space="0"/>
              <w:bottom w:val="nil"/>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Synthesis methods</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13a</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the processes used to decide which studies were eligible for each synthesis (e.g. tabulating the study intervention characteristics and comparing against the planned groups for each synthesis (item #5)).</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w:t>
            </w:r>
          </w:p>
        </w:tc>
      </w:tr>
      <w:tr>
        <w:tblPrEx>
          <w:tblCellMar>
            <w:top w:w="0" w:type="dxa"/>
            <w:left w:w="108" w:type="dxa"/>
            <w:bottom w:w="0" w:type="dxa"/>
            <w:right w:w="108" w:type="dxa"/>
          </w:tblCellMar>
        </w:tblPrEx>
        <w:trPr>
          <w:trHeight w:val="48" w:hRule="atLeast"/>
          <w:jc w:val="center"/>
        </w:trPr>
        <w:tc>
          <w:tcPr>
            <w:tcW w:w="1664" w:type="dxa"/>
            <w:vMerge w:val="continue"/>
            <w:tcBorders>
              <w:top w:val="nil"/>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13b</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any methods required to prepare the data for presentation or synthesis, such as handling of missing summary statistics, or data conversions.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w:t>
            </w:r>
          </w:p>
        </w:tc>
      </w:tr>
      <w:tr>
        <w:tblPrEx>
          <w:tblCellMar>
            <w:top w:w="0" w:type="dxa"/>
            <w:left w:w="108" w:type="dxa"/>
            <w:bottom w:w="0" w:type="dxa"/>
            <w:right w:w="108" w:type="dxa"/>
          </w:tblCellMar>
        </w:tblPrEx>
        <w:trPr>
          <w:trHeight w:val="48" w:hRule="atLeast"/>
          <w:jc w:val="center"/>
        </w:trPr>
        <w:tc>
          <w:tcPr>
            <w:tcW w:w="1664" w:type="dxa"/>
            <w:vMerge w:val="continue"/>
            <w:tcBorders>
              <w:top w:val="nil"/>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13c</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any methods used to tabulate or visually display results of individual studies and syntheses.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w:t>
            </w:r>
          </w:p>
        </w:tc>
      </w:tr>
      <w:tr>
        <w:tblPrEx>
          <w:tblCellMar>
            <w:top w:w="0" w:type="dxa"/>
            <w:left w:w="108" w:type="dxa"/>
            <w:bottom w:w="0" w:type="dxa"/>
            <w:right w:w="108" w:type="dxa"/>
          </w:tblCellMar>
        </w:tblPrEx>
        <w:trPr>
          <w:trHeight w:val="48" w:hRule="atLeast"/>
          <w:jc w:val="center"/>
        </w:trPr>
        <w:tc>
          <w:tcPr>
            <w:tcW w:w="1664" w:type="dxa"/>
            <w:vMerge w:val="continue"/>
            <w:tcBorders>
              <w:top w:val="nil"/>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13d</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w:t>
            </w:r>
          </w:p>
        </w:tc>
      </w:tr>
      <w:tr>
        <w:tblPrEx>
          <w:tblCellMar>
            <w:top w:w="0" w:type="dxa"/>
            <w:left w:w="108" w:type="dxa"/>
            <w:bottom w:w="0" w:type="dxa"/>
            <w:right w:w="108" w:type="dxa"/>
          </w:tblCellMar>
        </w:tblPrEx>
        <w:trPr>
          <w:trHeight w:val="48" w:hRule="atLeast"/>
          <w:jc w:val="center"/>
        </w:trPr>
        <w:tc>
          <w:tcPr>
            <w:tcW w:w="1664" w:type="dxa"/>
            <w:vMerge w:val="continue"/>
            <w:tcBorders>
              <w:top w:val="nil"/>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13e</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any methods used to explore possible causes of heterogeneity among study results (e.g. subgroup analysis, meta-regression).</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w:t>
            </w:r>
          </w:p>
        </w:tc>
      </w:tr>
      <w:tr>
        <w:tblPrEx>
          <w:tblCellMar>
            <w:top w:w="0" w:type="dxa"/>
            <w:left w:w="108" w:type="dxa"/>
            <w:bottom w:w="0" w:type="dxa"/>
            <w:right w:w="108" w:type="dxa"/>
          </w:tblCellMar>
        </w:tblPrEx>
        <w:trPr>
          <w:trHeight w:val="348" w:hRule="atLeast"/>
          <w:jc w:val="center"/>
        </w:trPr>
        <w:tc>
          <w:tcPr>
            <w:tcW w:w="1664" w:type="dxa"/>
            <w:vMerge w:val="continue"/>
            <w:tcBorders>
              <w:top w:val="nil"/>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13f</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any sensitivity analyses conducted to assess robustness of the synthesized results.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w:t>
            </w: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Reporting bias assessment</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14</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any methods used to assess risk of bias due to missing results in a synthesis (arising from reporting biases).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w:t>
            </w: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Certainty assessment</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15</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any methods used to assess certainty (or confidence) in the body of evidence for an outcome.</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w:t>
            </w:r>
          </w:p>
        </w:tc>
      </w:tr>
      <w:tr>
        <w:tblPrEx>
          <w:tblCellMar>
            <w:top w:w="0" w:type="dxa"/>
            <w:left w:w="108" w:type="dxa"/>
            <w:bottom w:w="0" w:type="dxa"/>
            <w:right w:w="108" w:type="dxa"/>
          </w:tblCellMar>
        </w:tblPrEx>
        <w:trPr>
          <w:trHeight w:val="24" w:hRule="atLeast"/>
          <w:jc w:val="center"/>
        </w:trPr>
        <w:tc>
          <w:tcPr>
            <w:tcW w:w="13894" w:type="dxa"/>
            <w:gridSpan w:val="3"/>
            <w:tcBorders>
              <w:top w:val="double" w:color="000000" w:sz="2" w:space="0"/>
              <w:left w:val="single" w:color="000000" w:sz="4" w:space="0"/>
              <w:bottom w:val="single" w:color="auto" w:sz="4" w:space="0"/>
              <w:right w:val="single" w:color="000000" w:sz="4" w:space="0"/>
            </w:tcBorders>
            <w:shd w:val="clear" w:color="auto" w:fill="FFFFCC"/>
            <w:vAlign w:val="center"/>
          </w:tcPr>
          <w:p>
            <w:pPr>
              <w:autoSpaceDE w:val="0"/>
              <w:autoSpaceDN w:val="0"/>
              <w:adjustRightInd w:val="0"/>
              <w:spacing w:after="160" w:line="259" w:lineRule="auto"/>
              <w:rPr>
                <w:rFonts w:eastAsia="宋体" w:cs="Times New Roman"/>
                <w:color w:val="000000"/>
                <w:sz w:val="18"/>
                <w:szCs w:val="18"/>
              </w:rPr>
            </w:pPr>
            <w:r>
              <w:rPr>
                <w:rFonts w:eastAsia="宋体" w:cs="Times New Roman"/>
                <w:b/>
                <w:bCs/>
                <w:color w:val="000000"/>
                <w:sz w:val="18"/>
                <w:szCs w:val="18"/>
              </w:rPr>
              <w:t xml:space="preserve">RESULTS </w:t>
            </w:r>
          </w:p>
        </w:tc>
        <w:tc>
          <w:tcPr>
            <w:tcW w:w="1560" w:type="dxa"/>
            <w:tcBorders>
              <w:top w:val="double" w:color="000000" w:sz="2" w:space="0"/>
              <w:left w:val="nil"/>
              <w:bottom w:val="single" w:color="000000" w:sz="4" w:space="0"/>
              <w:right w:val="single" w:color="000000" w:sz="4" w:space="0"/>
            </w:tcBorders>
            <w:shd w:val="clear" w:color="auto" w:fill="FFFFCC"/>
          </w:tcPr>
          <w:p>
            <w:pPr>
              <w:autoSpaceDE w:val="0"/>
              <w:autoSpaceDN w:val="0"/>
              <w:adjustRightInd w:val="0"/>
              <w:spacing w:after="160" w:line="259" w:lineRule="auto"/>
              <w:jc w:val="center"/>
              <w:rPr>
                <w:rFonts w:eastAsia="宋体" w:cs="Times New Roman"/>
                <w:color w:val="000000"/>
                <w:sz w:val="18"/>
                <w:szCs w:val="18"/>
              </w:rPr>
            </w:pPr>
          </w:p>
        </w:tc>
      </w:tr>
      <w:tr>
        <w:tblPrEx>
          <w:tblCellMar>
            <w:top w:w="0" w:type="dxa"/>
            <w:left w:w="108" w:type="dxa"/>
            <w:bottom w:w="0" w:type="dxa"/>
            <w:right w:w="108" w:type="dxa"/>
          </w:tblCellMar>
        </w:tblPrEx>
        <w:trPr>
          <w:trHeight w:val="48" w:hRule="atLeast"/>
          <w:jc w:val="center"/>
        </w:trPr>
        <w:tc>
          <w:tcPr>
            <w:tcW w:w="1664" w:type="dxa"/>
            <w:vMerge w:val="restart"/>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Study selection </w:t>
            </w:r>
          </w:p>
        </w:tc>
        <w:tc>
          <w:tcPr>
            <w:tcW w:w="7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16a</w:t>
            </w:r>
          </w:p>
        </w:tc>
        <w:tc>
          <w:tcPr>
            <w:tcW w:w="1149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the results of the search and selection process, from the number of records identified in the search to the number of studies included in the review, ideally using a flow diagram.</w:t>
            </w:r>
          </w:p>
        </w:tc>
        <w:tc>
          <w:tcPr>
            <w:tcW w:w="1560" w:type="dxa"/>
            <w:tcBorders>
              <w:top w:val="single" w:color="000000" w:sz="4" w:space="0"/>
              <w:left w:val="single" w:color="auto" w:sz="4" w:space="0"/>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 and Figure 1</w:t>
            </w:r>
          </w:p>
        </w:tc>
      </w:tr>
      <w:tr>
        <w:tblPrEx>
          <w:tblCellMar>
            <w:top w:w="0" w:type="dxa"/>
            <w:left w:w="108" w:type="dxa"/>
            <w:bottom w:w="0" w:type="dxa"/>
            <w:right w:w="108" w:type="dxa"/>
          </w:tblCellMar>
        </w:tblPrEx>
        <w:trPr>
          <w:trHeight w:val="48" w:hRule="atLeast"/>
          <w:jc w:val="center"/>
        </w:trPr>
        <w:tc>
          <w:tcPr>
            <w:tcW w:w="1664" w:type="dxa"/>
            <w:vMerge w:val="continue"/>
            <w:tcBorders>
              <w:top w:val="single" w:color="auto" w:sz="4" w:space="0"/>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auto"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16b</w:t>
            </w:r>
          </w:p>
        </w:tc>
        <w:tc>
          <w:tcPr>
            <w:tcW w:w="11495" w:type="dxa"/>
            <w:tcBorders>
              <w:top w:val="single" w:color="auto"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Cite studies that might appear to meet the inclusion criteria, but which were excluded, and explain why they were excluded.</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 and Figure 1</w:t>
            </w:r>
          </w:p>
        </w:tc>
      </w:tr>
      <w:tr>
        <w:tblPrEx>
          <w:tblCellMar>
            <w:top w:w="0" w:type="dxa"/>
            <w:left w:w="108" w:type="dxa"/>
            <w:bottom w:w="0" w:type="dxa"/>
            <w:right w:w="108" w:type="dxa"/>
          </w:tblCellMar>
        </w:tblPrEx>
        <w:trPr>
          <w:trHeight w:val="103"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Study characteristics </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17</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Cite each included study and present its characteristics.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4</w:t>
            </w:r>
            <w:r>
              <w:rPr>
                <w:rFonts w:hint="eastAsia" w:eastAsia="等线" w:cs="Times New Roman"/>
                <w:color w:val="000000"/>
                <w:sz w:val="18"/>
                <w:szCs w:val="18"/>
              </w:rPr>
              <w:t xml:space="preserve"> and Table 1</w:t>
            </w: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Risk of bias in studies </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18</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Present assessments of risk of bias for each included study.</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 xml:space="preserve">4 and </w:t>
            </w:r>
            <w:r>
              <w:rPr>
                <w:rFonts w:eastAsia="宋体" w:cs="Times New Roman"/>
                <w:sz w:val="18"/>
                <w:szCs w:val="18"/>
              </w:rPr>
              <w:t xml:space="preserve">Supplementary </w:t>
            </w:r>
            <w:r>
              <w:rPr>
                <w:rFonts w:eastAsia="等线" w:cs="Times New Roman"/>
                <w:sz w:val="18"/>
                <w:szCs w:val="18"/>
              </w:rPr>
              <w:t xml:space="preserve">figure </w:t>
            </w:r>
            <w:r>
              <w:rPr>
                <w:rFonts w:hint="eastAsia" w:eastAsia="等线" w:cs="Times New Roman"/>
                <w:sz w:val="18"/>
                <w:szCs w:val="18"/>
              </w:rPr>
              <w:t>1</w:t>
            </w:r>
          </w:p>
        </w:tc>
      </w:tr>
      <w:tr>
        <w:tblPrEx>
          <w:tblCellMar>
            <w:top w:w="0" w:type="dxa"/>
            <w:left w:w="108" w:type="dxa"/>
            <w:bottom w:w="0" w:type="dxa"/>
            <w:right w:w="108" w:type="dxa"/>
          </w:tblCellMar>
        </w:tblPrEx>
        <w:trPr>
          <w:trHeight w:val="90"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Results of individual studies </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19</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sz w:val="18"/>
                <w:szCs w:val="18"/>
              </w:rPr>
            </w:pPr>
            <w:r>
              <w:rPr>
                <w:rFonts w:eastAsia="等线" w:cs="Times New Roman"/>
                <w:color w:val="000000"/>
                <w:sz w:val="18"/>
                <w:szCs w:val="18"/>
              </w:rPr>
              <w:t>5-7</w:t>
            </w:r>
            <w:r>
              <w:rPr>
                <w:rFonts w:eastAsia="等线" w:cs="Times New Roman"/>
                <w:sz w:val="18"/>
                <w:szCs w:val="18"/>
              </w:rPr>
              <w:t xml:space="preserve"> </w:t>
            </w:r>
            <w:r>
              <w:rPr>
                <w:rFonts w:hint="eastAsia" w:eastAsia="等线" w:cs="Times New Roman"/>
                <w:sz w:val="18"/>
                <w:szCs w:val="18"/>
              </w:rPr>
              <w:t>a</w:t>
            </w:r>
            <w:r>
              <w:rPr>
                <w:rFonts w:eastAsia="等线" w:cs="Times New Roman"/>
                <w:sz w:val="18"/>
                <w:szCs w:val="18"/>
              </w:rPr>
              <w:t>nd</w:t>
            </w:r>
          </w:p>
          <w:p>
            <w:pPr>
              <w:autoSpaceDE w:val="0"/>
              <w:autoSpaceDN w:val="0"/>
              <w:adjustRightInd w:val="0"/>
              <w:spacing w:before="40" w:after="40" w:line="259" w:lineRule="auto"/>
              <w:rPr>
                <w:rFonts w:eastAsia="等线" w:cs="Times New Roman"/>
                <w:color w:val="000000"/>
                <w:sz w:val="18"/>
                <w:szCs w:val="18"/>
              </w:rPr>
            </w:pPr>
            <w:r>
              <w:rPr>
                <w:rFonts w:hint="eastAsia" w:eastAsia="等线" w:cs="Times New Roman"/>
                <w:sz w:val="18"/>
                <w:szCs w:val="18"/>
              </w:rPr>
              <w:t>Table</w:t>
            </w:r>
            <w:r>
              <w:rPr>
                <w:rFonts w:eastAsia="等线" w:cs="Times New Roman"/>
                <w:sz w:val="18"/>
                <w:szCs w:val="18"/>
              </w:rPr>
              <w:t xml:space="preserve"> 3-6</w:t>
            </w:r>
          </w:p>
        </w:tc>
      </w:tr>
      <w:tr>
        <w:tblPrEx>
          <w:tblCellMar>
            <w:top w:w="0" w:type="dxa"/>
            <w:left w:w="108" w:type="dxa"/>
            <w:bottom w:w="0" w:type="dxa"/>
            <w:right w:w="108" w:type="dxa"/>
          </w:tblCellMar>
        </w:tblPrEx>
        <w:trPr>
          <w:trHeight w:val="48" w:hRule="atLeast"/>
          <w:jc w:val="center"/>
        </w:trPr>
        <w:tc>
          <w:tcPr>
            <w:tcW w:w="1664" w:type="dxa"/>
            <w:vMerge w:val="restart"/>
            <w:tcBorders>
              <w:top w:val="nil"/>
              <w:left w:val="single" w:color="000000" w:sz="4" w:space="0"/>
              <w:bottom w:val="nil"/>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Results of syntheses</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20a</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For each synthesis, briefly summarise the characteristics and risk of bias among contributing studies.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7</w:t>
            </w:r>
          </w:p>
        </w:tc>
      </w:tr>
      <w:tr>
        <w:tblPrEx>
          <w:tblCellMar>
            <w:top w:w="0" w:type="dxa"/>
            <w:left w:w="108" w:type="dxa"/>
            <w:bottom w:w="0" w:type="dxa"/>
            <w:right w:w="108" w:type="dxa"/>
          </w:tblCellMar>
        </w:tblPrEx>
        <w:trPr>
          <w:trHeight w:val="203" w:hRule="atLeast"/>
          <w:jc w:val="center"/>
        </w:trPr>
        <w:tc>
          <w:tcPr>
            <w:tcW w:w="1664" w:type="dxa"/>
            <w:vMerge w:val="continue"/>
            <w:tcBorders>
              <w:top w:val="nil"/>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20b</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 xml:space="preserve">5-7 and </w:t>
            </w:r>
            <w:r>
              <w:rPr>
                <w:rFonts w:hint="eastAsia" w:eastAsia="等线" w:cs="Times New Roman"/>
                <w:sz w:val="18"/>
                <w:szCs w:val="18"/>
              </w:rPr>
              <w:t>Table</w:t>
            </w:r>
            <w:r>
              <w:rPr>
                <w:rFonts w:eastAsia="等线" w:cs="Times New Roman"/>
                <w:sz w:val="18"/>
                <w:szCs w:val="18"/>
              </w:rPr>
              <w:t xml:space="preserve"> </w:t>
            </w:r>
            <w:r>
              <w:rPr>
                <w:rFonts w:hint="eastAsia" w:eastAsia="等线" w:cs="Times New Roman"/>
                <w:sz w:val="18"/>
                <w:szCs w:val="18"/>
              </w:rPr>
              <w:t>2</w:t>
            </w:r>
            <w:r>
              <w:rPr>
                <w:rFonts w:eastAsia="等线" w:cs="Times New Roman"/>
                <w:sz w:val="18"/>
                <w:szCs w:val="18"/>
              </w:rPr>
              <w:t>-4</w:t>
            </w:r>
          </w:p>
        </w:tc>
      </w:tr>
      <w:tr>
        <w:tblPrEx>
          <w:tblCellMar>
            <w:top w:w="0" w:type="dxa"/>
            <w:left w:w="108" w:type="dxa"/>
            <w:bottom w:w="0" w:type="dxa"/>
            <w:right w:w="108" w:type="dxa"/>
          </w:tblCellMar>
        </w:tblPrEx>
        <w:trPr>
          <w:trHeight w:val="48" w:hRule="atLeast"/>
          <w:jc w:val="center"/>
        </w:trPr>
        <w:tc>
          <w:tcPr>
            <w:tcW w:w="1664" w:type="dxa"/>
            <w:vMerge w:val="continue"/>
            <w:tcBorders>
              <w:top w:val="nil"/>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20c</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Present results of all investigations of possible causes of heterogeneity among study results.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等线" w:cs="Times New Roman"/>
                <w:color w:val="000000"/>
                <w:sz w:val="18"/>
                <w:szCs w:val="18"/>
              </w:rPr>
              <w:t>7-8</w:t>
            </w:r>
          </w:p>
        </w:tc>
      </w:tr>
      <w:tr>
        <w:tblPrEx>
          <w:tblCellMar>
            <w:top w:w="0" w:type="dxa"/>
            <w:left w:w="108" w:type="dxa"/>
            <w:bottom w:w="0" w:type="dxa"/>
            <w:right w:w="108" w:type="dxa"/>
          </w:tblCellMar>
        </w:tblPrEx>
        <w:trPr>
          <w:trHeight w:val="48" w:hRule="atLeast"/>
          <w:jc w:val="center"/>
        </w:trPr>
        <w:tc>
          <w:tcPr>
            <w:tcW w:w="1664" w:type="dxa"/>
            <w:vMerge w:val="continue"/>
            <w:tcBorders>
              <w:top w:val="nil"/>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20d</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Present results of all sensitivity analyses conducted to assess the robustness of the synthesized results.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w:t>
            </w: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Reporting biases</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21</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Present assessments of risk of bias due to missing results (arising from reporting biases) for each synthesis assessed.</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8</w:t>
            </w: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Certainty of evidence </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22</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Present assessments of certainty (or confidence) in the body of evidence for each outcome assessed.</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8</w:t>
            </w:r>
          </w:p>
        </w:tc>
      </w:tr>
      <w:tr>
        <w:tblPrEx>
          <w:tblCellMar>
            <w:top w:w="0" w:type="dxa"/>
            <w:left w:w="108" w:type="dxa"/>
            <w:bottom w:w="0" w:type="dxa"/>
            <w:right w:w="108" w:type="dxa"/>
          </w:tblCellMar>
        </w:tblPrEx>
        <w:trPr>
          <w:trHeight w:val="24" w:hRule="atLeast"/>
          <w:jc w:val="center"/>
        </w:trPr>
        <w:tc>
          <w:tcPr>
            <w:tcW w:w="13894" w:type="dxa"/>
            <w:gridSpan w:val="3"/>
            <w:tcBorders>
              <w:top w:val="double" w:color="000000" w:sz="2" w:space="0"/>
              <w:left w:val="single" w:color="000000" w:sz="4" w:space="0"/>
              <w:bottom w:val="single" w:color="auto" w:sz="4" w:space="0"/>
              <w:right w:val="single" w:color="000000" w:sz="4" w:space="0"/>
            </w:tcBorders>
            <w:shd w:val="clear" w:color="auto" w:fill="FFFFCC"/>
            <w:vAlign w:val="center"/>
          </w:tcPr>
          <w:p>
            <w:pPr>
              <w:autoSpaceDE w:val="0"/>
              <w:autoSpaceDN w:val="0"/>
              <w:adjustRightInd w:val="0"/>
              <w:spacing w:after="160" w:line="259" w:lineRule="auto"/>
              <w:rPr>
                <w:rFonts w:eastAsia="宋体" w:cs="Times New Roman"/>
                <w:color w:val="000000"/>
                <w:sz w:val="18"/>
                <w:szCs w:val="18"/>
              </w:rPr>
            </w:pPr>
            <w:r>
              <w:rPr>
                <w:rFonts w:eastAsia="宋体" w:cs="Times New Roman"/>
                <w:b/>
                <w:bCs/>
                <w:color w:val="000000"/>
                <w:sz w:val="18"/>
                <w:szCs w:val="18"/>
              </w:rPr>
              <w:t xml:space="preserve">DISCUSSION </w:t>
            </w:r>
          </w:p>
        </w:tc>
        <w:tc>
          <w:tcPr>
            <w:tcW w:w="1560" w:type="dxa"/>
            <w:tcBorders>
              <w:top w:val="double" w:color="000000" w:sz="2" w:space="0"/>
              <w:left w:val="nil"/>
              <w:bottom w:val="single" w:color="000000" w:sz="4" w:space="0"/>
              <w:right w:val="single" w:color="000000" w:sz="4" w:space="0"/>
            </w:tcBorders>
            <w:shd w:val="clear" w:color="auto" w:fill="FFFFCC"/>
          </w:tcPr>
          <w:p>
            <w:pPr>
              <w:autoSpaceDE w:val="0"/>
              <w:autoSpaceDN w:val="0"/>
              <w:adjustRightInd w:val="0"/>
              <w:spacing w:after="160" w:line="259" w:lineRule="auto"/>
              <w:jc w:val="center"/>
              <w:rPr>
                <w:rFonts w:eastAsia="宋体" w:cs="Times New Roman"/>
                <w:color w:val="000000"/>
                <w:sz w:val="18"/>
                <w:szCs w:val="18"/>
              </w:rPr>
            </w:pPr>
          </w:p>
        </w:tc>
      </w:tr>
      <w:tr>
        <w:tblPrEx>
          <w:tblCellMar>
            <w:top w:w="0" w:type="dxa"/>
            <w:left w:w="108" w:type="dxa"/>
            <w:bottom w:w="0" w:type="dxa"/>
            <w:right w:w="108" w:type="dxa"/>
          </w:tblCellMar>
        </w:tblPrEx>
        <w:trPr>
          <w:trHeight w:val="328" w:hRule="atLeast"/>
          <w:jc w:val="center"/>
        </w:trPr>
        <w:tc>
          <w:tcPr>
            <w:tcW w:w="1664" w:type="dxa"/>
            <w:vMerge w:val="restart"/>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 xml:space="preserve">Discussion </w:t>
            </w:r>
          </w:p>
        </w:tc>
        <w:tc>
          <w:tcPr>
            <w:tcW w:w="7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23a</w:t>
            </w:r>
          </w:p>
        </w:tc>
        <w:tc>
          <w:tcPr>
            <w:tcW w:w="1149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Provide a general interpretation of the results in the context of other evidence.</w:t>
            </w:r>
          </w:p>
        </w:tc>
        <w:tc>
          <w:tcPr>
            <w:tcW w:w="1560" w:type="dxa"/>
            <w:tcBorders>
              <w:top w:val="single" w:color="000000" w:sz="4" w:space="0"/>
              <w:left w:val="single" w:color="auto" w:sz="4" w:space="0"/>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7-8</w:t>
            </w:r>
          </w:p>
        </w:tc>
      </w:tr>
      <w:tr>
        <w:tblPrEx>
          <w:tblCellMar>
            <w:top w:w="0" w:type="dxa"/>
            <w:left w:w="108" w:type="dxa"/>
            <w:bottom w:w="0" w:type="dxa"/>
            <w:right w:w="108" w:type="dxa"/>
          </w:tblCellMar>
        </w:tblPrEx>
        <w:trPr>
          <w:trHeight w:val="326" w:hRule="atLeast"/>
          <w:jc w:val="center"/>
        </w:trPr>
        <w:tc>
          <w:tcPr>
            <w:tcW w:w="1664" w:type="dxa"/>
            <w:vMerge w:val="continue"/>
            <w:tcBorders>
              <w:top w:val="single" w:color="auto" w:sz="4" w:space="0"/>
              <w:left w:val="single" w:color="auto" w:sz="4" w:space="0"/>
              <w:bottom w:val="single" w:color="auto" w:sz="4" w:space="0"/>
              <w:right w:val="single" w:color="auto" w:sz="4" w:space="0"/>
            </w:tcBorders>
            <w:vAlign w:val="center"/>
          </w:tcPr>
          <w:p>
            <w:pPr>
              <w:rPr>
                <w:rFonts w:eastAsia="Times New Roman" w:cs="Times New Roman"/>
                <w:color w:val="000000"/>
                <w:sz w:val="18"/>
                <w:szCs w:val="18"/>
              </w:rPr>
            </w:pPr>
          </w:p>
        </w:tc>
        <w:tc>
          <w:tcPr>
            <w:tcW w:w="7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23b</w:t>
            </w:r>
          </w:p>
        </w:tc>
        <w:tc>
          <w:tcPr>
            <w:tcW w:w="1149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Discuss any limitations of the evidence included in the review.</w:t>
            </w:r>
          </w:p>
        </w:tc>
        <w:tc>
          <w:tcPr>
            <w:tcW w:w="1560" w:type="dxa"/>
            <w:tcBorders>
              <w:top w:val="single" w:color="000000" w:sz="4" w:space="0"/>
              <w:left w:val="single" w:color="auto" w:sz="4" w:space="0"/>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7-8</w:t>
            </w:r>
          </w:p>
        </w:tc>
      </w:tr>
      <w:tr>
        <w:tblPrEx>
          <w:tblCellMar>
            <w:top w:w="0" w:type="dxa"/>
            <w:left w:w="108" w:type="dxa"/>
            <w:bottom w:w="0" w:type="dxa"/>
            <w:right w:w="108" w:type="dxa"/>
          </w:tblCellMar>
        </w:tblPrEx>
        <w:trPr>
          <w:trHeight w:val="289" w:hRule="atLeast"/>
          <w:jc w:val="center"/>
        </w:trPr>
        <w:tc>
          <w:tcPr>
            <w:tcW w:w="1664" w:type="dxa"/>
            <w:vMerge w:val="continue"/>
            <w:tcBorders>
              <w:top w:val="single" w:color="auto" w:sz="4" w:space="0"/>
              <w:left w:val="single" w:color="auto" w:sz="4" w:space="0"/>
              <w:bottom w:val="single" w:color="auto" w:sz="4" w:space="0"/>
              <w:right w:val="single" w:color="auto" w:sz="4" w:space="0"/>
            </w:tcBorders>
            <w:vAlign w:val="center"/>
          </w:tcPr>
          <w:p>
            <w:pPr>
              <w:rPr>
                <w:rFonts w:eastAsia="Times New Roman" w:cs="Times New Roman"/>
                <w:color w:val="000000"/>
                <w:sz w:val="18"/>
                <w:szCs w:val="18"/>
              </w:rPr>
            </w:pPr>
          </w:p>
        </w:tc>
        <w:tc>
          <w:tcPr>
            <w:tcW w:w="7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23c</w:t>
            </w:r>
          </w:p>
        </w:tc>
        <w:tc>
          <w:tcPr>
            <w:tcW w:w="1149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Discuss any limitations of the review processes used.</w:t>
            </w:r>
          </w:p>
        </w:tc>
        <w:tc>
          <w:tcPr>
            <w:tcW w:w="1560" w:type="dxa"/>
            <w:tcBorders>
              <w:top w:val="single" w:color="000000" w:sz="4" w:space="0"/>
              <w:left w:val="single" w:color="auto" w:sz="4" w:space="0"/>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7-8</w:t>
            </w:r>
          </w:p>
        </w:tc>
      </w:tr>
      <w:tr>
        <w:tblPrEx>
          <w:tblCellMar>
            <w:top w:w="0" w:type="dxa"/>
            <w:left w:w="108" w:type="dxa"/>
            <w:bottom w:w="0" w:type="dxa"/>
            <w:right w:w="108" w:type="dxa"/>
          </w:tblCellMar>
        </w:tblPrEx>
        <w:trPr>
          <w:trHeight w:val="285" w:hRule="atLeast"/>
          <w:jc w:val="center"/>
        </w:trPr>
        <w:tc>
          <w:tcPr>
            <w:tcW w:w="1664" w:type="dxa"/>
            <w:vMerge w:val="continue"/>
            <w:tcBorders>
              <w:top w:val="single" w:color="auto" w:sz="4" w:space="0"/>
              <w:left w:val="single" w:color="auto" w:sz="4" w:space="0"/>
              <w:bottom w:val="single" w:color="auto" w:sz="4" w:space="0"/>
              <w:right w:val="single" w:color="auto" w:sz="4" w:space="0"/>
            </w:tcBorders>
            <w:vAlign w:val="center"/>
          </w:tcPr>
          <w:p>
            <w:pPr>
              <w:rPr>
                <w:rFonts w:eastAsia="Times New Roman" w:cs="Times New Roman"/>
                <w:color w:val="000000"/>
                <w:sz w:val="18"/>
                <w:szCs w:val="18"/>
              </w:rPr>
            </w:pPr>
          </w:p>
        </w:tc>
        <w:tc>
          <w:tcPr>
            <w:tcW w:w="7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23d</w:t>
            </w:r>
          </w:p>
        </w:tc>
        <w:tc>
          <w:tcPr>
            <w:tcW w:w="1149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Discuss implications of the results for practice, policy, and future research.</w:t>
            </w:r>
          </w:p>
        </w:tc>
        <w:tc>
          <w:tcPr>
            <w:tcW w:w="1560" w:type="dxa"/>
            <w:tcBorders>
              <w:top w:val="single" w:color="000000" w:sz="4" w:space="0"/>
              <w:left w:val="single" w:color="auto" w:sz="4" w:space="0"/>
              <w:bottom w:val="double" w:color="000000" w:sz="2"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7-8</w:t>
            </w:r>
          </w:p>
        </w:tc>
      </w:tr>
      <w:tr>
        <w:tblPrEx>
          <w:tblCellMar>
            <w:top w:w="0" w:type="dxa"/>
            <w:left w:w="108" w:type="dxa"/>
            <w:bottom w:w="0" w:type="dxa"/>
            <w:right w:w="108" w:type="dxa"/>
          </w:tblCellMar>
        </w:tblPrEx>
        <w:trPr>
          <w:trHeight w:val="410" w:hRule="atLeast"/>
          <w:jc w:val="center"/>
        </w:trPr>
        <w:tc>
          <w:tcPr>
            <w:tcW w:w="13894" w:type="dxa"/>
            <w:gridSpan w:val="3"/>
            <w:tcBorders>
              <w:top w:val="single" w:color="auto" w:sz="4" w:space="0"/>
              <w:left w:val="single" w:color="000000" w:sz="4" w:space="0"/>
              <w:bottom w:val="single" w:color="000000" w:sz="4" w:space="0"/>
              <w:right w:val="single" w:color="000000" w:sz="4" w:space="0"/>
            </w:tcBorders>
            <w:shd w:val="clear" w:color="auto" w:fill="FFFFCC"/>
            <w:vAlign w:val="center"/>
          </w:tcPr>
          <w:p>
            <w:pPr>
              <w:autoSpaceDE w:val="0"/>
              <w:autoSpaceDN w:val="0"/>
              <w:adjustRightInd w:val="0"/>
              <w:spacing w:after="160" w:line="259" w:lineRule="auto"/>
              <w:rPr>
                <w:rFonts w:eastAsia="宋体" w:cs="Times New Roman"/>
                <w:color w:val="000000"/>
                <w:sz w:val="18"/>
                <w:szCs w:val="18"/>
              </w:rPr>
            </w:pPr>
            <w:r>
              <w:rPr>
                <w:rFonts w:eastAsia="宋体" w:cs="Times New Roman"/>
                <w:b/>
                <w:bCs/>
                <w:color w:val="000000"/>
                <w:sz w:val="18"/>
                <w:szCs w:val="18"/>
              </w:rPr>
              <w:t>OTHER INFORMATION</w:t>
            </w:r>
          </w:p>
        </w:tc>
        <w:tc>
          <w:tcPr>
            <w:tcW w:w="1560" w:type="dxa"/>
            <w:tcBorders>
              <w:top w:val="double" w:color="000000" w:sz="2" w:space="0"/>
              <w:left w:val="nil"/>
              <w:bottom w:val="single" w:color="000000" w:sz="4" w:space="0"/>
              <w:right w:val="single" w:color="000000" w:sz="4" w:space="0"/>
            </w:tcBorders>
            <w:shd w:val="clear" w:color="auto" w:fill="FFFFCC"/>
          </w:tcPr>
          <w:p>
            <w:pPr>
              <w:autoSpaceDE w:val="0"/>
              <w:autoSpaceDN w:val="0"/>
              <w:adjustRightInd w:val="0"/>
              <w:spacing w:after="160" w:line="259" w:lineRule="auto"/>
              <w:jc w:val="center"/>
              <w:rPr>
                <w:rFonts w:eastAsia="宋体" w:cs="Times New Roman"/>
                <w:color w:val="000000"/>
                <w:sz w:val="18"/>
                <w:szCs w:val="18"/>
              </w:rPr>
            </w:pPr>
          </w:p>
        </w:tc>
      </w:tr>
      <w:tr>
        <w:tblPrEx>
          <w:tblCellMar>
            <w:top w:w="0" w:type="dxa"/>
            <w:left w:w="108" w:type="dxa"/>
            <w:bottom w:w="0" w:type="dxa"/>
            <w:right w:w="108" w:type="dxa"/>
          </w:tblCellMar>
        </w:tblPrEx>
        <w:trPr>
          <w:trHeight w:val="48" w:hRule="atLeast"/>
          <w:jc w:val="center"/>
        </w:trPr>
        <w:tc>
          <w:tcPr>
            <w:tcW w:w="1664" w:type="dxa"/>
            <w:vMerge w:val="restart"/>
            <w:tcBorders>
              <w:top w:val="nil"/>
              <w:left w:val="single" w:color="000000" w:sz="4" w:space="0"/>
              <w:bottom w:val="nil"/>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registration and protocol</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24a</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Provide registration information for the review, including register name and registration number, or state that the review was not registered.</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2</w:t>
            </w:r>
          </w:p>
        </w:tc>
      </w:tr>
      <w:tr>
        <w:tblPrEx>
          <w:tblCellMar>
            <w:top w:w="0" w:type="dxa"/>
            <w:left w:w="108" w:type="dxa"/>
            <w:bottom w:w="0" w:type="dxa"/>
            <w:right w:w="108" w:type="dxa"/>
          </w:tblCellMar>
        </w:tblPrEx>
        <w:trPr>
          <w:trHeight w:val="57" w:hRule="atLeast"/>
          <w:jc w:val="center"/>
        </w:trPr>
        <w:tc>
          <w:tcPr>
            <w:tcW w:w="1664" w:type="dxa"/>
            <w:vMerge w:val="continue"/>
            <w:tcBorders>
              <w:top w:val="nil"/>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24b</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Indicate where the review protocol can be accessed, or state that a protocol was not prepared.</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2</w:t>
            </w:r>
          </w:p>
        </w:tc>
      </w:tr>
      <w:tr>
        <w:tblPrEx>
          <w:tblCellMar>
            <w:top w:w="0" w:type="dxa"/>
            <w:left w:w="108" w:type="dxa"/>
            <w:bottom w:w="0" w:type="dxa"/>
            <w:right w:w="108" w:type="dxa"/>
          </w:tblCellMar>
        </w:tblPrEx>
        <w:trPr>
          <w:trHeight w:val="48" w:hRule="atLeast"/>
          <w:jc w:val="center"/>
        </w:trPr>
        <w:tc>
          <w:tcPr>
            <w:tcW w:w="1664" w:type="dxa"/>
            <w:vMerge w:val="continue"/>
            <w:tcBorders>
              <w:top w:val="nil"/>
              <w:left w:val="single" w:color="000000" w:sz="4" w:space="0"/>
              <w:bottom w:val="nil"/>
              <w:right w:val="single" w:color="000000" w:sz="4" w:space="0"/>
            </w:tcBorders>
            <w:vAlign w:val="center"/>
          </w:tcPr>
          <w:p>
            <w:pPr>
              <w:rPr>
                <w:rFonts w:eastAsia="Times New Roman" w:cs="Times New Roman"/>
                <w:color w:val="000000"/>
                <w:sz w:val="18"/>
                <w:szCs w:val="18"/>
              </w:rPr>
            </w:pP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24c</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and explain any amendments to information provided at registration or in the protocol.</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hint="eastAsia" w:eastAsia="等线" w:cs="Times New Roman"/>
                <w:color w:val="000000"/>
                <w:sz w:val="18"/>
                <w:szCs w:val="18"/>
              </w:rPr>
              <w:t>-</w:t>
            </w: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Support</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25</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Describe sources of financial or non-financial support for the review, and the role of the funders or sponsors in the review.</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8</w:t>
            </w:r>
          </w:p>
        </w:tc>
      </w:tr>
      <w:tr>
        <w:tblPrEx>
          <w:tblCellMar>
            <w:top w:w="0" w:type="dxa"/>
            <w:left w:w="108" w:type="dxa"/>
            <w:bottom w:w="0" w:type="dxa"/>
            <w:right w:w="108" w:type="dxa"/>
          </w:tblCellMar>
        </w:tblPrEx>
        <w:trPr>
          <w:trHeight w:val="48" w:hRule="atLeast"/>
          <w:jc w:val="center"/>
        </w:trPr>
        <w:tc>
          <w:tcPr>
            <w:tcW w:w="166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Competing interests</w:t>
            </w:r>
          </w:p>
        </w:tc>
        <w:tc>
          <w:tcPr>
            <w:tcW w:w="73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26</w:t>
            </w:r>
          </w:p>
        </w:tc>
        <w:tc>
          <w:tcPr>
            <w:tcW w:w="11495"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Declare any competing interests of review authors.</w:t>
            </w:r>
          </w:p>
        </w:tc>
        <w:tc>
          <w:tcPr>
            <w:tcW w:w="1560" w:type="dxa"/>
            <w:tcBorders>
              <w:top w:val="single" w:color="000000" w:sz="4" w:space="0"/>
              <w:left w:val="nil"/>
              <w:bottom w:val="single" w:color="000000" w:sz="4"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8</w:t>
            </w:r>
          </w:p>
        </w:tc>
      </w:tr>
      <w:tr>
        <w:tblPrEx>
          <w:tblCellMar>
            <w:top w:w="0" w:type="dxa"/>
            <w:left w:w="108" w:type="dxa"/>
            <w:bottom w:w="0" w:type="dxa"/>
            <w:right w:w="108" w:type="dxa"/>
          </w:tblCellMar>
        </w:tblPrEx>
        <w:trPr>
          <w:trHeight w:val="219" w:hRule="atLeast"/>
          <w:jc w:val="center"/>
        </w:trPr>
        <w:tc>
          <w:tcPr>
            <w:tcW w:w="1664" w:type="dxa"/>
            <w:tcBorders>
              <w:top w:val="single" w:color="000000" w:sz="4" w:space="0"/>
              <w:left w:val="single" w:color="000000" w:sz="4" w:space="0"/>
              <w:bottom w:val="double" w:color="000000" w:sz="2"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Availability of data, code and other materials</w:t>
            </w:r>
          </w:p>
        </w:tc>
        <w:tc>
          <w:tcPr>
            <w:tcW w:w="735" w:type="dxa"/>
            <w:tcBorders>
              <w:top w:val="single" w:color="000000" w:sz="4" w:space="0"/>
              <w:left w:val="nil"/>
              <w:bottom w:val="double" w:color="000000" w:sz="2" w:space="0"/>
              <w:right w:val="single" w:color="000000" w:sz="4" w:space="0"/>
            </w:tcBorders>
          </w:tcPr>
          <w:p>
            <w:pPr>
              <w:autoSpaceDE w:val="0"/>
              <w:autoSpaceDN w:val="0"/>
              <w:adjustRightInd w:val="0"/>
              <w:spacing w:before="40" w:after="40" w:line="259" w:lineRule="auto"/>
              <w:jc w:val="right"/>
              <w:rPr>
                <w:rFonts w:eastAsia="宋体" w:cs="Times New Roman"/>
                <w:color w:val="000000"/>
                <w:sz w:val="18"/>
                <w:szCs w:val="18"/>
              </w:rPr>
            </w:pPr>
            <w:r>
              <w:rPr>
                <w:rFonts w:eastAsia="宋体" w:cs="Times New Roman"/>
                <w:color w:val="000000"/>
                <w:sz w:val="18"/>
                <w:szCs w:val="18"/>
              </w:rPr>
              <w:t>27</w:t>
            </w:r>
          </w:p>
        </w:tc>
        <w:tc>
          <w:tcPr>
            <w:tcW w:w="11495" w:type="dxa"/>
            <w:tcBorders>
              <w:top w:val="single" w:color="000000" w:sz="4" w:space="0"/>
              <w:left w:val="nil"/>
              <w:bottom w:val="double" w:color="000000" w:sz="2" w:space="0"/>
              <w:right w:val="single" w:color="000000" w:sz="4" w:space="0"/>
            </w:tcBorders>
          </w:tcPr>
          <w:p>
            <w:pPr>
              <w:autoSpaceDE w:val="0"/>
              <w:autoSpaceDN w:val="0"/>
              <w:adjustRightInd w:val="0"/>
              <w:spacing w:before="40" w:after="40" w:line="259" w:lineRule="auto"/>
              <w:rPr>
                <w:rFonts w:eastAsia="宋体" w:cs="Times New Roman"/>
                <w:color w:val="000000"/>
                <w:sz w:val="18"/>
                <w:szCs w:val="18"/>
              </w:rPr>
            </w:pPr>
            <w:r>
              <w:rPr>
                <w:rFonts w:eastAsia="宋体" w:cs="Times New Roman"/>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560" w:type="dxa"/>
            <w:tcBorders>
              <w:top w:val="single" w:color="000000" w:sz="4" w:space="0"/>
              <w:left w:val="nil"/>
              <w:bottom w:val="double" w:color="000000" w:sz="2" w:space="0"/>
              <w:right w:val="single" w:color="000000" w:sz="4" w:space="0"/>
            </w:tcBorders>
          </w:tcPr>
          <w:p>
            <w:pPr>
              <w:autoSpaceDE w:val="0"/>
              <w:autoSpaceDN w:val="0"/>
              <w:adjustRightInd w:val="0"/>
              <w:spacing w:before="40" w:after="40" w:line="259" w:lineRule="auto"/>
              <w:rPr>
                <w:rFonts w:eastAsia="等线" w:cs="Times New Roman"/>
                <w:color w:val="000000"/>
                <w:sz w:val="18"/>
                <w:szCs w:val="18"/>
              </w:rPr>
            </w:pPr>
            <w:r>
              <w:rPr>
                <w:rFonts w:eastAsia="等线" w:cs="Times New Roman"/>
                <w:color w:val="000000"/>
                <w:sz w:val="18"/>
                <w:szCs w:val="18"/>
              </w:rPr>
              <w:t>-</w:t>
            </w:r>
          </w:p>
        </w:tc>
      </w:tr>
    </w:tbl>
    <w:p>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pPr>
        <w:pStyle w:val="7"/>
        <w:rPr>
          <w:rStyle w:val="6"/>
          <w:rFonts w:ascii="Arial" w:hAnsi="Arial" w:cs="Arial"/>
          <w:sz w:val="18"/>
          <w:szCs w:val="18"/>
          <w:lang w:val="da-DK"/>
        </w:rPr>
      </w:pPr>
      <w:r>
        <w:rPr>
          <w:rFonts w:ascii="Arial" w:hAnsi="Arial" w:cs="Arial"/>
          <w:color w:val="333399"/>
          <w:sz w:val="18"/>
          <w:szCs w:val="18"/>
        </w:rPr>
        <w:t>For more information, visit:</w:t>
      </w:r>
      <w:r>
        <w:rPr>
          <w:rFonts w:ascii="Arial" w:hAnsi="Arial" w:cs="Arial"/>
          <w:sz w:val="18"/>
          <w:szCs w:val="18"/>
          <w:lang w:val="da-DK"/>
        </w:rPr>
        <w:t xml:space="preserve"> </w:t>
      </w:r>
      <w:r>
        <w:fldChar w:fldCharType="begin"/>
      </w:r>
      <w:r>
        <w:instrText xml:space="preserve"> HYPERLINK "http://www.prisma-statement.org/" </w:instrText>
      </w:r>
      <w:r>
        <w:fldChar w:fldCharType="separate"/>
      </w:r>
      <w:r>
        <w:rPr>
          <w:rStyle w:val="6"/>
          <w:rFonts w:ascii="Arial" w:hAnsi="Arial" w:cs="Arial"/>
          <w:sz w:val="18"/>
          <w:szCs w:val="18"/>
          <w:lang w:val="da-DK"/>
        </w:rPr>
        <w:t>http://www.prisma-statement.org/</w:t>
      </w:r>
      <w:r>
        <w:rPr>
          <w:rStyle w:val="6"/>
          <w:rFonts w:ascii="Arial" w:hAnsi="Arial" w:cs="Arial"/>
          <w:sz w:val="18"/>
          <w:szCs w:val="18"/>
          <w:lang w:val="da-DK"/>
        </w:rPr>
        <w:fldChar w:fldCharType="end"/>
      </w:r>
    </w:p>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0601A"/>
    <w:multiLevelType w:val="multilevel"/>
    <w:tmpl w:val="1EC0601A"/>
    <w:lvl w:ilvl="0" w:tentative="0">
      <w:start w:val="1"/>
      <w:numFmt w:val="decimal"/>
      <w:pStyle w:val="2"/>
      <w:lvlText w:val="%1"/>
      <w:lvlJc w:val="left"/>
      <w:pPr>
        <w:tabs>
          <w:tab w:val="left" w:pos="567"/>
        </w:tabs>
        <w:ind w:left="567" w:hanging="567"/>
      </w:pPr>
      <w:rPr>
        <w:rFonts w:hint="default"/>
      </w:rPr>
    </w:lvl>
    <w:lvl w:ilvl="1" w:tentative="0">
      <w:start w:val="1"/>
      <w:numFmt w:val="decimal"/>
      <w:lvlText w:val="%1.%2"/>
      <w:lvlJc w:val="left"/>
      <w:pPr>
        <w:tabs>
          <w:tab w:val="left" w:pos="567"/>
        </w:tabs>
        <w:ind w:left="567" w:hanging="567"/>
      </w:pPr>
      <w:rPr>
        <w:rFonts w:hint="default"/>
      </w:rPr>
    </w:lvl>
    <w:lvl w:ilvl="2" w:tentative="0">
      <w:start w:val="1"/>
      <w:numFmt w:val="decimal"/>
      <w:lvlText w:val="%1.%2.%3"/>
      <w:lvlJc w:val="left"/>
      <w:pPr>
        <w:tabs>
          <w:tab w:val="left" w:pos="567"/>
        </w:tabs>
        <w:ind w:left="567" w:hanging="567"/>
      </w:pPr>
      <w:rPr>
        <w:rFonts w:hint="default"/>
      </w:rPr>
    </w:lvl>
    <w:lvl w:ilvl="3" w:tentative="0">
      <w:start w:val="1"/>
      <w:numFmt w:val="decimal"/>
      <w:lvlText w:val="%1.%2.%3.%4"/>
      <w:lvlJc w:val="left"/>
      <w:pPr>
        <w:tabs>
          <w:tab w:val="left" w:pos="567"/>
        </w:tabs>
        <w:ind w:left="567" w:hanging="567"/>
      </w:pPr>
      <w:rPr>
        <w:rFonts w:hint="default"/>
      </w:rPr>
    </w:lvl>
    <w:lvl w:ilvl="4" w:tentative="0">
      <w:start w:val="1"/>
      <w:numFmt w:val="decimal"/>
      <w:lvlText w:val="%1.%2.%3.%4.%5"/>
      <w:lvlJc w:val="left"/>
      <w:pPr>
        <w:tabs>
          <w:tab w:val="left" w:pos="567"/>
        </w:tabs>
        <w:ind w:left="567" w:hanging="567"/>
      </w:pPr>
      <w:rPr>
        <w:rFonts w:hint="default"/>
      </w:rPr>
    </w:lvl>
    <w:lvl w:ilvl="5" w:tentative="0">
      <w:start w:val="1"/>
      <w:numFmt w:val="lowerRoman"/>
      <w:lvlText w:val="%6."/>
      <w:lvlJc w:val="right"/>
      <w:pPr>
        <w:tabs>
          <w:tab w:val="left" w:pos="567"/>
        </w:tabs>
        <w:ind w:left="567" w:hanging="567"/>
      </w:pPr>
      <w:rPr>
        <w:rFonts w:hint="default"/>
      </w:rPr>
    </w:lvl>
    <w:lvl w:ilvl="6" w:tentative="0">
      <w:start w:val="1"/>
      <w:numFmt w:val="decimal"/>
      <w:lvlText w:val="%7."/>
      <w:lvlJc w:val="left"/>
      <w:pPr>
        <w:tabs>
          <w:tab w:val="left" w:pos="567"/>
        </w:tabs>
        <w:ind w:left="567" w:hanging="567"/>
      </w:pPr>
      <w:rPr>
        <w:rFonts w:hint="default"/>
      </w:rPr>
    </w:lvl>
    <w:lvl w:ilvl="7" w:tentative="0">
      <w:start w:val="1"/>
      <w:numFmt w:val="lowerLetter"/>
      <w:lvlText w:val="%8."/>
      <w:lvlJc w:val="left"/>
      <w:pPr>
        <w:tabs>
          <w:tab w:val="left" w:pos="567"/>
        </w:tabs>
        <w:ind w:left="567" w:hanging="567"/>
      </w:pPr>
      <w:rPr>
        <w:rFonts w:hint="default"/>
      </w:rPr>
    </w:lvl>
    <w:lvl w:ilvl="8" w:tentative="0">
      <w:start w:val="1"/>
      <w:numFmt w:val="lowerRoman"/>
      <w:lvlText w:val="%9."/>
      <w:lvlJc w:val="right"/>
      <w:pPr>
        <w:tabs>
          <w:tab w:val="left" w:pos="567"/>
        </w:tabs>
        <w:ind w:left="567" w:hanging="567"/>
      </w:pPr>
      <w:rPr>
        <w:rFonts w:hint="default"/>
      </w:rPr>
    </w:lvl>
  </w:abstractNum>
  <w:abstractNum w:abstractNumId="1">
    <w:nsid w:val="225305B5"/>
    <w:multiLevelType w:val="multilevel"/>
    <w:tmpl w:val="225305B5"/>
    <w:lvl w:ilvl="0" w:tentative="0">
      <w:start w:val="1"/>
      <w:numFmt w:val="bullet"/>
      <w:pStyle w:val="3"/>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ZTVkYzUzYWFjYmFjNDY3MDZiYTJlMmI3ZmVjYTkifQ=="/>
  </w:docVars>
  <w:rsids>
    <w:rsidRoot w:val="77076C4C"/>
    <w:rsid w:val="58782B4D"/>
    <w:rsid w:val="76EF03D6"/>
    <w:rsid w:val="77076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2"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240" w:line="240" w:lineRule="auto"/>
    </w:pPr>
    <w:rPr>
      <w:rFonts w:ascii="Times New Roman" w:hAnsi="Times New Roman" w:eastAsiaTheme="minorEastAsia" w:cstheme="minorBidi"/>
      <w:sz w:val="24"/>
      <w:szCs w:val="22"/>
      <w:lang w:val="en-US" w:eastAsia="en-US" w:bidi="ar-SA"/>
    </w:rPr>
  </w:style>
  <w:style w:type="paragraph" w:styleId="2">
    <w:name w:val="heading 1"/>
    <w:basedOn w:val="3"/>
    <w:next w:val="1"/>
    <w:qFormat/>
    <w:uiPriority w:val="2"/>
    <w:pPr>
      <w:numPr>
        <w:ilvl w:val="0"/>
        <w:numId w:val="1"/>
      </w:numPr>
      <w:spacing w:before="240"/>
      <w:contextualSpacing w:val="0"/>
      <w:outlineLvl w:val="0"/>
    </w:pPr>
    <w:rPr>
      <w:b/>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List Paragraph"/>
    <w:basedOn w:val="1"/>
    <w:qFormat/>
    <w:uiPriority w:val="3"/>
    <w:pPr>
      <w:numPr>
        <w:ilvl w:val="0"/>
        <w:numId w:val="2"/>
      </w:numPr>
      <w:contextualSpacing/>
    </w:pPr>
    <w:rPr>
      <w:rFonts w:eastAsia="Cambria" w:cs="Times New Roman"/>
      <w:szCs w:val="24"/>
    </w:rPr>
  </w:style>
  <w:style w:type="character" w:styleId="6">
    <w:name w:val="Hyperlink"/>
    <w:basedOn w:val="5"/>
    <w:unhideWhenUsed/>
    <w:uiPriority w:val="99"/>
    <w:rPr>
      <w:color w:val="0000FF"/>
      <w:u w:val="single"/>
    </w:rPr>
  </w:style>
  <w:style w:type="paragraph" w:customStyle="1" w:styleId="7">
    <w:name w:val="Default"/>
    <w:qFormat/>
    <w:uiPriority w:val="0"/>
    <w:pPr>
      <w:widowControl w:val="0"/>
      <w:autoSpaceDE w:val="0"/>
      <w:autoSpaceDN w:val="0"/>
      <w:adjustRightInd w:val="0"/>
      <w:spacing w:after="0" w:line="240" w:lineRule="auto"/>
    </w:pPr>
    <w:rPr>
      <w:rFonts w:ascii="Calibri" w:hAnsi="Calibri" w:cs="Calibri" w:eastAsiaTheme="minorEastAsia"/>
      <w:color w:val="000000"/>
      <w:sz w:val="24"/>
      <w:szCs w:val="24"/>
      <w:lang w:val="en-CA" w:eastAsia="en-CA"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1104</Words>
  <Characters>6053</Characters>
  <Lines>0</Lines>
  <Paragraphs>0</Paragraphs>
  <TotalTime>21</TotalTime>
  <ScaleCrop>false</ScaleCrop>
  <LinksUpToDate>false</LinksUpToDate>
  <CharactersWithSpaces>7014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2023-01-24T18:58:00Z</dcterms:created>
  <dc:creator>Cheung</dc:creator>
  <cp:lastModifiedBy>Cheung</cp:lastModifiedBy>
  <dcterms:modified xsi:type="dcterms:W3CDTF">2023-01-24T19:59:51Z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A6AA074597CB4067AA6BDF30390CC5CF</vt:lpwstr>
  </property>
</Properties>
</file>