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56C1" w:rsidRDefault="002C56C1" w:rsidP="002C56C1">
      <w:pPr>
        <w:autoSpaceDE w:val="0"/>
        <w:autoSpaceDN w:val="0"/>
        <w:adjustRightInd w:val="0"/>
        <w:spacing w:before="240" w:after="240" w:line="360" w:lineRule="auto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4783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SUPPLEMENTARY MATERIAL</w:t>
      </w:r>
    </w:p>
    <w:p w:rsidR="00F70214" w:rsidRPr="00F70214" w:rsidRDefault="00F70214" w:rsidP="00F70214">
      <w:pPr>
        <w:spacing w:line="276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F702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Synthetic </w:t>
      </w:r>
      <w:proofErr w:type="spellStart"/>
      <w:r w:rsidRPr="00F702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Piperidine</w:t>
      </w:r>
      <w:proofErr w:type="spellEnd"/>
      <w:r w:rsidRPr="00F702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-substituted </w:t>
      </w:r>
      <w:proofErr w:type="spellStart"/>
      <w:r w:rsidRPr="00F702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Chalcone</w:t>
      </w:r>
      <w:proofErr w:type="spellEnd"/>
      <w:r w:rsidRPr="00F702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Analogs as Potential Hits for </w:t>
      </w:r>
      <w:bookmarkStart w:id="0" w:name="_GoBack"/>
      <w:r w:rsidRPr="008F512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α</w:t>
      </w:r>
      <w:bookmarkEnd w:id="0"/>
      <w:r w:rsidRPr="00F702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-Amylase Inhibitory and Antioxidant Activities</w:t>
      </w:r>
    </w:p>
    <w:p w:rsidR="00863D06" w:rsidRDefault="00863D06" w:rsidP="00863D06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Table-S1</w:t>
      </w:r>
      <w:r w:rsidRPr="00221C6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Pr="002126E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Kinetics data for </w:t>
      </w:r>
      <w:r w:rsidRPr="002126E8">
        <w:rPr>
          <w:rFonts w:ascii="Times New Roman" w:eastAsia="Times New Roman" w:hAnsi="Times New Roman" w:cs="Times New Roman"/>
          <w:i/>
          <w:iCs/>
          <w:color w:val="000000" w:themeColor="text1"/>
          <w:spacing w:val="3"/>
          <w:sz w:val="24"/>
          <w:szCs w:val="24"/>
        </w:rPr>
        <w:t>α</w:t>
      </w:r>
      <w:r w:rsidRPr="002126E8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</w:rPr>
        <w:t>-amylase inhibitor</w:t>
      </w:r>
    </w:p>
    <w:tbl>
      <w:tblPr>
        <w:tblStyle w:val="TableGrid1"/>
        <w:tblW w:w="5000" w:type="pct"/>
        <w:jc w:val="center"/>
        <w:tblLook w:val="04A0" w:firstRow="1" w:lastRow="0" w:firstColumn="1" w:lastColumn="0" w:noHBand="0" w:noVBand="1"/>
      </w:tblPr>
      <w:tblGrid>
        <w:gridCol w:w="1697"/>
        <w:gridCol w:w="1795"/>
        <w:gridCol w:w="1795"/>
        <w:gridCol w:w="1606"/>
        <w:gridCol w:w="2457"/>
      </w:tblGrid>
      <w:tr w:rsidR="00863D06" w:rsidRPr="002126E8" w:rsidTr="00045394">
        <w:trPr>
          <w:jc w:val="center"/>
        </w:trPr>
        <w:tc>
          <w:tcPr>
            <w:tcW w:w="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Compounds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proofErr w:type="spellStart"/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Vmax</w:t>
            </w:r>
            <w:proofErr w:type="spellEnd"/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(</w:t>
            </w:r>
            <w:r w:rsidRPr="002126E8">
              <w:rPr>
                <w:rFonts w:ascii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>µ</w:t>
            </w: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M/min/mg)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Km (</w:t>
            </w:r>
            <w:proofErr w:type="spellStart"/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mM</w:t>
            </w:r>
            <w:proofErr w:type="spellEnd"/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Ki (</w:t>
            </w:r>
            <w:r w:rsidRPr="002126E8">
              <w:rPr>
                <w:rFonts w:ascii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>µ</w:t>
            </w: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M)</w:t>
            </w:r>
          </w:p>
        </w:tc>
        <w:tc>
          <w:tcPr>
            <w:tcW w:w="1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Type of inhibition</w:t>
            </w:r>
          </w:p>
        </w:tc>
      </w:tr>
      <w:tr w:rsidR="00863D06" w:rsidRPr="002126E8" w:rsidTr="00045394">
        <w:trPr>
          <w:jc w:val="center"/>
        </w:trPr>
        <w:tc>
          <w:tcPr>
            <w:tcW w:w="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120.3 ± 1.3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2.7 ± 0.3</w:t>
            </w:r>
          </w:p>
        </w:tc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3.7 ± 0.2</w:t>
            </w:r>
          </w:p>
        </w:tc>
        <w:tc>
          <w:tcPr>
            <w:tcW w:w="1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863D06" w:rsidRPr="002126E8" w:rsidTr="00045394">
        <w:trPr>
          <w:jc w:val="center"/>
        </w:trPr>
        <w:tc>
          <w:tcPr>
            <w:tcW w:w="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121.5 ± 2.2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3.0 ± 0.1</w:t>
            </w:r>
          </w:p>
        </w:tc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3.9 ± 0.2</w:t>
            </w:r>
          </w:p>
        </w:tc>
        <w:tc>
          <w:tcPr>
            <w:tcW w:w="1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863D06" w:rsidRPr="002126E8" w:rsidTr="00045394">
        <w:trPr>
          <w:jc w:val="center"/>
        </w:trPr>
        <w:tc>
          <w:tcPr>
            <w:tcW w:w="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120.1 ± 3.2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2.7 ± 0.2</w:t>
            </w:r>
          </w:p>
        </w:tc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3.6 ± 0.1</w:t>
            </w:r>
          </w:p>
        </w:tc>
        <w:tc>
          <w:tcPr>
            <w:tcW w:w="1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863D06" w:rsidRPr="002126E8" w:rsidTr="00045394">
        <w:trPr>
          <w:jc w:val="center"/>
        </w:trPr>
        <w:tc>
          <w:tcPr>
            <w:tcW w:w="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17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121.2 ± 2.0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0.77 ± 0.2</w:t>
            </w:r>
          </w:p>
        </w:tc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3.6 ± 0.1</w:t>
            </w:r>
          </w:p>
        </w:tc>
        <w:tc>
          <w:tcPr>
            <w:tcW w:w="1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863D06" w:rsidRPr="002126E8" w:rsidTr="00045394">
        <w:trPr>
          <w:jc w:val="center"/>
        </w:trPr>
        <w:tc>
          <w:tcPr>
            <w:tcW w:w="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18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120.9 ± 3.7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0.59 ± 0.2</w:t>
            </w:r>
          </w:p>
        </w:tc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3.7 ± 0.1</w:t>
            </w:r>
          </w:p>
        </w:tc>
        <w:tc>
          <w:tcPr>
            <w:tcW w:w="1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863D06" w:rsidRPr="002126E8" w:rsidTr="00045394">
        <w:trPr>
          <w:jc w:val="center"/>
        </w:trPr>
        <w:tc>
          <w:tcPr>
            <w:tcW w:w="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22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120.4 ± 1.8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5.7 ± 0.3</w:t>
            </w:r>
          </w:p>
        </w:tc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3.9 ± 0.2</w:t>
            </w:r>
          </w:p>
        </w:tc>
        <w:tc>
          <w:tcPr>
            <w:tcW w:w="1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863D06" w:rsidRPr="002126E8" w:rsidTr="00045394">
        <w:trPr>
          <w:jc w:val="center"/>
        </w:trPr>
        <w:tc>
          <w:tcPr>
            <w:tcW w:w="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Acarbose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115.3 ± 0.8</w:t>
            </w:r>
          </w:p>
        </w:tc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3.9 ± 0.1</w:t>
            </w:r>
          </w:p>
        </w:tc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3.2 ± 0.1</w:t>
            </w:r>
          </w:p>
        </w:tc>
        <w:tc>
          <w:tcPr>
            <w:tcW w:w="1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D06" w:rsidRPr="002126E8" w:rsidRDefault="00863D06" w:rsidP="00045394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Competitive type</w:t>
            </w:r>
          </w:p>
        </w:tc>
      </w:tr>
    </w:tbl>
    <w:p w:rsidR="00863D06" w:rsidRDefault="00863D06" w:rsidP="00924BA6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2126E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36C71599" wp14:editId="0E945ED5">
            <wp:extent cx="3307080" cy="4145280"/>
            <wp:effectExtent l="0" t="0" r="7620" b="7620"/>
            <wp:docPr id="5" name="Picture 5" descr="C:\enzyme kinetics\March 2021worksheet\2\COM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enzyme kinetics\March 2021worksheet\2\COM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56" t="24507" r="19103" b="21518"/>
                    <a:stretch/>
                  </pic:blipFill>
                  <pic:spPr bwMode="auto">
                    <a:xfrm>
                      <a:off x="0" y="0"/>
                      <a:ext cx="3307080" cy="414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3D06" w:rsidRPr="002126E8" w:rsidRDefault="00863D06" w:rsidP="00924BA6">
      <w:pPr>
        <w:pStyle w:val="Caption"/>
        <w:spacing w:after="0"/>
        <w:jc w:val="both"/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</w:pPr>
      <w:bookmarkStart w:id="1" w:name="_Toc100590293"/>
      <w:r w:rsidRPr="00221C68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Figure-</w:t>
      </w:r>
      <w:r w:rsidR="00924BA6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S1</w:t>
      </w:r>
      <w:r w:rsidRPr="00221C68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: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 Graph of compound </w:t>
      </w:r>
      <w:r w:rsidRPr="002126E8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18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; </w:t>
      </w:r>
      <w:proofErr w:type="spellStart"/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Lineweaver</w:t>
      </w:r>
      <w:proofErr w:type="spellEnd"/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- Burk plot of reciprocal of rate of reaction (velocities) </w:t>
      </w:r>
      <w:r w:rsidRPr="00291C07">
        <w:rPr>
          <w:rFonts w:ascii="Times New Roman" w:hAnsi="Times New Roman" w:cs="Times New Roman"/>
          <w:iCs w:val="0"/>
          <w:color w:val="000000" w:themeColor="text1"/>
          <w:sz w:val="24"/>
          <w:szCs w:val="24"/>
        </w:rPr>
        <w:t>vs.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 reciprocal of </w:t>
      </w:r>
      <w:r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the 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substrate (starch) in the different concentrations of inhibitor (0, 0.625, 1.25 and 2.5 </w:t>
      </w:r>
      <w:r w:rsidRPr="002126E8">
        <w:rPr>
          <w:rFonts w:ascii="Times New Roman" w:hAnsi="Times New Roman" w:cs="Times New Roman"/>
          <w:color w:val="000000" w:themeColor="text1"/>
          <w:sz w:val="24"/>
          <w:szCs w:val="24"/>
        </w:rPr>
        <w:t>µ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M). </w:t>
      </w:r>
      <w:r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At the same time,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 </w:t>
      </w:r>
      <w:proofErr w:type="spellStart"/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Vmax</w:t>
      </w:r>
      <w:proofErr w:type="spellEnd"/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 and Km values were calculated from </w:t>
      </w:r>
      <w:proofErr w:type="spellStart"/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Lineweaver</w:t>
      </w:r>
      <w:proofErr w:type="spellEnd"/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- Burk plot.</w:t>
      </w:r>
      <w:bookmarkEnd w:id="1"/>
    </w:p>
    <w:p w:rsidR="00863D06" w:rsidRDefault="00924BA6" w:rsidP="002C56C1">
      <w:pPr>
        <w:spacing w:line="276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2126E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27E0AB43" wp14:editId="7116E847">
            <wp:extent cx="3657600" cy="4114800"/>
            <wp:effectExtent l="0" t="0" r="0" b="0"/>
            <wp:docPr id="3" name="Picture 3" descr="C:\enzyme kinetics\March 2021worksheet\2\COM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enzyme kinetics\March 2021worksheet\2\COM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15" t="24705" r="18846" b="21717"/>
                    <a:stretch/>
                  </pic:blipFill>
                  <pic:spPr bwMode="auto">
                    <a:xfrm>
                      <a:off x="0" y="0"/>
                      <a:ext cx="36576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3D06" w:rsidRDefault="00CD113C" w:rsidP="00AD782B">
      <w:pPr>
        <w:spacing w:line="276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Figure-S2</w:t>
      </w:r>
      <w:r w:rsidR="00924BA6" w:rsidRPr="00924BA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: </w:t>
      </w:r>
      <w:r w:rsidR="00924BA6" w:rsidRPr="00924BA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Graph of compound </w:t>
      </w:r>
      <w:r w:rsidR="00924BA6" w:rsidRPr="00924BA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18</w:t>
      </w:r>
      <w:r w:rsidR="00924BA6" w:rsidRPr="00924BA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Dixon plot of reciprocal rate of reaction (velocities) vs. different inhibitor concentrations (0, 0.625, 1.25, and 2.5 </w:t>
      </w:r>
      <w:r w:rsidR="00924BA6" w:rsidRPr="00924BA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µ</w:t>
      </w:r>
      <w:r w:rsidR="00924BA6" w:rsidRPr="00924BA6">
        <w:rPr>
          <w:rFonts w:ascii="Times New Roman" w:hAnsi="Times New Roman" w:cs="Times New Roman"/>
          <w:color w:val="000000" w:themeColor="text1"/>
          <w:sz w:val="24"/>
          <w:szCs w:val="24"/>
        </w:rPr>
        <w:t>M). In contrast, the Ki value was calculated from the Dixon plot</w:t>
      </w:r>
    </w:p>
    <w:p w:rsidR="00FF7A02" w:rsidRDefault="00A21FEB" w:rsidP="00A6503C">
      <w:pPr>
        <w:spacing w:after="0" w:line="240" w:lineRule="auto"/>
        <w:jc w:val="center"/>
      </w:pPr>
      <w:r w:rsidRPr="002126E8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27EB1C71" wp14:editId="01AEDA38">
            <wp:extent cx="3856383" cy="3071815"/>
            <wp:effectExtent l="0" t="0" r="0" b="0"/>
            <wp:docPr id="2" name="Picture 2" descr="D:\1.Lab 315\Others\Israr Khan\IsrarPaperData\IsrarChalconSeries\ChalconDockingData\Alpha-amylase\image-redock-amylas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D:\1.Lab 315\Others\Israr Khan\IsrarPaperData\IsrarChalconSeries\ChalconDockingData\Alpha-amylase\image-redock-amylase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3" cy="307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1FEB" w:rsidRDefault="00A21FEB" w:rsidP="00A6503C">
      <w:pPr>
        <w:pStyle w:val="Caption"/>
        <w:spacing w:after="360"/>
        <w:jc w:val="center"/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</w:rPr>
      </w:pPr>
      <w:bookmarkStart w:id="2" w:name="_Toc100590295"/>
      <w:r w:rsidRPr="003B2A31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Figure-</w:t>
      </w:r>
      <w:r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S</w:t>
      </w:r>
      <w:r w:rsidR="00A354D6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3</w:t>
      </w:r>
      <w:r w:rsidRPr="003B2A31">
        <w:rPr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:</w:t>
      </w:r>
      <w:r w:rsidRPr="002126E8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 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Dock pose of </w:t>
      </w:r>
      <w:r w:rsidRPr="002126E8"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</w:rPr>
        <w:t>acarbose with a deviation</w:t>
      </w:r>
      <w:bookmarkEnd w:id="2"/>
      <w:r>
        <w:rPr>
          <w:rFonts w:ascii="Times New Roman" w:eastAsia="Times New Roman" w:hAnsi="Times New Roman" w:cs="Times New Roman"/>
          <w:i w:val="0"/>
          <w:iCs w:val="0"/>
          <w:color w:val="000000" w:themeColor="text1"/>
          <w:sz w:val="24"/>
          <w:szCs w:val="24"/>
        </w:rPr>
        <w:t>.</w:t>
      </w:r>
    </w:p>
    <w:p w:rsidR="00A21FEB" w:rsidRDefault="00A6503C" w:rsidP="00A6503C">
      <w:pPr>
        <w:spacing w:after="0" w:line="240" w:lineRule="auto"/>
        <w:jc w:val="center"/>
      </w:pPr>
      <w:r w:rsidRPr="002126E8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1632F20A" wp14:editId="3B7C2281">
            <wp:extent cx="5943600" cy="3156551"/>
            <wp:effectExtent l="0" t="0" r="0" b="6350"/>
            <wp:docPr id="30" name="Picture 30" descr="D:\1.Lab 315\Others\Israr Khan\IsrarPaperData\IsrarChalconSeries\ChalconDockingData\Alpha-amylase\all-amylas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D:\1.Lab 315\Others\Israr Khan\IsrarPaperData\IsrarChalconSeries\ChalconDockingData\Alpha-amylase\all-amylase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6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03C" w:rsidRPr="002126E8" w:rsidRDefault="00A6503C" w:rsidP="00A6503C">
      <w:pPr>
        <w:pStyle w:val="Caption"/>
        <w:spacing w:after="0"/>
        <w:jc w:val="center"/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</w:pPr>
      <w:bookmarkStart w:id="3" w:name="_Toc100590296"/>
      <w:r w:rsidRPr="00034B47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Figure-</w:t>
      </w:r>
      <w:r w:rsidR="00DD501D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S4</w:t>
      </w:r>
      <w:r w:rsidRPr="00034B47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: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 Intermolecular interactions performed by the inhibitors (</w:t>
      </w:r>
      <w:r w:rsidRPr="002126E8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A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) </w:t>
      </w:r>
      <w:r w:rsidRPr="002126E8"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7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, (</w:t>
      </w:r>
      <w:r w:rsidRPr="002126E8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B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) </w:t>
      </w:r>
      <w:r w:rsidRPr="002126E8"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18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, (</w:t>
      </w:r>
      <w:r w:rsidRPr="002126E8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C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) </w:t>
      </w:r>
      <w:r w:rsidRPr="002126E8"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4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, (</w:t>
      </w:r>
      <w:r w:rsidRPr="002126E8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D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) </w:t>
      </w:r>
      <w:r w:rsidRPr="002126E8">
        <w:rPr>
          <w:rFonts w:ascii="Times New Roman" w:eastAsia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2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, (</w:t>
      </w:r>
      <w:r w:rsidRPr="002126E8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E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) </w:t>
      </w:r>
      <w:r w:rsidRPr="002126E8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22</w:t>
      </w:r>
      <w:r w:rsidRPr="00034B47">
        <w:rPr>
          <w:rFonts w:ascii="Times New Roman" w:hAnsi="Times New Roman" w:cs="Times New Roman"/>
          <w:bCs/>
          <w:i w:val="0"/>
          <w:iCs w:val="0"/>
          <w:color w:val="000000" w:themeColor="text1"/>
          <w:sz w:val="24"/>
          <w:szCs w:val="24"/>
        </w:rPr>
        <w:t xml:space="preserve">, 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and (</w:t>
      </w:r>
      <w:r w:rsidRPr="002126E8">
        <w:rPr>
          <w:rFonts w:ascii="Times New Roman" w:hAnsi="Times New Roman" w:cs="Times New Roman"/>
          <w:b/>
          <w:i w:val="0"/>
          <w:iCs w:val="0"/>
          <w:color w:val="000000" w:themeColor="text1"/>
          <w:sz w:val="24"/>
          <w:szCs w:val="24"/>
        </w:rPr>
        <w:t>F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) </w:t>
      </w:r>
      <w:r w:rsidRPr="002126E8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17</w:t>
      </w:r>
      <w:r w:rsidRPr="00034B47">
        <w:rPr>
          <w:rFonts w:ascii="Times New Roman" w:hAnsi="Times New Roman" w:cs="Times New Roman"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in the </w:t>
      </w:r>
      <w:r w:rsidRPr="00034B47">
        <w:rPr>
          <w:rFonts w:ascii="Calibri" w:hAnsi="Calibri" w:cs="Calibri"/>
          <w:iCs w:val="0"/>
          <w:color w:val="000000" w:themeColor="text1"/>
          <w:sz w:val="24"/>
          <w:szCs w:val="24"/>
        </w:rPr>
        <w:t>α</w:t>
      </w:r>
      <w:r w:rsidRPr="002126E8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>-amylase active site.</w:t>
      </w:r>
      <w:bookmarkEnd w:id="3"/>
    </w:p>
    <w:p w:rsidR="00A6503C" w:rsidRDefault="00546478" w:rsidP="00546478">
      <w:pPr>
        <w:spacing w:before="240"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bookmarkStart w:id="4" w:name="_Toc100589764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Table-S2</w:t>
      </w:r>
      <w:r w:rsidRPr="00034B4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Pr="002126E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Dock score of the active compounds </w:t>
      </w:r>
      <w:r w:rsidRPr="002126E8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2</w:t>
      </w:r>
      <w:r w:rsidRPr="00034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, </w:t>
      </w:r>
      <w:r w:rsidRPr="002126E8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4</w:t>
      </w:r>
      <w:r w:rsidRPr="00034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, </w:t>
      </w:r>
      <w:r w:rsidRPr="002126E8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7</w:t>
      </w:r>
      <w:r w:rsidRPr="00034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, </w:t>
      </w:r>
      <w:r w:rsidRPr="002126E8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17</w:t>
      </w:r>
      <w:r w:rsidRPr="00034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, </w:t>
      </w:r>
      <w:r w:rsidRPr="002126E8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18</w:t>
      </w:r>
      <w:r w:rsidRPr="00034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, </w:t>
      </w:r>
      <w:r w:rsidRPr="002126E8">
        <w:rPr>
          <w:rFonts w:ascii="Times New Roman" w:hAnsi="Times New Roman" w:cs="Times New Roman"/>
          <w:color w:val="000000" w:themeColor="text1"/>
          <w:sz w:val="24"/>
          <w:szCs w:val="24"/>
        </w:rPr>
        <w:t>and</w:t>
      </w:r>
      <w:r w:rsidRPr="00034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bookmarkEnd w:id="4"/>
      <w:r w:rsidRPr="002126E8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22</w:t>
      </w:r>
      <w:r w:rsidRPr="00034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</w:t>
      </w:r>
    </w:p>
    <w:tbl>
      <w:tblPr>
        <w:tblW w:w="9447" w:type="dxa"/>
        <w:jc w:val="center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045"/>
        <w:gridCol w:w="1223"/>
        <w:gridCol w:w="1270"/>
        <w:gridCol w:w="1587"/>
        <w:gridCol w:w="1470"/>
        <w:gridCol w:w="1723"/>
        <w:gridCol w:w="1129"/>
      </w:tblGrid>
      <w:tr w:rsidR="00546478" w:rsidRPr="002126E8" w:rsidTr="00045394">
        <w:trPr>
          <w:jc w:val="center"/>
        </w:trPr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Comp.</w:t>
            </w:r>
          </w:p>
        </w:tc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Binding Affinity Kcal/</w:t>
            </w:r>
            <w:proofErr w:type="spellStart"/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mol</w:t>
            </w:r>
            <w:proofErr w:type="spellEnd"/>
          </w:p>
        </w:tc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Distances</w:t>
            </w:r>
          </w:p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Å</w:t>
            </w:r>
          </w:p>
        </w:tc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Donor Atom</w:t>
            </w:r>
          </w:p>
        </w:tc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Acceptor Atom</w:t>
            </w:r>
          </w:p>
        </w:tc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Hydrophobic Interactions</w:t>
            </w:r>
          </w:p>
        </w:tc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126E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Halogen bond</w:t>
            </w: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  <w:r w:rsidRPr="002126E8"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-5.94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2.09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200LYS(NH3)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162LEU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235ILE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  <w:r w:rsidRPr="002126E8"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-6.39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2.37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299HIS (NH2)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162LEU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235ILE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  <w:r w:rsidRPr="002126E8"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  <w:t>7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-6.32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2.90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299HIS (NH2)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58TRP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63GLN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235ILE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  <w:r w:rsidRPr="002126E8"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  <w:t>17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-6.33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2.23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200 LYS (NH2)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62TYR,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162LEU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235ILE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  <w:r w:rsidRPr="002126E8"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  <w:t>18</w:t>
            </w:r>
          </w:p>
        </w:tc>
        <w:tc>
          <w:tcPr>
            <w:tcW w:w="89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-6.34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2.68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195ARG (NH2)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59TRP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62TYR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235ILE</w:t>
            </w:r>
          </w:p>
        </w:tc>
        <w:tc>
          <w:tcPr>
            <w:tcW w:w="89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63GLN 2.86</w:t>
            </w: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1.89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195ARG(NH2)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2.63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299HIS(NH2)</w:t>
            </w: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  <w:r w:rsidRPr="002126E8">
              <w:rPr>
                <w:rFonts w:ascii="Times New Roman" w:eastAsia="Noto Sans SC Regular" w:hAnsi="Times New Roman" w:cs="Times New Roman"/>
                <w:b/>
                <w:bCs/>
                <w:color w:val="000000" w:themeColor="text1"/>
                <w:kern w:val="2"/>
                <w:sz w:val="24"/>
                <w:szCs w:val="24"/>
                <w:lang w:eastAsia="zh-CN" w:bidi="hi-IN"/>
              </w:rPr>
              <w:t>22</w:t>
            </w:r>
          </w:p>
        </w:tc>
        <w:tc>
          <w:tcPr>
            <w:tcW w:w="89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-5.73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2.17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200LYS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162LEU</w:t>
            </w:r>
          </w:p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235ILE</w:t>
            </w:r>
          </w:p>
        </w:tc>
        <w:tc>
          <w:tcPr>
            <w:tcW w:w="893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546478" w:rsidRPr="002126E8" w:rsidTr="00045394">
        <w:trPr>
          <w:jc w:val="center"/>
        </w:trPr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2126E8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1.57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proofErr w:type="spellStart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Lig</w:t>
            </w:r>
            <w:proofErr w:type="spellEnd"/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(C=O)</w:t>
            </w:r>
          </w:p>
        </w:tc>
        <w:tc>
          <w:tcPr>
            <w:tcW w:w="89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uppressLineNumbers/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  <w:r w:rsidRPr="00034B47"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  <w:t>305HIS</w:t>
            </w: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8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6478" w:rsidRPr="00034B47" w:rsidRDefault="00546478" w:rsidP="00045394">
            <w:pPr>
              <w:spacing w:after="0" w:line="240" w:lineRule="auto"/>
              <w:jc w:val="center"/>
              <w:rPr>
                <w:rFonts w:ascii="Times New Roman" w:eastAsia="Noto Sans SC Regular" w:hAnsi="Times New Roman" w:cs="Times New Roman"/>
                <w:color w:val="000000" w:themeColor="text1"/>
                <w:kern w:val="2"/>
                <w:sz w:val="20"/>
                <w:szCs w:val="20"/>
                <w:lang w:eastAsia="zh-CN" w:bidi="hi-IN"/>
              </w:rPr>
            </w:pPr>
          </w:p>
        </w:tc>
      </w:tr>
    </w:tbl>
    <w:p w:rsidR="00546478" w:rsidRDefault="00546478" w:rsidP="00651248">
      <w:pPr>
        <w:spacing w:before="240" w:line="360" w:lineRule="auto"/>
      </w:pPr>
    </w:p>
    <w:sectPr w:rsidR="0054647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C Regular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NLM0NTK1NDIzNTU3tzBV0lEKTi0uzszPAykwrAUAYC9KVCwAAAA="/>
  </w:docVars>
  <w:rsids>
    <w:rsidRoot w:val="002C56C1"/>
    <w:rsid w:val="002C56C1"/>
    <w:rsid w:val="00546478"/>
    <w:rsid w:val="00651248"/>
    <w:rsid w:val="00863D06"/>
    <w:rsid w:val="008F512F"/>
    <w:rsid w:val="00924BA6"/>
    <w:rsid w:val="00A21FEB"/>
    <w:rsid w:val="00A354D6"/>
    <w:rsid w:val="00A6503C"/>
    <w:rsid w:val="00AD782B"/>
    <w:rsid w:val="00CD113C"/>
    <w:rsid w:val="00DD501D"/>
    <w:rsid w:val="00F70214"/>
    <w:rsid w:val="00FF7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4494FD9-A8CD-4A48-B932-AB22E523E2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56C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21FE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TableGrid1">
    <w:name w:val="Table Grid1"/>
    <w:basedOn w:val="TableNormal"/>
    <w:next w:val="TableGrid"/>
    <w:uiPriority w:val="59"/>
    <w:rsid w:val="00863D06"/>
    <w:pPr>
      <w:spacing w:after="0" w:line="240" w:lineRule="auto"/>
    </w:pPr>
    <w:rPr>
      <w:rFonts w:eastAsiaTheme="minorEastAsia"/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863D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290</Words>
  <Characters>1657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SHEHRYAR HAMEED</dc:creator>
  <cp:keywords/>
  <dc:description/>
  <cp:lastModifiedBy>SHEHRYAR HAMEED</cp:lastModifiedBy>
  <cp:revision>11</cp:revision>
  <dcterms:created xsi:type="dcterms:W3CDTF">2022-12-30T10:21:00Z</dcterms:created>
  <dcterms:modified xsi:type="dcterms:W3CDTF">2022-12-31T09:29:00Z</dcterms:modified>
</cp:coreProperties>
</file>