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7A916" w14:textId="77777777" w:rsidR="00567C06" w:rsidRPr="00AD4C86" w:rsidRDefault="00567C06" w:rsidP="00567C06">
      <w:r w:rsidRPr="00AD4C86">
        <w:t xml:space="preserve">Supplementary Table 2: Summary of </w:t>
      </w:r>
      <w:r>
        <w:t>currently unreported, o</w:t>
      </w:r>
      <w:r w:rsidRPr="00AD4C86">
        <w:t xml:space="preserve">ngoing </w:t>
      </w:r>
      <w:r>
        <w:t>p</w:t>
      </w:r>
      <w:r w:rsidRPr="00AD4C86">
        <w:t xml:space="preserve">hase II and </w:t>
      </w:r>
      <w:r>
        <w:t>p</w:t>
      </w:r>
      <w:r w:rsidRPr="00AD4C86">
        <w:t xml:space="preserve">hase III </w:t>
      </w:r>
      <w:r>
        <w:t>t</w:t>
      </w:r>
      <w:r w:rsidRPr="00AD4C86">
        <w:t xml:space="preserve">rials with </w:t>
      </w:r>
      <w:r>
        <w:t>u</w:t>
      </w:r>
      <w:r w:rsidRPr="00AD4C86">
        <w:t xml:space="preserve">se of PD-1/PD-L1 </w:t>
      </w:r>
      <w:r>
        <w:t>i</w:t>
      </w:r>
      <w:r w:rsidRPr="00AD4C86">
        <w:t xml:space="preserve">nhibitors in the </w:t>
      </w:r>
      <w:r>
        <w:t>m</w:t>
      </w:r>
      <w:r w:rsidRPr="00AD4C86">
        <w:t xml:space="preserve">anagement of </w:t>
      </w:r>
      <w:r>
        <w:t>p</w:t>
      </w:r>
      <w:r w:rsidRPr="00AD4C86">
        <w:t xml:space="preserve">atients with </w:t>
      </w:r>
      <w:r>
        <w:t>b</w:t>
      </w:r>
      <w:r w:rsidRPr="00AD4C86">
        <w:t xml:space="preserve">iliary </w:t>
      </w:r>
      <w:r>
        <w:t>t</w:t>
      </w:r>
      <w:r w:rsidRPr="00AD4C86">
        <w:t xml:space="preserve">ract </w:t>
      </w:r>
      <w:r>
        <w:t>c</w:t>
      </w:r>
      <w:r w:rsidRPr="00AD4C86">
        <w:t>ancer</w:t>
      </w:r>
    </w:p>
    <w:tbl>
      <w:tblPr>
        <w:tblStyle w:val="TableGrid"/>
        <w:tblpPr w:leftFromText="180" w:rightFromText="180" w:horzAnchor="margin" w:tblpXSpec="center" w:tblpY="633"/>
        <w:tblW w:w="15309" w:type="dxa"/>
        <w:tblLook w:val="04A0" w:firstRow="1" w:lastRow="0" w:firstColumn="1" w:lastColumn="0" w:noHBand="0" w:noVBand="1"/>
      </w:tblPr>
      <w:tblGrid>
        <w:gridCol w:w="1826"/>
        <w:gridCol w:w="816"/>
        <w:gridCol w:w="1595"/>
        <w:gridCol w:w="1509"/>
        <w:gridCol w:w="1762"/>
        <w:gridCol w:w="1701"/>
        <w:gridCol w:w="3969"/>
        <w:gridCol w:w="2131"/>
      </w:tblGrid>
      <w:tr w:rsidR="008F48A4" w:rsidRPr="003940E1" w14:paraId="4BDDD9F5" w14:textId="77777777" w:rsidTr="001D1B9A">
        <w:tc>
          <w:tcPr>
            <w:tcW w:w="15309" w:type="dxa"/>
            <w:gridSpan w:val="8"/>
          </w:tcPr>
          <w:p w14:paraId="332920D8" w14:textId="77777777" w:rsidR="008F48A4" w:rsidRPr="001640F3" w:rsidRDefault="008F48A4" w:rsidP="001D1B9A">
            <w:pPr>
              <w:jc w:val="center"/>
              <w:rPr>
                <w:rFonts w:cstheme="minorHAnsi"/>
                <w:b/>
                <w:bCs/>
              </w:rPr>
            </w:pPr>
            <w:r w:rsidRPr="001640F3">
              <w:rPr>
                <w:rFonts w:cstheme="minorHAnsi"/>
                <w:b/>
                <w:bCs/>
              </w:rPr>
              <w:t>Palliative Intent – First line</w:t>
            </w:r>
          </w:p>
        </w:tc>
      </w:tr>
      <w:tr w:rsidR="008F48A4" w:rsidRPr="003940E1" w14:paraId="24686DB6" w14:textId="77777777" w:rsidTr="001D1B9A">
        <w:tc>
          <w:tcPr>
            <w:tcW w:w="1826" w:type="dxa"/>
          </w:tcPr>
          <w:p w14:paraId="18FF5D87" w14:textId="77777777" w:rsidR="008F48A4" w:rsidRPr="001640F3" w:rsidRDefault="008F48A4" w:rsidP="001D1B9A">
            <w:pPr>
              <w:rPr>
                <w:rFonts w:cstheme="minorHAnsi"/>
                <w:b/>
                <w:bCs/>
              </w:rPr>
            </w:pPr>
            <w:r w:rsidRPr="001640F3">
              <w:rPr>
                <w:rFonts w:cstheme="minorHAnsi"/>
                <w:b/>
                <w:bCs/>
              </w:rPr>
              <w:t>NCT number</w:t>
            </w:r>
          </w:p>
        </w:tc>
        <w:tc>
          <w:tcPr>
            <w:tcW w:w="816" w:type="dxa"/>
          </w:tcPr>
          <w:p w14:paraId="17B3CF80" w14:textId="77777777" w:rsidR="008F48A4" w:rsidRPr="001640F3" w:rsidRDefault="008F48A4" w:rsidP="001D1B9A">
            <w:pPr>
              <w:rPr>
                <w:rFonts w:cstheme="minorHAnsi"/>
                <w:b/>
                <w:bCs/>
              </w:rPr>
            </w:pPr>
            <w:r w:rsidRPr="001640F3">
              <w:rPr>
                <w:rFonts w:cstheme="minorHAnsi"/>
                <w:b/>
                <w:bCs/>
              </w:rPr>
              <w:t xml:space="preserve">Phase </w:t>
            </w:r>
          </w:p>
        </w:tc>
        <w:tc>
          <w:tcPr>
            <w:tcW w:w="1595" w:type="dxa"/>
          </w:tcPr>
          <w:p w14:paraId="682C119A" w14:textId="77777777" w:rsidR="008F48A4" w:rsidRPr="001640F3" w:rsidRDefault="008F48A4" w:rsidP="001D1B9A">
            <w:pPr>
              <w:rPr>
                <w:rFonts w:cstheme="minorHAnsi"/>
                <w:b/>
                <w:bCs/>
              </w:rPr>
            </w:pPr>
            <w:r w:rsidRPr="001640F3">
              <w:rPr>
                <w:rFonts w:cstheme="minorHAnsi"/>
                <w:b/>
                <w:bCs/>
              </w:rPr>
              <w:t>Country (no. of centres)</w:t>
            </w:r>
          </w:p>
        </w:tc>
        <w:tc>
          <w:tcPr>
            <w:tcW w:w="1509" w:type="dxa"/>
          </w:tcPr>
          <w:p w14:paraId="7DAC324F" w14:textId="77777777" w:rsidR="008F48A4" w:rsidRPr="001640F3" w:rsidRDefault="008F48A4" w:rsidP="001D1B9A">
            <w:pPr>
              <w:rPr>
                <w:rFonts w:cstheme="minorHAnsi"/>
                <w:b/>
                <w:bCs/>
              </w:rPr>
            </w:pPr>
            <w:r w:rsidRPr="001640F3">
              <w:rPr>
                <w:rFonts w:cstheme="minorHAnsi"/>
                <w:b/>
                <w:bCs/>
              </w:rPr>
              <w:t>Recruitment ongoing*</w:t>
            </w:r>
          </w:p>
        </w:tc>
        <w:tc>
          <w:tcPr>
            <w:tcW w:w="1762" w:type="dxa"/>
          </w:tcPr>
          <w:p w14:paraId="5212FA15" w14:textId="77777777" w:rsidR="008F48A4" w:rsidRPr="001640F3" w:rsidRDefault="008F48A4" w:rsidP="001D1B9A">
            <w:pPr>
              <w:rPr>
                <w:rFonts w:cstheme="minorHAnsi"/>
                <w:b/>
                <w:bCs/>
              </w:rPr>
            </w:pPr>
            <w:r w:rsidRPr="001640F3">
              <w:rPr>
                <w:rFonts w:cstheme="minorHAnsi"/>
                <w:b/>
                <w:bCs/>
              </w:rPr>
              <w:t xml:space="preserve">PD-1/PDL-1 inhibitor </w:t>
            </w:r>
          </w:p>
        </w:tc>
        <w:tc>
          <w:tcPr>
            <w:tcW w:w="1701" w:type="dxa"/>
          </w:tcPr>
          <w:p w14:paraId="3D10DB5C" w14:textId="77777777" w:rsidR="008F48A4" w:rsidRPr="001640F3" w:rsidRDefault="008F48A4" w:rsidP="001D1B9A">
            <w:pPr>
              <w:rPr>
                <w:rFonts w:cstheme="minorHAnsi"/>
                <w:b/>
                <w:bCs/>
              </w:rPr>
            </w:pPr>
            <w:r w:rsidRPr="001640F3">
              <w:rPr>
                <w:rFonts w:cstheme="minorHAnsi"/>
                <w:b/>
                <w:bCs/>
              </w:rPr>
              <w:t>BTC cancers included</w:t>
            </w:r>
          </w:p>
        </w:tc>
        <w:tc>
          <w:tcPr>
            <w:tcW w:w="3969" w:type="dxa"/>
          </w:tcPr>
          <w:p w14:paraId="4ABC2932" w14:textId="77777777" w:rsidR="008F48A4" w:rsidRPr="001640F3" w:rsidRDefault="008F48A4" w:rsidP="001D1B9A">
            <w:pPr>
              <w:rPr>
                <w:rFonts w:cstheme="minorHAnsi"/>
                <w:b/>
                <w:bCs/>
              </w:rPr>
            </w:pPr>
            <w:r w:rsidRPr="001640F3">
              <w:rPr>
                <w:rFonts w:cstheme="minorHAnsi"/>
                <w:b/>
                <w:bCs/>
              </w:rPr>
              <w:t xml:space="preserve">Investigational Arms </w:t>
            </w:r>
          </w:p>
        </w:tc>
        <w:tc>
          <w:tcPr>
            <w:tcW w:w="2131" w:type="dxa"/>
          </w:tcPr>
          <w:p w14:paraId="2F8535A9" w14:textId="77777777" w:rsidR="008F48A4" w:rsidRPr="001640F3" w:rsidRDefault="008F48A4" w:rsidP="001D1B9A">
            <w:pPr>
              <w:rPr>
                <w:rFonts w:cstheme="minorHAnsi"/>
                <w:b/>
                <w:bCs/>
              </w:rPr>
            </w:pPr>
            <w:r w:rsidRPr="001640F3">
              <w:rPr>
                <w:rFonts w:cstheme="minorHAnsi"/>
                <w:b/>
                <w:bCs/>
              </w:rPr>
              <w:t>Primary outcome measures</w:t>
            </w:r>
          </w:p>
        </w:tc>
      </w:tr>
      <w:tr w:rsidR="008F48A4" w:rsidRPr="003940E1" w14:paraId="18C6F665" w14:textId="77777777" w:rsidTr="001D1B9A">
        <w:tc>
          <w:tcPr>
            <w:tcW w:w="1826" w:type="dxa"/>
          </w:tcPr>
          <w:p w14:paraId="2AB154D3" w14:textId="77777777" w:rsidR="008F48A4" w:rsidRPr="001640F3" w:rsidRDefault="008F48A4" w:rsidP="001D1B9A">
            <w:pPr>
              <w:rPr>
                <w:rFonts w:cstheme="minorHAnsi"/>
                <w:color w:val="000000"/>
              </w:rPr>
            </w:pPr>
            <w:r w:rsidRPr="001640F3">
              <w:rPr>
                <w:rFonts w:cstheme="minorHAnsi"/>
                <w:color w:val="000000"/>
              </w:rPr>
              <w:t>NCT04677504</w:t>
            </w:r>
          </w:p>
        </w:tc>
        <w:tc>
          <w:tcPr>
            <w:tcW w:w="816" w:type="dxa"/>
          </w:tcPr>
          <w:p w14:paraId="700FF200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</w:rPr>
              <w:t>II</w:t>
            </w:r>
          </w:p>
        </w:tc>
        <w:tc>
          <w:tcPr>
            <w:tcW w:w="1595" w:type="dxa"/>
          </w:tcPr>
          <w:p w14:paraId="2EC3D18D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</w:rPr>
              <w:t>International (52)</w:t>
            </w:r>
          </w:p>
        </w:tc>
        <w:tc>
          <w:tcPr>
            <w:tcW w:w="1509" w:type="dxa"/>
          </w:tcPr>
          <w:p w14:paraId="294AE943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</w:rPr>
              <w:t>No</w:t>
            </w:r>
          </w:p>
        </w:tc>
        <w:tc>
          <w:tcPr>
            <w:tcW w:w="1762" w:type="dxa"/>
          </w:tcPr>
          <w:p w14:paraId="39E37D6A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</w:rPr>
              <w:t>Atezolizumab</w:t>
            </w:r>
          </w:p>
        </w:tc>
        <w:tc>
          <w:tcPr>
            <w:tcW w:w="1701" w:type="dxa"/>
          </w:tcPr>
          <w:p w14:paraId="674F2FAF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</w:rPr>
              <w:t>Advanced IHC, EHC, GBC</w:t>
            </w:r>
          </w:p>
        </w:tc>
        <w:tc>
          <w:tcPr>
            <w:tcW w:w="3969" w:type="dxa"/>
          </w:tcPr>
          <w:p w14:paraId="63E54728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</w:rPr>
              <w:t>Arm 1:</w:t>
            </w:r>
          </w:p>
          <w:p w14:paraId="6DE7A9A9" w14:textId="77777777" w:rsidR="008F48A4" w:rsidRPr="001640F3" w:rsidRDefault="008F48A4" w:rsidP="001D1B9A">
            <w:pPr>
              <w:rPr>
                <w:rFonts w:ascii="Calibri" w:hAnsi="Calibri" w:cs="Calibri"/>
                <w:color w:val="000000"/>
              </w:rPr>
            </w:pPr>
            <w:r w:rsidRPr="001640F3">
              <w:rPr>
                <w:rFonts w:ascii="Calibri" w:hAnsi="Calibri" w:cs="Calibri"/>
                <w:color w:val="000000"/>
              </w:rPr>
              <w:t>Atezolizumab (1200mg) 3 weekly + bevacizumab (15mg/kg) 3 weekly + </w:t>
            </w:r>
            <w:r w:rsidRPr="001640F3">
              <w:rPr>
                <w:rFonts w:cstheme="minorHAnsi"/>
              </w:rPr>
              <w:t xml:space="preserve"> Gemcitabine (100</w:t>
            </w:r>
            <w:r>
              <w:rPr>
                <w:rFonts w:cstheme="minorHAnsi"/>
              </w:rPr>
              <w:t>0</w:t>
            </w:r>
            <w:r w:rsidRPr="001640F3">
              <w:rPr>
                <w:rFonts w:cstheme="minorHAnsi"/>
              </w:rPr>
              <w:t xml:space="preserve">mg/m2) day 1 and day 8, 3 </w:t>
            </w:r>
            <w:proofErr w:type="gramStart"/>
            <w:r w:rsidRPr="001640F3">
              <w:rPr>
                <w:rFonts w:cstheme="minorHAnsi"/>
              </w:rPr>
              <w:t>weekly</w:t>
            </w:r>
            <w:proofErr w:type="gramEnd"/>
            <w:r w:rsidRPr="001640F3">
              <w:rPr>
                <w:rFonts w:cstheme="minorHAnsi"/>
              </w:rPr>
              <w:t xml:space="preserve"> + Cisplatin (25mg/m2) day 1 and day 8, 3 weekly</w:t>
            </w:r>
          </w:p>
          <w:p w14:paraId="6B64BA51" w14:textId="77777777" w:rsidR="008F48A4" w:rsidRPr="001640F3" w:rsidRDefault="008F48A4" w:rsidP="001D1B9A">
            <w:pPr>
              <w:rPr>
                <w:rFonts w:cstheme="minorHAnsi"/>
              </w:rPr>
            </w:pPr>
          </w:p>
          <w:p w14:paraId="124CB46F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</w:rPr>
              <w:t>Arm 2:</w:t>
            </w:r>
          </w:p>
          <w:p w14:paraId="23B2B54E" w14:textId="77777777" w:rsidR="008F48A4" w:rsidRPr="00E633B3" w:rsidRDefault="008F48A4" w:rsidP="001D1B9A">
            <w:pPr>
              <w:rPr>
                <w:rFonts w:cstheme="minorHAnsi"/>
              </w:rPr>
            </w:pPr>
            <w:r w:rsidRPr="001640F3">
              <w:rPr>
                <w:rFonts w:ascii="Calibri" w:hAnsi="Calibri" w:cs="Calibri"/>
                <w:color w:val="000000"/>
              </w:rPr>
              <w:t>Atezolizumab (1200mg) 3 weekly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1640F3">
              <w:rPr>
                <w:rFonts w:ascii="Calibri" w:hAnsi="Calibri" w:cs="Calibri"/>
                <w:color w:val="000000"/>
              </w:rPr>
              <w:t>+ </w:t>
            </w:r>
            <w:r>
              <w:rPr>
                <w:rFonts w:ascii="Calibri" w:hAnsi="Calibri" w:cs="Calibri"/>
                <w:color w:val="000000"/>
              </w:rPr>
              <w:t>P</w:t>
            </w:r>
            <w:r w:rsidRPr="001640F3">
              <w:rPr>
                <w:rFonts w:ascii="Calibri" w:hAnsi="Calibri" w:cs="Calibri"/>
                <w:color w:val="000000"/>
              </w:rPr>
              <w:t>lacebo </w:t>
            </w:r>
            <w:r>
              <w:rPr>
                <w:rFonts w:ascii="Calibri" w:hAnsi="Calibri" w:cs="Calibri"/>
                <w:color w:val="000000"/>
              </w:rPr>
              <w:t>3 weekly</w:t>
            </w:r>
            <w:r w:rsidRPr="001640F3">
              <w:rPr>
                <w:rFonts w:ascii="Calibri" w:hAnsi="Calibri" w:cs="Calibri"/>
                <w:color w:val="000000"/>
              </w:rPr>
              <w:t xml:space="preserve"> + </w:t>
            </w:r>
            <w:r w:rsidRPr="001640F3">
              <w:rPr>
                <w:rFonts w:cstheme="minorHAnsi"/>
              </w:rPr>
              <w:t>Gemcitabine (100</w:t>
            </w:r>
            <w:r>
              <w:rPr>
                <w:rFonts w:cstheme="minorHAnsi"/>
              </w:rPr>
              <w:t>0</w:t>
            </w:r>
            <w:r w:rsidRPr="001640F3">
              <w:rPr>
                <w:rFonts w:cstheme="minorHAnsi"/>
              </w:rPr>
              <w:t xml:space="preserve">mg/m2) day 1 and day 8, 3 </w:t>
            </w:r>
            <w:proofErr w:type="gramStart"/>
            <w:r w:rsidRPr="001640F3">
              <w:rPr>
                <w:rFonts w:cstheme="minorHAnsi"/>
              </w:rPr>
              <w:t>weekly</w:t>
            </w:r>
            <w:proofErr w:type="gramEnd"/>
            <w:r w:rsidRPr="001640F3">
              <w:rPr>
                <w:rFonts w:cstheme="minorHAnsi"/>
              </w:rPr>
              <w:t xml:space="preserve"> + Cisplatin (25mg/m2) day 1 and day 8, 3 weekly</w:t>
            </w:r>
          </w:p>
        </w:tc>
        <w:tc>
          <w:tcPr>
            <w:tcW w:w="2131" w:type="dxa"/>
          </w:tcPr>
          <w:p w14:paraId="19E246E8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</w:rPr>
              <w:t xml:space="preserve">Progression free survival </w:t>
            </w:r>
          </w:p>
        </w:tc>
      </w:tr>
      <w:tr w:rsidR="008F48A4" w:rsidRPr="003940E1" w14:paraId="786CFFEB" w14:textId="77777777" w:rsidTr="001D1B9A">
        <w:tc>
          <w:tcPr>
            <w:tcW w:w="15309" w:type="dxa"/>
            <w:gridSpan w:val="8"/>
          </w:tcPr>
          <w:p w14:paraId="23E73871" w14:textId="77777777" w:rsidR="008F48A4" w:rsidRPr="001640F3" w:rsidRDefault="008F48A4" w:rsidP="001D1B9A">
            <w:pPr>
              <w:jc w:val="center"/>
              <w:rPr>
                <w:rFonts w:cstheme="minorHAnsi"/>
              </w:rPr>
            </w:pPr>
            <w:r w:rsidRPr="001640F3">
              <w:rPr>
                <w:rFonts w:cstheme="minorHAnsi"/>
                <w:b/>
                <w:bCs/>
              </w:rPr>
              <w:t>Palliative Intent – Second line and beyond</w:t>
            </w:r>
          </w:p>
        </w:tc>
      </w:tr>
      <w:tr w:rsidR="008F48A4" w:rsidRPr="003940E1" w14:paraId="2B79E51E" w14:textId="77777777" w:rsidTr="001D1B9A">
        <w:tc>
          <w:tcPr>
            <w:tcW w:w="1826" w:type="dxa"/>
          </w:tcPr>
          <w:p w14:paraId="08A2D568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  <w:color w:val="000000"/>
              </w:rPr>
              <w:t>NCT04976634</w:t>
            </w:r>
          </w:p>
        </w:tc>
        <w:tc>
          <w:tcPr>
            <w:tcW w:w="816" w:type="dxa"/>
          </w:tcPr>
          <w:p w14:paraId="69E1B425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</w:rPr>
              <w:t>II</w:t>
            </w:r>
          </w:p>
        </w:tc>
        <w:tc>
          <w:tcPr>
            <w:tcW w:w="1595" w:type="dxa"/>
          </w:tcPr>
          <w:p w14:paraId="12C8E695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</w:rPr>
              <w:t>International (13)</w:t>
            </w:r>
          </w:p>
        </w:tc>
        <w:tc>
          <w:tcPr>
            <w:tcW w:w="1509" w:type="dxa"/>
          </w:tcPr>
          <w:p w14:paraId="40428E43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</w:rPr>
              <w:t>Yes</w:t>
            </w:r>
          </w:p>
        </w:tc>
        <w:tc>
          <w:tcPr>
            <w:tcW w:w="1762" w:type="dxa"/>
          </w:tcPr>
          <w:p w14:paraId="545879A7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</w:rPr>
              <w:t>Pembrolizumab</w:t>
            </w:r>
          </w:p>
        </w:tc>
        <w:tc>
          <w:tcPr>
            <w:tcW w:w="1701" w:type="dxa"/>
          </w:tcPr>
          <w:p w14:paraId="613FE949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</w:rPr>
              <w:t>Advanced and metastatic solid tumours** including</w:t>
            </w:r>
            <w:r>
              <w:rPr>
                <w:rFonts w:cstheme="minorHAnsi"/>
              </w:rPr>
              <w:t xml:space="preserve"> BTC (</w:t>
            </w:r>
            <w:r w:rsidRPr="001640F3">
              <w:rPr>
                <w:rFonts w:cstheme="minorHAnsi"/>
              </w:rPr>
              <w:t>IHC, EHC</w:t>
            </w:r>
            <w:r>
              <w:rPr>
                <w:rFonts w:cstheme="minorHAnsi"/>
              </w:rPr>
              <w:t xml:space="preserve"> and </w:t>
            </w:r>
            <w:r w:rsidRPr="001640F3">
              <w:rPr>
                <w:rFonts w:cstheme="minorHAnsi"/>
              </w:rPr>
              <w:t>GBC</w:t>
            </w:r>
            <w:r>
              <w:rPr>
                <w:rFonts w:cstheme="minorHAnsi"/>
              </w:rPr>
              <w:t>)</w:t>
            </w:r>
          </w:p>
        </w:tc>
        <w:tc>
          <w:tcPr>
            <w:tcW w:w="3969" w:type="dxa"/>
          </w:tcPr>
          <w:p w14:paraId="6BE58BC1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  <w:color w:val="000000"/>
              </w:rPr>
              <w:t xml:space="preserve">Pembrolizumab (400mg) 6 weekly + </w:t>
            </w:r>
            <w:proofErr w:type="spellStart"/>
            <w:r w:rsidRPr="001640F3">
              <w:rPr>
                <w:rFonts w:cstheme="minorHAnsi"/>
                <w:color w:val="000000"/>
              </w:rPr>
              <w:t>Belzutifan</w:t>
            </w:r>
            <w:proofErr w:type="spellEnd"/>
            <w:r w:rsidRPr="001640F3">
              <w:rPr>
                <w:rFonts w:cstheme="minorHAnsi"/>
                <w:color w:val="000000"/>
              </w:rPr>
              <w:t xml:space="preserve"> (120mg) once a day + Lenvatinib (20mg) once a day </w:t>
            </w:r>
          </w:p>
        </w:tc>
        <w:tc>
          <w:tcPr>
            <w:tcW w:w="2131" w:type="dxa"/>
          </w:tcPr>
          <w:p w14:paraId="602F5D14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  <w:color w:val="000000"/>
                <w:shd w:val="clear" w:color="auto" w:fill="FFFFFF"/>
              </w:rPr>
              <w:t xml:space="preserve">Objective response rate and safety (number of participants who experience at least one dose-limiting toxicity, </w:t>
            </w:r>
          </w:p>
          <w:p w14:paraId="1412ACBF" w14:textId="77777777" w:rsidR="008F48A4" w:rsidRPr="001640F3" w:rsidRDefault="008F48A4" w:rsidP="001D1B9A">
            <w:pPr>
              <w:rPr>
                <w:rFonts w:cstheme="minorHAnsi"/>
              </w:rPr>
            </w:pPr>
            <w:r w:rsidRPr="001640F3">
              <w:rPr>
                <w:rFonts w:cstheme="minorHAnsi"/>
                <w:color w:val="000000"/>
                <w:shd w:val="clear" w:color="auto" w:fill="FFFFFF"/>
              </w:rPr>
              <w:t>number of participants who experience at least one adverse event, number of participants who discontinue study treatment due to an adverse event)</w:t>
            </w:r>
          </w:p>
        </w:tc>
      </w:tr>
      <w:tr w:rsidR="008F48A4" w:rsidRPr="003940E1" w14:paraId="2AF6272E" w14:textId="77777777" w:rsidTr="001D1B9A">
        <w:tc>
          <w:tcPr>
            <w:tcW w:w="1826" w:type="dxa"/>
          </w:tcPr>
          <w:p w14:paraId="7E577F8B" w14:textId="77777777" w:rsidR="008F48A4" w:rsidRPr="00B63E2A" w:rsidRDefault="008F48A4" w:rsidP="001D1B9A">
            <w:pPr>
              <w:rPr>
                <w:rFonts w:cstheme="minorHAnsi"/>
              </w:rPr>
            </w:pPr>
            <w:r w:rsidRPr="00B63E2A">
              <w:rPr>
                <w:rFonts w:cstheme="minorHAnsi"/>
              </w:rPr>
              <w:t>NCT04727996</w:t>
            </w:r>
          </w:p>
        </w:tc>
        <w:tc>
          <w:tcPr>
            <w:tcW w:w="816" w:type="dxa"/>
          </w:tcPr>
          <w:p w14:paraId="7DC4FAEB" w14:textId="77777777" w:rsidR="008F48A4" w:rsidRPr="00B63E2A" w:rsidRDefault="008F48A4" w:rsidP="001D1B9A">
            <w:pPr>
              <w:rPr>
                <w:rFonts w:cstheme="minorHAnsi"/>
              </w:rPr>
            </w:pPr>
            <w:r w:rsidRPr="00B63E2A">
              <w:rPr>
                <w:rFonts w:cstheme="minorHAnsi"/>
              </w:rPr>
              <w:t>II</w:t>
            </w:r>
          </w:p>
        </w:tc>
        <w:tc>
          <w:tcPr>
            <w:tcW w:w="1595" w:type="dxa"/>
          </w:tcPr>
          <w:p w14:paraId="08DAFA4B" w14:textId="77777777" w:rsidR="008F48A4" w:rsidRPr="00B63E2A" w:rsidRDefault="008F48A4" w:rsidP="001D1B9A">
            <w:pPr>
              <w:rPr>
                <w:rFonts w:cstheme="minorHAnsi"/>
              </w:rPr>
            </w:pPr>
            <w:r w:rsidRPr="00B63E2A">
              <w:rPr>
                <w:rFonts w:cstheme="minorHAnsi"/>
              </w:rPr>
              <w:t>Republic of Korea (1)</w:t>
            </w:r>
          </w:p>
        </w:tc>
        <w:tc>
          <w:tcPr>
            <w:tcW w:w="1509" w:type="dxa"/>
          </w:tcPr>
          <w:p w14:paraId="53C0B888" w14:textId="77777777" w:rsidR="008F48A4" w:rsidRPr="00B63E2A" w:rsidRDefault="008F48A4" w:rsidP="001D1B9A">
            <w:pPr>
              <w:rPr>
                <w:rFonts w:cstheme="minorHAnsi"/>
              </w:rPr>
            </w:pPr>
            <w:r w:rsidRPr="00B63E2A">
              <w:rPr>
                <w:rFonts w:cstheme="minorHAnsi"/>
              </w:rPr>
              <w:t>Yes</w:t>
            </w:r>
          </w:p>
        </w:tc>
        <w:tc>
          <w:tcPr>
            <w:tcW w:w="1762" w:type="dxa"/>
          </w:tcPr>
          <w:p w14:paraId="23741678" w14:textId="77777777" w:rsidR="008F48A4" w:rsidRPr="00B63E2A" w:rsidRDefault="008F48A4" w:rsidP="001D1B9A">
            <w:pPr>
              <w:rPr>
                <w:rFonts w:cstheme="minorHAnsi"/>
              </w:rPr>
            </w:pPr>
            <w:r w:rsidRPr="00B63E2A">
              <w:rPr>
                <w:rFonts w:cstheme="minorHAnsi"/>
              </w:rPr>
              <w:t>Tislelizumab</w:t>
            </w:r>
          </w:p>
        </w:tc>
        <w:tc>
          <w:tcPr>
            <w:tcW w:w="1701" w:type="dxa"/>
          </w:tcPr>
          <w:p w14:paraId="378EC400" w14:textId="77777777" w:rsidR="008F48A4" w:rsidRPr="00B63E2A" w:rsidRDefault="008F48A4" w:rsidP="001D1B9A">
            <w:pPr>
              <w:rPr>
                <w:rFonts w:cstheme="minorHAnsi"/>
              </w:rPr>
            </w:pPr>
            <w:r w:rsidRPr="00B63E2A">
              <w:rPr>
                <w:rFonts w:cstheme="minorHAnsi"/>
              </w:rPr>
              <w:t xml:space="preserve">Unresectable or recurrent </w:t>
            </w:r>
            <w:r w:rsidRPr="00B63E2A">
              <w:rPr>
                <w:rFonts w:cstheme="minorHAnsi"/>
              </w:rPr>
              <w:lastRenderedPageBreak/>
              <w:t>IHC, EHC, GBC and Ampulla of Vater Cancer</w:t>
            </w:r>
          </w:p>
        </w:tc>
        <w:tc>
          <w:tcPr>
            <w:tcW w:w="3969" w:type="dxa"/>
          </w:tcPr>
          <w:p w14:paraId="7B01F5A2" w14:textId="77777777" w:rsidR="008F48A4" w:rsidRPr="00B63E2A" w:rsidRDefault="008F48A4" w:rsidP="001D1B9A">
            <w:pPr>
              <w:rPr>
                <w:rFonts w:cstheme="minorHAnsi"/>
              </w:rPr>
            </w:pPr>
            <w:r w:rsidRPr="00B63E2A">
              <w:rPr>
                <w:rFonts w:cstheme="minorHAnsi"/>
                <w:color w:val="000000"/>
                <w:shd w:val="clear" w:color="auto" w:fill="FFFFFF"/>
              </w:rPr>
              <w:lastRenderedPageBreak/>
              <w:t xml:space="preserve">Tislelizumab (200mg) 3 weekly + </w:t>
            </w:r>
            <w:proofErr w:type="spellStart"/>
            <w:r w:rsidRPr="00B63E2A">
              <w:rPr>
                <w:rFonts w:cstheme="minorHAnsi"/>
                <w:color w:val="000000"/>
                <w:shd w:val="clear" w:color="auto" w:fill="FFFFFF"/>
              </w:rPr>
              <w:t>Sitravatinib</w:t>
            </w:r>
            <w:proofErr w:type="spellEnd"/>
            <w:r w:rsidRPr="00B63E2A">
              <w:rPr>
                <w:rFonts w:cstheme="minorHAnsi"/>
                <w:color w:val="000000"/>
                <w:shd w:val="clear" w:color="auto" w:fill="FFFFFF"/>
              </w:rPr>
              <w:t xml:space="preserve"> (</w:t>
            </w:r>
            <w:r w:rsidRPr="00B63E2A">
              <w:rPr>
                <w:rFonts w:cstheme="minorHAnsi"/>
                <w:color w:val="000000"/>
              </w:rPr>
              <w:t xml:space="preserve">120 mg) once a day </w:t>
            </w:r>
          </w:p>
          <w:p w14:paraId="15394C8D" w14:textId="77777777" w:rsidR="008F48A4" w:rsidRPr="00B63E2A" w:rsidRDefault="008F48A4" w:rsidP="001D1B9A">
            <w:pPr>
              <w:shd w:val="clear" w:color="auto" w:fill="FFFFFF"/>
              <w:rPr>
                <w:rFonts w:cstheme="minorHAnsi"/>
              </w:rPr>
            </w:pPr>
          </w:p>
        </w:tc>
        <w:tc>
          <w:tcPr>
            <w:tcW w:w="2131" w:type="dxa"/>
          </w:tcPr>
          <w:p w14:paraId="523A8B13" w14:textId="77777777" w:rsidR="008F48A4" w:rsidRPr="00B63E2A" w:rsidRDefault="008F48A4" w:rsidP="001D1B9A">
            <w:pPr>
              <w:rPr>
                <w:rFonts w:cstheme="minorHAnsi"/>
              </w:rPr>
            </w:pPr>
            <w:r w:rsidRPr="00B63E2A">
              <w:rPr>
                <w:rFonts w:cstheme="minorHAnsi"/>
              </w:rPr>
              <w:lastRenderedPageBreak/>
              <w:t>Disease control rate</w:t>
            </w:r>
          </w:p>
        </w:tc>
      </w:tr>
      <w:tr w:rsidR="008F48A4" w:rsidRPr="003940E1" w14:paraId="673516AE" w14:textId="77777777" w:rsidTr="001D1B9A">
        <w:tc>
          <w:tcPr>
            <w:tcW w:w="1826" w:type="dxa"/>
          </w:tcPr>
          <w:p w14:paraId="4049C9EE" w14:textId="77777777" w:rsidR="008F48A4" w:rsidRPr="007936BD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>NCT04298021</w:t>
            </w:r>
          </w:p>
        </w:tc>
        <w:tc>
          <w:tcPr>
            <w:tcW w:w="816" w:type="dxa"/>
          </w:tcPr>
          <w:p w14:paraId="69D48E78" w14:textId="77777777" w:rsidR="008F48A4" w:rsidRPr="007936BD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>II</w:t>
            </w:r>
          </w:p>
        </w:tc>
        <w:tc>
          <w:tcPr>
            <w:tcW w:w="1595" w:type="dxa"/>
          </w:tcPr>
          <w:p w14:paraId="1A6A77B9" w14:textId="77777777" w:rsidR="008F48A4" w:rsidRPr="007936BD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>Republic of Korea (1)</w:t>
            </w:r>
          </w:p>
        </w:tc>
        <w:tc>
          <w:tcPr>
            <w:tcW w:w="1509" w:type="dxa"/>
          </w:tcPr>
          <w:p w14:paraId="017FBDCA" w14:textId="77777777" w:rsidR="008F48A4" w:rsidRPr="007936BD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>Yes</w:t>
            </w:r>
          </w:p>
        </w:tc>
        <w:tc>
          <w:tcPr>
            <w:tcW w:w="1762" w:type="dxa"/>
          </w:tcPr>
          <w:p w14:paraId="1CA0B019" w14:textId="77777777" w:rsidR="008F48A4" w:rsidRPr="007936BD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>Durvalumab</w:t>
            </w:r>
          </w:p>
        </w:tc>
        <w:tc>
          <w:tcPr>
            <w:tcW w:w="1701" w:type="dxa"/>
          </w:tcPr>
          <w:p w14:paraId="5B906E06" w14:textId="77777777" w:rsidR="008F48A4" w:rsidRPr="007936BD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Advanced </w:t>
            </w:r>
            <w:r w:rsidRPr="00B63E2A">
              <w:rPr>
                <w:rFonts w:cstheme="minorHAnsi"/>
              </w:rPr>
              <w:t>IHC, EHC, GBC and Ampulla of Vater Cancer</w:t>
            </w:r>
          </w:p>
        </w:tc>
        <w:tc>
          <w:tcPr>
            <w:tcW w:w="3969" w:type="dxa"/>
          </w:tcPr>
          <w:p w14:paraId="4ED9B156" w14:textId="77777777" w:rsidR="008F48A4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>Arm 1:</w:t>
            </w:r>
          </w:p>
          <w:p w14:paraId="1075079D" w14:textId="77777777" w:rsidR="008F48A4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Durvalumab (1500mg) 4 weekly + </w:t>
            </w:r>
            <w:proofErr w:type="spellStart"/>
            <w:r>
              <w:rPr>
                <w:rFonts w:cstheme="minorHAnsi"/>
              </w:rPr>
              <w:t>ceralasertib</w:t>
            </w:r>
            <w:proofErr w:type="spellEnd"/>
            <w:r>
              <w:rPr>
                <w:rFonts w:cstheme="minorHAnsi"/>
              </w:rPr>
              <w:t xml:space="preserve"> (240mg) twice a day on day 15 to day 28</w:t>
            </w:r>
          </w:p>
          <w:p w14:paraId="74B1BD91" w14:textId="77777777" w:rsidR="008F48A4" w:rsidRDefault="008F48A4" w:rsidP="001D1B9A">
            <w:pPr>
              <w:rPr>
                <w:rFonts w:cstheme="minorHAnsi"/>
              </w:rPr>
            </w:pPr>
          </w:p>
          <w:p w14:paraId="61C251F8" w14:textId="77777777" w:rsidR="008F48A4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>Arm 2:</w:t>
            </w:r>
          </w:p>
          <w:p w14:paraId="76CF7F51" w14:textId="77777777" w:rsidR="008F48A4" w:rsidRPr="007936BD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Olaparib (300mg) twice a day on day 1 to day 28 +  </w:t>
            </w:r>
            <w:proofErr w:type="spellStart"/>
            <w:r>
              <w:rPr>
                <w:rFonts w:cstheme="minorHAnsi"/>
              </w:rPr>
              <w:t>ceralasertib</w:t>
            </w:r>
            <w:proofErr w:type="spellEnd"/>
            <w:r>
              <w:rPr>
                <w:rFonts w:cstheme="minorHAnsi"/>
              </w:rPr>
              <w:t xml:space="preserve"> (160mg) four times a day on day 1 to day 7 </w:t>
            </w:r>
          </w:p>
        </w:tc>
        <w:tc>
          <w:tcPr>
            <w:tcW w:w="2131" w:type="dxa"/>
          </w:tcPr>
          <w:p w14:paraId="115439AB" w14:textId="77777777" w:rsidR="008F48A4" w:rsidRPr="007936BD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Disease control rate </w:t>
            </w:r>
          </w:p>
        </w:tc>
      </w:tr>
      <w:tr w:rsidR="008F48A4" w:rsidRPr="003940E1" w14:paraId="42F048EA" w14:textId="77777777" w:rsidTr="001D1B9A">
        <w:tc>
          <w:tcPr>
            <w:tcW w:w="1826" w:type="dxa"/>
          </w:tcPr>
          <w:p w14:paraId="7AB40EF0" w14:textId="77777777" w:rsidR="008F48A4" w:rsidRPr="007936BD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>NCT03991832</w:t>
            </w:r>
          </w:p>
        </w:tc>
        <w:tc>
          <w:tcPr>
            <w:tcW w:w="816" w:type="dxa"/>
          </w:tcPr>
          <w:p w14:paraId="68AE0572" w14:textId="77777777" w:rsidR="008F48A4" w:rsidRPr="007936BD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>II</w:t>
            </w:r>
          </w:p>
        </w:tc>
        <w:tc>
          <w:tcPr>
            <w:tcW w:w="1595" w:type="dxa"/>
          </w:tcPr>
          <w:p w14:paraId="7713D4C8" w14:textId="77777777" w:rsidR="008F48A4" w:rsidRPr="007936BD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>Canada (1)</w:t>
            </w:r>
          </w:p>
        </w:tc>
        <w:tc>
          <w:tcPr>
            <w:tcW w:w="1509" w:type="dxa"/>
          </w:tcPr>
          <w:p w14:paraId="4ED6EBD9" w14:textId="77777777" w:rsidR="008F48A4" w:rsidRPr="007936BD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>Yes</w:t>
            </w:r>
          </w:p>
        </w:tc>
        <w:tc>
          <w:tcPr>
            <w:tcW w:w="1762" w:type="dxa"/>
          </w:tcPr>
          <w:p w14:paraId="2622D2F4" w14:textId="77777777" w:rsidR="008F48A4" w:rsidRPr="007936BD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>Durvalumab</w:t>
            </w:r>
          </w:p>
        </w:tc>
        <w:tc>
          <w:tcPr>
            <w:tcW w:w="1701" w:type="dxa"/>
          </w:tcPr>
          <w:p w14:paraId="21039C6E" w14:textId="77777777" w:rsidR="008F48A4" w:rsidRPr="007936BD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>IDH-mutated solid tumours</w:t>
            </w:r>
            <w:r w:rsidRPr="00917C56">
              <w:rPr>
                <w:rFonts w:cstheme="minorHAnsi"/>
              </w:rPr>
              <w:t>†</w:t>
            </w:r>
            <w:r>
              <w:rPr>
                <w:rFonts w:cstheme="minorHAnsi"/>
              </w:rPr>
              <w:t xml:space="preserve"> including IDH-mutated BTC (IHC)</w:t>
            </w:r>
          </w:p>
        </w:tc>
        <w:tc>
          <w:tcPr>
            <w:tcW w:w="3969" w:type="dxa"/>
          </w:tcPr>
          <w:p w14:paraId="2294EDDF" w14:textId="77777777" w:rsidR="008F48A4" w:rsidRPr="007936BD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>Durvalumab (1500mg) 4 weekly + Olaparib (300mg) twice a day</w:t>
            </w:r>
          </w:p>
        </w:tc>
        <w:tc>
          <w:tcPr>
            <w:tcW w:w="2131" w:type="dxa"/>
          </w:tcPr>
          <w:p w14:paraId="4676498C" w14:textId="77777777" w:rsidR="008F48A4" w:rsidRPr="007936BD" w:rsidRDefault="008F48A4" w:rsidP="001D1B9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Overall response rate and overall disease control rate </w:t>
            </w:r>
          </w:p>
        </w:tc>
      </w:tr>
    </w:tbl>
    <w:p w14:paraId="172A16AC" w14:textId="0B8C1466" w:rsidR="008F48A4" w:rsidRDefault="00B13A55" w:rsidP="008F48A4">
      <w:r w:rsidRPr="003940E1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A7E96" wp14:editId="03D3033A">
                <wp:simplePos x="0" y="0"/>
                <wp:positionH relativeFrom="column">
                  <wp:posOffset>-14133</wp:posOffset>
                </wp:positionH>
                <wp:positionV relativeFrom="paragraph">
                  <wp:posOffset>3321666</wp:posOffset>
                </wp:positionV>
                <wp:extent cx="9736428" cy="1580445"/>
                <wp:effectExtent l="0" t="0" r="17780" b="762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6428" cy="1580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795123" w14:textId="77777777" w:rsidR="008F48A4" w:rsidRDefault="008F48A4" w:rsidP="008F48A4">
                            <w:pPr>
                              <w:rPr>
                                <w:rFonts w:cstheme="minorHAnsi"/>
                              </w:rPr>
                            </w:pPr>
                            <w:r w:rsidRPr="00917C56">
                              <w:rPr>
                                <w:rFonts w:cstheme="minorHAnsi"/>
                              </w:rPr>
                              <w:t>Key: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</w:p>
                          <w:p w14:paraId="142A79F1" w14:textId="77777777" w:rsidR="008F48A4" w:rsidRPr="00917C56" w:rsidRDefault="008F48A4" w:rsidP="008F48A4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BTC = Biliary tract cancer, </w:t>
                            </w:r>
                            <w:r w:rsidRPr="00917C56">
                              <w:rPr>
                                <w:rFonts w:cstheme="minorHAnsi"/>
                              </w:rPr>
                              <w:t>IHC = Intrahepatic cholangiocarcinoma, EHC = Extrahepatic cholangiocarcinoma, GBC = Gallbladder cancer</w:t>
                            </w:r>
                            <w:r>
                              <w:rPr>
                                <w:rFonts w:cstheme="minorHAnsi"/>
                              </w:rPr>
                              <w:t xml:space="preserve">, IDH = Isocitrate dehydrogenase </w:t>
                            </w:r>
                            <w:r w:rsidRPr="00917C56">
                              <w:rPr>
                                <w:rFonts w:cstheme="minorHAnsi"/>
                              </w:rPr>
                              <w:t xml:space="preserve"> </w:t>
                            </w:r>
                          </w:p>
                          <w:p w14:paraId="3C94DE4E" w14:textId="77777777" w:rsidR="008F48A4" w:rsidRPr="00917C56" w:rsidRDefault="008F48A4" w:rsidP="008F48A4">
                            <w:pPr>
                              <w:rPr>
                                <w:rFonts w:cstheme="minorHAnsi"/>
                              </w:rPr>
                            </w:pPr>
                            <w:r w:rsidRPr="00917C56">
                              <w:rPr>
                                <w:rFonts w:cstheme="minorHAnsi"/>
                              </w:rPr>
                              <w:t>*</w:t>
                            </w:r>
                            <w:r w:rsidRPr="00917C56">
                              <w:rPr>
                                <w:rFonts w:cstheme="minorHAnsi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color w:val="000000"/>
                              </w:rPr>
                              <w:t xml:space="preserve">Information from </w:t>
                            </w:r>
                            <w:hyperlink r:id="rId4" w:history="1">
                              <w:r w:rsidRPr="003E3EF9">
                                <w:rPr>
                                  <w:rStyle w:val="Hyperlink"/>
                                  <w:rFonts w:cstheme="minorHAnsi"/>
                                </w:rPr>
                                <w:t>https://clinicaltrials.gov</w:t>
                              </w:r>
                            </w:hyperlink>
                            <w:r>
                              <w:rPr>
                                <w:rFonts w:cstheme="minorHAnsi"/>
                                <w:color w:val="000000"/>
                              </w:rPr>
                              <w:t>, updated on 30</w:t>
                            </w:r>
                            <w:r w:rsidRPr="002F4A65">
                              <w:rPr>
                                <w:rFonts w:cstheme="minorHAnsi"/>
                                <w:color w:val="00000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cstheme="minorHAnsi"/>
                                <w:color w:val="000000"/>
                              </w:rPr>
                              <w:t xml:space="preserve"> June 2022</w:t>
                            </w:r>
                            <w:r w:rsidRPr="00917C56">
                              <w:rPr>
                                <w:rFonts w:cstheme="minorHAnsi"/>
                              </w:rPr>
                              <w:t xml:space="preserve"> </w:t>
                            </w:r>
                          </w:p>
                          <w:p w14:paraId="36212250" w14:textId="77777777" w:rsidR="008F48A4" w:rsidRPr="00917C56" w:rsidRDefault="008F48A4" w:rsidP="008F48A4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917C56">
                              <w:rPr>
                                <w:rFonts w:cstheme="minorHAnsi"/>
                                <w:color w:val="000000"/>
                              </w:rPr>
                              <w:t>**</w:t>
                            </w:r>
                            <w:r w:rsidRPr="00917C56">
                              <w:rPr>
                                <w:rFonts w:cstheme="minorHAnsi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 xml:space="preserve">Other advanced and metastatic solid tumours included were hepatocellular carcinoma, colorectal cancer, pancreatic ductal adenocarcinoma, endometrial cancer and oesophageal cancer </w:t>
                            </w:r>
                          </w:p>
                          <w:p w14:paraId="302E37F2" w14:textId="77777777" w:rsidR="008F48A4" w:rsidRPr="00917C56" w:rsidRDefault="008F48A4" w:rsidP="008F48A4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917C56">
                              <w:rPr>
                                <w:rFonts w:cstheme="minorHAnsi"/>
                              </w:rPr>
                              <w:t>†</w:t>
                            </w:r>
                            <w:r w:rsidRPr="00917C56">
                              <w:rPr>
                                <w:rFonts w:cstheme="minorHAnsi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color w:val="000000"/>
                              </w:rPr>
                              <w:t xml:space="preserve">The study involved three cohorts of patients: Cohort A: IDH-mutated gliomas, Cohort B: IDH-mutated cholangiocarcinoma, Cohort C: </w:t>
                            </w:r>
                            <w:proofErr w:type="gramStart"/>
                            <w:r>
                              <w:rPr>
                                <w:rFonts w:cstheme="minorHAnsi"/>
                                <w:color w:val="000000"/>
                              </w:rPr>
                              <w:t>Other</w:t>
                            </w:r>
                            <w:proofErr w:type="gramEnd"/>
                            <w:r>
                              <w:rPr>
                                <w:rFonts w:cstheme="minorHAnsi"/>
                                <w:color w:val="000000"/>
                              </w:rPr>
                              <w:t xml:space="preserve"> IDH-mutated solid tumour</w:t>
                            </w:r>
                          </w:p>
                          <w:p w14:paraId="7825136E" w14:textId="77777777" w:rsidR="008F48A4" w:rsidRDefault="008F48A4" w:rsidP="008F48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A7E96"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6" type="#_x0000_t202" style="position:absolute;margin-left:-1.1pt;margin-top:261.55pt;width:766.65pt;height:1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" fillcolor="white [3201]" strokeweight=".5pt">
                <v:textbox>
                  <w:txbxContent>
                    <w:p w14:paraId="47795123" w14:textId="77777777" w:rsidR="008F48A4" w:rsidRDefault="008F48A4" w:rsidP="008F48A4">
                      <w:pPr>
                        <w:rPr>
                          <w:rFonts w:cstheme="minorHAnsi"/>
                        </w:rPr>
                      </w:pPr>
                      <w:r w:rsidRPr="00917C56">
                        <w:rPr>
                          <w:rFonts w:cstheme="minorHAnsi"/>
                        </w:rPr>
                        <w:t>Key:</w:t>
                      </w:r>
                      <w:r>
                        <w:rPr>
                          <w:rFonts w:cstheme="minorHAnsi"/>
                        </w:rPr>
                        <w:t xml:space="preserve"> </w:t>
                      </w:r>
                    </w:p>
                    <w:p w14:paraId="142A79F1" w14:textId="77777777" w:rsidR="008F48A4" w:rsidRPr="00917C56" w:rsidRDefault="008F48A4" w:rsidP="008F48A4">
                      <w:p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BTC = Biliary tract cancer, </w:t>
                      </w:r>
                      <w:r w:rsidRPr="00917C56">
                        <w:rPr>
                          <w:rFonts w:cstheme="minorHAnsi"/>
                        </w:rPr>
                        <w:t>IHC = Intrahepatic cholangiocarcinoma, EHC = Extrahepatic cholangiocarcinoma, GBC = Gallbladder cancer</w:t>
                      </w:r>
                      <w:r>
                        <w:rPr>
                          <w:rFonts w:cstheme="minorHAnsi"/>
                        </w:rPr>
                        <w:t xml:space="preserve">, IDH = Isocitrate dehydrogenase </w:t>
                      </w:r>
                      <w:r w:rsidRPr="00917C56">
                        <w:rPr>
                          <w:rFonts w:cstheme="minorHAnsi"/>
                        </w:rPr>
                        <w:t xml:space="preserve"> </w:t>
                      </w:r>
                    </w:p>
                    <w:p w14:paraId="3C94DE4E" w14:textId="77777777" w:rsidR="008F48A4" w:rsidRPr="00917C56" w:rsidRDefault="008F48A4" w:rsidP="008F48A4">
                      <w:pPr>
                        <w:rPr>
                          <w:rFonts w:cstheme="minorHAnsi"/>
                        </w:rPr>
                      </w:pPr>
                      <w:r w:rsidRPr="00917C56">
                        <w:rPr>
                          <w:rFonts w:cstheme="minorHAnsi"/>
                        </w:rPr>
                        <w:t>*</w:t>
                      </w:r>
                      <w:r w:rsidRPr="00917C56">
                        <w:rPr>
                          <w:rFonts w:cstheme="minorHAnsi"/>
                          <w:color w:val="000000"/>
                        </w:rPr>
                        <w:t xml:space="preserve"> </w:t>
                      </w:r>
                      <w:r>
                        <w:rPr>
                          <w:rFonts w:cstheme="minorHAnsi"/>
                          <w:color w:val="000000"/>
                        </w:rPr>
                        <w:t xml:space="preserve">Information from </w:t>
                      </w:r>
                      <w:hyperlink r:id="rId5" w:history="1">
                        <w:r w:rsidRPr="003E3EF9">
                          <w:rPr>
                            <w:rStyle w:val="Hyperlink"/>
                            <w:rFonts w:cstheme="minorHAnsi"/>
                          </w:rPr>
                          <w:t>https://clinicaltrials.gov</w:t>
                        </w:r>
                      </w:hyperlink>
                      <w:r>
                        <w:rPr>
                          <w:rFonts w:cstheme="minorHAnsi"/>
                          <w:color w:val="000000"/>
                        </w:rPr>
                        <w:t>, updated on 30</w:t>
                      </w:r>
                      <w:r w:rsidRPr="002F4A65">
                        <w:rPr>
                          <w:rFonts w:cstheme="minorHAnsi"/>
                          <w:color w:val="000000"/>
                          <w:vertAlign w:val="superscript"/>
                        </w:rPr>
                        <w:t>th</w:t>
                      </w:r>
                      <w:r>
                        <w:rPr>
                          <w:rFonts w:cstheme="minorHAnsi"/>
                          <w:color w:val="000000"/>
                        </w:rPr>
                        <w:t xml:space="preserve"> June 2022</w:t>
                      </w:r>
                      <w:r w:rsidRPr="00917C56">
                        <w:rPr>
                          <w:rFonts w:cstheme="minorHAnsi"/>
                        </w:rPr>
                        <w:t xml:space="preserve"> </w:t>
                      </w:r>
                    </w:p>
                    <w:p w14:paraId="36212250" w14:textId="77777777" w:rsidR="008F48A4" w:rsidRPr="00917C56" w:rsidRDefault="008F48A4" w:rsidP="008F48A4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917C56">
                        <w:rPr>
                          <w:rFonts w:cstheme="minorHAnsi"/>
                          <w:color w:val="000000"/>
                        </w:rPr>
                        <w:t>**</w:t>
                      </w:r>
                      <w:r w:rsidRPr="00917C56">
                        <w:rPr>
                          <w:rFonts w:cstheme="minorHAnsi"/>
                        </w:rPr>
                        <w:t xml:space="preserve"> </w:t>
                      </w:r>
                      <w:r>
                        <w:rPr>
                          <w:rFonts w:cstheme="minorHAnsi"/>
                        </w:rPr>
                        <w:t xml:space="preserve">Other advanced and metastatic solid tumours included were hepatocellular carcinoma, colorectal cancer, pancreatic ductal adenocarcinoma, endometrial cancer and oesophageal cancer </w:t>
                      </w:r>
                    </w:p>
                    <w:p w14:paraId="302E37F2" w14:textId="77777777" w:rsidR="008F48A4" w:rsidRPr="00917C56" w:rsidRDefault="008F48A4" w:rsidP="008F48A4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917C56">
                        <w:rPr>
                          <w:rFonts w:cstheme="minorHAnsi"/>
                        </w:rPr>
                        <w:t>†</w:t>
                      </w:r>
                      <w:r w:rsidRPr="00917C56">
                        <w:rPr>
                          <w:rFonts w:cstheme="minorHAnsi"/>
                          <w:color w:val="000000"/>
                        </w:rPr>
                        <w:t xml:space="preserve"> </w:t>
                      </w:r>
                      <w:r>
                        <w:rPr>
                          <w:rFonts w:cstheme="minorHAnsi"/>
                          <w:color w:val="000000"/>
                        </w:rPr>
                        <w:t xml:space="preserve">The study involved three cohorts of patients: Cohort A: IDH-mutated gliomas, Cohort B: IDH-mutated cholangiocarcinoma, Cohort C: </w:t>
                      </w:r>
                      <w:proofErr w:type="gramStart"/>
                      <w:r>
                        <w:rPr>
                          <w:rFonts w:cstheme="minorHAnsi"/>
                          <w:color w:val="000000"/>
                        </w:rPr>
                        <w:t>Other</w:t>
                      </w:r>
                      <w:proofErr w:type="gramEnd"/>
                      <w:r>
                        <w:rPr>
                          <w:rFonts w:cstheme="minorHAnsi"/>
                          <w:color w:val="000000"/>
                        </w:rPr>
                        <w:t xml:space="preserve"> IDH-mutated solid tumour</w:t>
                      </w:r>
                    </w:p>
                    <w:p w14:paraId="7825136E" w14:textId="77777777" w:rsidR="008F48A4" w:rsidRDefault="008F48A4" w:rsidP="008F48A4"/>
                  </w:txbxContent>
                </v:textbox>
              </v:shape>
            </w:pict>
          </mc:Fallback>
        </mc:AlternateContent>
      </w:r>
      <w:r w:rsidR="008F48A4">
        <w:tab/>
      </w:r>
      <w:r w:rsidR="008F48A4">
        <w:tab/>
      </w:r>
    </w:p>
    <w:p w14:paraId="44B479E9" w14:textId="6C5171EA" w:rsidR="008F48A4" w:rsidRDefault="008F48A4" w:rsidP="008F48A4"/>
    <w:p w14:paraId="5AB5A6AD" w14:textId="654BD4CE" w:rsidR="008F48A4" w:rsidRDefault="008F48A4" w:rsidP="008F48A4"/>
    <w:p w14:paraId="05C81C2F" w14:textId="33973790" w:rsidR="008F48A4" w:rsidRDefault="008F48A4" w:rsidP="008F48A4"/>
    <w:p w14:paraId="68EDE8AD" w14:textId="3C331346" w:rsidR="008F48A4" w:rsidRDefault="008F48A4" w:rsidP="008F48A4"/>
    <w:p w14:paraId="0A041822" w14:textId="579D3EB0" w:rsidR="008F48A4" w:rsidRDefault="008F48A4" w:rsidP="008F48A4"/>
    <w:p w14:paraId="5A1E7750" w14:textId="2571C1B5" w:rsidR="008F48A4" w:rsidRPr="00EF1868" w:rsidRDefault="008F48A4" w:rsidP="008F48A4">
      <w:pPr>
        <w:adjustRightInd w:val="0"/>
        <w:snapToGrid w:val="0"/>
        <w:jc w:val="both"/>
        <w:rPr>
          <w:rFonts w:asciiTheme="minorHAnsi" w:hAnsiTheme="minorHAnsi" w:cstheme="minorHAnsi"/>
        </w:rPr>
      </w:pPr>
    </w:p>
    <w:p w14:paraId="0FE7DD86" w14:textId="32A34C41" w:rsidR="00731CDB" w:rsidRDefault="00B13A55"/>
    <w:sectPr w:rsidR="00731CDB" w:rsidSect="00F66BC0">
      <w:pgSz w:w="1684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8A4"/>
    <w:rsid w:val="0004498A"/>
    <w:rsid w:val="0052355D"/>
    <w:rsid w:val="00567C06"/>
    <w:rsid w:val="00681AD2"/>
    <w:rsid w:val="008F48A4"/>
    <w:rsid w:val="00954457"/>
    <w:rsid w:val="00B1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3A1931"/>
  <w14:defaultImageDpi w14:val="32767"/>
  <w15:chartTrackingRefBased/>
  <w15:docId w15:val="{BDFF54AD-C045-FC43-97C0-3C28BD733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F48A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48A4"/>
    <w:rPr>
      <w:color w:val="0000FF"/>
      <w:u w:val="single"/>
    </w:rPr>
  </w:style>
  <w:style w:type="table" w:styleId="TableGrid">
    <w:name w:val="Table Grid"/>
    <w:basedOn w:val="TableNormal"/>
    <w:uiPriority w:val="39"/>
    <w:rsid w:val="008F4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7C0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C06"/>
    <w:rPr>
      <w:rFonts w:ascii="Times New Roman" w:eastAsia="Times New Roman" w:hAnsi="Times New Roman" w:cs="Times New Roman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inicaltrials.gov" TargetMode="External"/><Relationship Id="rId4" Type="http://schemas.openxmlformats.org/officeDocument/2006/relationships/hyperlink" Target="https://clinicaltrial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mahmood</dc:creator>
  <cp:keywords/>
  <dc:description/>
  <cp:lastModifiedBy>reem mahmood</cp:lastModifiedBy>
  <cp:revision>3</cp:revision>
  <dcterms:created xsi:type="dcterms:W3CDTF">2023-02-08T21:53:00Z</dcterms:created>
  <dcterms:modified xsi:type="dcterms:W3CDTF">2023-02-09T17:14:00Z</dcterms:modified>
</cp:coreProperties>
</file>