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EB3F2" w14:textId="77777777" w:rsidR="00FF4805" w:rsidRPr="0017617A" w:rsidRDefault="00FF4805" w:rsidP="00FF4805">
      <w:pPr>
        <w:pStyle w:val="MDPI62BackMatter"/>
        <w:spacing w:after="0" w:line="240" w:lineRule="auto"/>
        <w:ind w:left="0"/>
        <w:jc w:val="left"/>
        <w:rPr>
          <w:rFonts w:ascii="Times New Roman" w:hAnsi="Times New Roman"/>
          <w:sz w:val="24"/>
          <w:szCs w:val="24"/>
          <w:lang w:val="en-GB"/>
        </w:rPr>
      </w:pPr>
      <w:r w:rsidRPr="003336E2">
        <w:rPr>
          <w:rFonts w:ascii="Times New Roman" w:hAnsi="Times New Roman"/>
          <w:sz w:val="24"/>
          <w:szCs w:val="24"/>
          <w:lang w:val="en-GB"/>
        </w:rPr>
        <w:t>Table S1.</w:t>
      </w:r>
      <w:r w:rsidRPr="0017617A">
        <w:rPr>
          <w:rFonts w:ascii="Times New Roman" w:hAnsi="Times New Roman"/>
          <w:sz w:val="24"/>
          <w:szCs w:val="24"/>
          <w:lang w:val="en-GB"/>
        </w:rPr>
        <w:t xml:space="preserve"> List of strains from the genus </w:t>
      </w:r>
      <w:r w:rsidRPr="0017617A">
        <w:rPr>
          <w:rFonts w:ascii="Times New Roman" w:hAnsi="Times New Roman"/>
          <w:i/>
          <w:iCs/>
          <w:sz w:val="24"/>
          <w:szCs w:val="24"/>
          <w:lang w:val="en-GB"/>
        </w:rPr>
        <w:t>Staphylococcus</w:t>
      </w:r>
      <w:r w:rsidRPr="0017617A">
        <w:rPr>
          <w:rFonts w:ascii="Times New Roman" w:hAnsi="Times New Roman"/>
          <w:sz w:val="24"/>
          <w:szCs w:val="24"/>
          <w:lang w:val="en-GB"/>
        </w:rPr>
        <w:t xml:space="preserve"> and </w:t>
      </w:r>
      <w:r w:rsidRPr="0017617A">
        <w:rPr>
          <w:rFonts w:ascii="Times New Roman" w:hAnsi="Times New Roman"/>
          <w:i/>
          <w:iCs/>
          <w:sz w:val="24"/>
          <w:szCs w:val="24"/>
          <w:lang w:val="en-GB"/>
        </w:rPr>
        <w:t>Enterococcus</w:t>
      </w:r>
      <w:r w:rsidRPr="0017617A">
        <w:rPr>
          <w:rFonts w:ascii="Times New Roman" w:hAnsi="Times New Roman"/>
          <w:sz w:val="24"/>
          <w:szCs w:val="24"/>
          <w:lang w:val="en-GB"/>
        </w:rPr>
        <w:t xml:space="preserve"> with their susceptibility/resistance profile used for extended study of antibacterial action within selected mafenide derivatives</w:t>
      </w:r>
    </w:p>
    <w:tbl>
      <w:tblPr>
        <w:tblW w:w="13730" w:type="dxa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835"/>
        <w:gridCol w:w="7229"/>
        <w:gridCol w:w="2815"/>
      </w:tblGrid>
      <w:tr w:rsidR="00FF4805" w:rsidRPr="00D27BFD" w14:paraId="0393BE58" w14:textId="77777777" w:rsidTr="00E21796">
        <w:trPr>
          <w:trHeight w:val="868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0FA1ADC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cs-CZ"/>
              </w:rPr>
              <w:t>ID No.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5E562DB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cs-CZ"/>
              </w:rPr>
              <w:t>Bacterial strain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C0E4BFF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cs-CZ"/>
              </w:rPr>
              <w:t>Susceptibility (S)/resistance (R) profile*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B862059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cs-CZ"/>
              </w:rPr>
              <w:t>Strain specification/clinical specimen</w:t>
            </w:r>
          </w:p>
        </w:tc>
      </w:tr>
      <w:tr w:rsidR="00FF4805" w:rsidRPr="00D27BFD" w14:paraId="44872B6F" w14:textId="77777777" w:rsidTr="00E21796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5F9D86F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  <w:t>155/16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CF10971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  <w:t>Staphylococcus aureus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6041C33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S – nitrofurantoin, trimethoprim/sulfamethoxazole, tetracycline, clindamycin</w:t>
            </w:r>
          </w:p>
          <w:p w14:paraId="16BABCF4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R – cefoxitin, erythromycin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4EF89D3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larynx</w:t>
            </w:r>
          </w:p>
        </w:tc>
      </w:tr>
      <w:tr w:rsidR="00FF4805" w:rsidRPr="00D27BFD" w14:paraId="3E5DFCA0" w14:textId="77777777" w:rsidTr="00E21796">
        <w:trPr>
          <w:trHeight w:val="552"/>
        </w:trPr>
        <w:tc>
          <w:tcPr>
            <w:tcW w:w="85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09A1B9E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156/16</w:t>
            </w:r>
          </w:p>
        </w:tc>
        <w:tc>
          <w:tcPr>
            <w:tcW w:w="283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3222B28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  <w:t>Staphylococcus aureus</w:t>
            </w:r>
          </w:p>
        </w:tc>
        <w:tc>
          <w:tcPr>
            <w:tcW w:w="72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0DE5E32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S – cefoxitin, nitrofurantoin, trimethoprim/sulfamethoxazole, tetracycline, clindamycin</w:t>
            </w:r>
          </w:p>
          <w:p w14:paraId="7DD074A3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R – erythromycin</w:t>
            </w:r>
          </w:p>
        </w:tc>
        <w:tc>
          <w:tcPr>
            <w:tcW w:w="281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1178534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sternum</w:t>
            </w:r>
          </w:p>
        </w:tc>
      </w:tr>
      <w:tr w:rsidR="00FF4805" w:rsidRPr="00D27BFD" w14:paraId="0446E598" w14:textId="77777777" w:rsidTr="00E21796">
        <w:trPr>
          <w:trHeight w:val="567"/>
        </w:trPr>
        <w:tc>
          <w:tcPr>
            <w:tcW w:w="85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6B14CB5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134/16</w:t>
            </w:r>
          </w:p>
        </w:tc>
        <w:tc>
          <w:tcPr>
            <w:tcW w:w="283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AD899A4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methicillin-resistant</w:t>
            </w:r>
            <w:r w:rsidRPr="00D27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  <w:t xml:space="preserve"> Staphylococcus aureus</w:t>
            </w:r>
          </w:p>
        </w:tc>
        <w:tc>
          <w:tcPr>
            <w:tcW w:w="72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28AF2E7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S – clindamycin, tetracycline, trimethoprim/sulfamethoxazole, nitrofurantoin </w:t>
            </w:r>
          </w:p>
          <w:p w14:paraId="57958F50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R – erythromycin, cefoxitin</w:t>
            </w:r>
          </w:p>
        </w:tc>
        <w:tc>
          <w:tcPr>
            <w:tcW w:w="281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FA7D298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decubitus</w:t>
            </w:r>
          </w:p>
        </w:tc>
      </w:tr>
      <w:tr w:rsidR="00FF4805" w:rsidRPr="00D27BFD" w14:paraId="2F9C6170" w14:textId="77777777" w:rsidTr="00E21796">
        <w:trPr>
          <w:trHeight w:val="548"/>
        </w:trPr>
        <w:tc>
          <w:tcPr>
            <w:tcW w:w="85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EE29990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131/16</w:t>
            </w:r>
          </w:p>
        </w:tc>
        <w:tc>
          <w:tcPr>
            <w:tcW w:w="283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629FCA2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methicillin-resistant</w:t>
            </w:r>
            <w:r w:rsidRPr="00D27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  <w:t xml:space="preserve"> Staphylococcus aureus</w:t>
            </w:r>
          </w:p>
        </w:tc>
        <w:tc>
          <w:tcPr>
            <w:tcW w:w="72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3CDAC17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S – nitrofurantoin, trimethoprim/sulfamethoxazole, tetracycline</w:t>
            </w:r>
          </w:p>
          <w:p w14:paraId="144FD503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R – cefoxitin, clindamycin, erythromycin</w:t>
            </w:r>
          </w:p>
        </w:tc>
        <w:tc>
          <w:tcPr>
            <w:tcW w:w="281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5AB81B8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throat swab</w:t>
            </w:r>
          </w:p>
        </w:tc>
      </w:tr>
      <w:tr w:rsidR="00FF4805" w:rsidRPr="00D27BFD" w14:paraId="61BB895B" w14:textId="77777777" w:rsidTr="00E21796">
        <w:trPr>
          <w:trHeight w:val="419"/>
        </w:trPr>
        <w:tc>
          <w:tcPr>
            <w:tcW w:w="85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D52C741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203/16</w:t>
            </w:r>
          </w:p>
        </w:tc>
        <w:tc>
          <w:tcPr>
            <w:tcW w:w="283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BB2B99F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Staphylococcus aureus</w:t>
            </w:r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VRSA</w:t>
            </w:r>
          </w:p>
        </w:tc>
        <w:tc>
          <w:tcPr>
            <w:tcW w:w="72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287B44B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ND</w:t>
            </w:r>
          </w:p>
        </w:tc>
        <w:tc>
          <w:tcPr>
            <w:tcW w:w="281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B1C8F8B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NIPH</w:t>
            </w:r>
          </w:p>
        </w:tc>
      </w:tr>
      <w:tr w:rsidR="00FF4805" w:rsidRPr="00D27BFD" w14:paraId="0F724174" w14:textId="77777777" w:rsidTr="00E21796">
        <w:trPr>
          <w:trHeight w:val="425"/>
        </w:trPr>
        <w:tc>
          <w:tcPr>
            <w:tcW w:w="85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2915B4C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206/20</w:t>
            </w:r>
          </w:p>
        </w:tc>
        <w:tc>
          <w:tcPr>
            <w:tcW w:w="283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D685A62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Staphylococcus aureus</w:t>
            </w:r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VRSA, CCM 1767</w:t>
            </w:r>
          </w:p>
        </w:tc>
        <w:tc>
          <w:tcPr>
            <w:tcW w:w="72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7605178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ND</w:t>
            </w:r>
          </w:p>
        </w:tc>
        <w:tc>
          <w:tcPr>
            <w:tcW w:w="281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52249B4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collection strain</w:t>
            </w:r>
          </w:p>
        </w:tc>
      </w:tr>
      <w:tr w:rsidR="00FF4805" w:rsidRPr="00D27BFD" w14:paraId="47B0670D" w14:textId="77777777" w:rsidTr="00E21796">
        <w:trPr>
          <w:trHeight w:val="425"/>
        </w:trPr>
        <w:tc>
          <w:tcPr>
            <w:tcW w:w="85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D45C86C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4/21</w:t>
            </w:r>
          </w:p>
        </w:tc>
        <w:tc>
          <w:tcPr>
            <w:tcW w:w="283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926A36F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  <w:t>Staphylococcus epidermidis</w:t>
            </w:r>
          </w:p>
        </w:tc>
        <w:tc>
          <w:tcPr>
            <w:tcW w:w="72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A58CF1D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 </w:t>
            </w: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– </w:t>
            </w:r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erythromycin, clindamycin, tetracycline, </w:t>
            </w:r>
            <w:proofErr w:type="spellStart"/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ceftaroline</w:t>
            </w:r>
            <w:proofErr w:type="spellEnd"/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gentamicin, linezolid, rifampicin, tigecycline</w:t>
            </w:r>
          </w:p>
          <w:p w14:paraId="0C0E53B2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 </w:t>
            </w: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– </w:t>
            </w:r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oxacillin, </w:t>
            </w: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trimethoprim/sulfamethoxazole</w:t>
            </w:r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ciprofloxacin</w:t>
            </w:r>
          </w:p>
        </w:tc>
        <w:tc>
          <w:tcPr>
            <w:tcW w:w="281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CAD8412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femur</w:t>
            </w:r>
          </w:p>
        </w:tc>
      </w:tr>
      <w:tr w:rsidR="00FF4805" w:rsidRPr="00D27BFD" w14:paraId="25F3CB6F" w14:textId="77777777" w:rsidTr="00E21796">
        <w:trPr>
          <w:trHeight w:val="701"/>
        </w:trPr>
        <w:tc>
          <w:tcPr>
            <w:tcW w:w="85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56E469F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5/21</w:t>
            </w:r>
          </w:p>
        </w:tc>
        <w:tc>
          <w:tcPr>
            <w:tcW w:w="283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29826FE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  <w:t>Staphylococcus epidermidis</w:t>
            </w:r>
          </w:p>
        </w:tc>
        <w:tc>
          <w:tcPr>
            <w:tcW w:w="72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21CA0F6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 – oxacillin, erythromycin, clindamycin, tetracycline, </w:t>
            </w: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trimethoprim/sulfamethoxazole</w:t>
            </w:r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ceftaroline</w:t>
            </w:r>
            <w:proofErr w:type="spellEnd"/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gentamicin, ciprofloxacin, linezolid, rifampicin, tigecycline</w:t>
            </w:r>
          </w:p>
        </w:tc>
        <w:tc>
          <w:tcPr>
            <w:tcW w:w="281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F57CA2C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blood</w:t>
            </w:r>
          </w:p>
        </w:tc>
      </w:tr>
      <w:tr w:rsidR="00FF4805" w:rsidRPr="00D27BFD" w14:paraId="544916B3" w14:textId="77777777" w:rsidTr="00E21796">
        <w:trPr>
          <w:trHeight w:val="581"/>
        </w:trPr>
        <w:tc>
          <w:tcPr>
            <w:tcW w:w="85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4D025D0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17/21</w:t>
            </w:r>
          </w:p>
        </w:tc>
        <w:tc>
          <w:tcPr>
            <w:tcW w:w="283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04750CA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  <w:t>Enterococcus faecium</w:t>
            </w:r>
          </w:p>
        </w:tc>
        <w:tc>
          <w:tcPr>
            <w:tcW w:w="72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AF32004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S – linezolid</w:t>
            </w:r>
          </w:p>
          <w:p w14:paraId="7C1FE9A1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R – ampicillin, nitrofurantoin, vancomycin, </w:t>
            </w:r>
            <w:proofErr w:type="spellStart"/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fosfomycin</w:t>
            </w:r>
            <w:proofErr w:type="spellEnd"/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, teicoplanin</w:t>
            </w:r>
          </w:p>
        </w:tc>
        <w:tc>
          <w:tcPr>
            <w:tcW w:w="281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F52BDD2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urine</w:t>
            </w:r>
          </w:p>
        </w:tc>
      </w:tr>
      <w:tr w:rsidR="00FF4805" w:rsidRPr="00D27BFD" w14:paraId="1BA4441C" w14:textId="77777777" w:rsidTr="00E21796">
        <w:trPr>
          <w:trHeight w:val="701"/>
        </w:trPr>
        <w:tc>
          <w:tcPr>
            <w:tcW w:w="85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2F8C325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18/21</w:t>
            </w:r>
          </w:p>
        </w:tc>
        <w:tc>
          <w:tcPr>
            <w:tcW w:w="283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C632E6B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  <w:t>Enterococcus faecium</w:t>
            </w:r>
          </w:p>
        </w:tc>
        <w:tc>
          <w:tcPr>
            <w:tcW w:w="72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3F89FC1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S – daptomycin</w:t>
            </w:r>
          </w:p>
          <w:p w14:paraId="641583B5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R – vancomycin, linezolid, tigecycline, </w:t>
            </w:r>
            <w:proofErr w:type="spellStart"/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fosfomycin</w:t>
            </w:r>
            <w:proofErr w:type="spellEnd"/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, ampicillin, nitrofurantoin, trimethoprim/sulfamethoxazole</w:t>
            </w:r>
          </w:p>
        </w:tc>
        <w:tc>
          <w:tcPr>
            <w:tcW w:w="281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86A935E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urine</w:t>
            </w:r>
          </w:p>
        </w:tc>
      </w:tr>
      <w:tr w:rsidR="00FF4805" w:rsidRPr="00D27BFD" w14:paraId="0A90F008" w14:textId="77777777" w:rsidTr="00E21796">
        <w:trPr>
          <w:trHeight w:hRule="exact" w:val="931"/>
        </w:trPr>
        <w:tc>
          <w:tcPr>
            <w:tcW w:w="851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7D59A2D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1/21</w:t>
            </w:r>
          </w:p>
        </w:tc>
        <w:tc>
          <w:tcPr>
            <w:tcW w:w="2835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8886613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  <w:t xml:space="preserve">Staphylococcus </w:t>
            </w:r>
            <w:proofErr w:type="spellStart"/>
            <w:r w:rsidRPr="00D27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cs-CZ"/>
              </w:rPr>
              <w:t>lugdunensis</w:t>
            </w:r>
            <w:proofErr w:type="spellEnd"/>
          </w:p>
        </w:tc>
        <w:tc>
          <w:tcPr>
            <w:tcW w:w="722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3C0A373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 – oxacillin, tetracycline, </w:t>
            </w: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trimethoprim/sulfamethoxazole</w:t>
            </w:r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ceftaroline</w:t>
            </w:r>
            <w:proofErr w:type="spellEnd"/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gentamicin, ciprofloxacin, linezolid, rifampicin, tigecycline</w:t>
            </w:r>
          </w:p>
          <w:p w14:paraId="604B1D43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 </w:t>
            </w: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 xml:space="preserve">– </w:t>
            </w:r>
            <w:r w:rsidRPr="00D27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erythromycin, clindamycin</w:t>
            </w:r>
          </w:p>
        </w:tc>
        <w:tc>
          <w:tcPr>
            <w:tcW w:w="2815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CAE6CCE" w14:textId="77777777" w:rsidR="00FF4805" w:rsidRPr="00D27BFD" w:rsidRDefault="00FF4805" w:rsidP="00E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</w:pPr>
            <w:r w:rsidRPr="00D2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cs-CZ"/>
              </w:rPr>
              <w:t>central venous catheter</w:t>
            </w:r>
          </w:p>
        </w:tc>
      </w:tr>
    </w:tbl>
    <w:p w14:paraId="75552A89" w14:textId="77777777" w:rsidR="00FF4805" w:rsidRPr="00582FF3" w:rsidRDefault="00FF4805" w:rsidP="00FF4805">
      <w:p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 w:rsidRPr="00D27BFD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cs-CZ"/>
        </w:rPr>
        <w:t>ID No. – internal laboratory identification number; * disc diffusion test according to EUCAST recommendation; NIPH – The National Institute of Public Health in Prague, Czech Republic; ND – not determined</w:t>
      </w:r>
    </w:p>
    <w:sectPr w:rsidR="00FF4805" w:rsidRPr="00582FF3" w:rsidSect="00FF480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805"/>
    <w:rsid w:val="003336E2"/>
    <w:rsid w:val="009F6108"/>
    <w:rsid w:val="00E11C94"/>
    <w:rsid w:val="00E20EFB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06B7A"/>
  <w15:chartTrackingRefBased/>
  <w15:docId w15:val="{C87CC2F2-8C11-49E6-B553-8ED46E62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480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DPI62BackMatter">
    <w:name w:val="MDPI_6.2_BackMatter"/>
    <w:qFormat/>
    <w:rsid w:val="00FF4805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Krátký</dc:creator>
  <cp:keywords/>
  <dc:description/>
  <cp:lastModifiedBy>Martin Krátký</cp:lastModifiedBy>
  <cp:revision>2</cp:revision>
  <dcterms:created xsi:type="dcterms:W3CDTF">2023-01-25T13:50:00Z</dcterms:created>
  <dcterms:modified xsi:type="dcterms:W3CDTF">2023-01-25T14:19:00Z</dcterms:modified>
</cp:coreProperties>
</file>