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3DB59F" w14:textId="6F5DF746" w:rsidR="0042747F" w:rsidRDefault="0042747F" w:rsidP="00D54C02">
      <w:pPr>
        <w:spacing w:after="0" w:line="480" w:lineRule="auto"/>
        <w:jc w:val="center"/>
        <w:rPr>
          <w:rFonts w:ascii="Palatino Linotype" w:hAnsi="Palatino Linotype"/>
          <w:b/>
          <w:sz w:val="24"/>
          <w:szCs w:val="24"/>
        </w:rPr>
      </w:pPr>
      <w:r w:rsidRPr="001145A6">
        <w:rPr>
          <w:rFonts w:ascii="Palatino Linotype" w:hAnsi="Palatino Linotype"/>
          <w:b/>
          <w:sz w:val="24"/>
          <w:szCs w:val="24"/>
        </w:rPr>
        <w:t>Electronic Supplementary Information</w:t>
      </w:r>
    </w:p>
    <w:p w14:paraId="489EC72A" w14:textId="647C19D4" w:rsidR="00D54C02" w:rsidRDefault="00FB3EBD" w:rsidP="00D54C02">
      <w:pPr>
        <w:spacing w:line="480" w:lineRule="auto"/>
        <w:jc w:val="center"/>
        <w:rPr>
          <w:rFonts w:ascii="Palatino Linotype" w:hAnsi="Palatino Linotype"/>
          <w:b/>
          <w:sz w:val="24"/>
          <w:szCs w:val="24"/>
        </w:rPr>
      </w:pPr>
      <w:r>
        <w:rPr>
          <w:rFonts w:ascii="Palatino Linotype" w:hAnsi="Palatino Linotype"/>
          <w:b/>
          <w:sz w:val="24"/>
          <w:szCs w:val="24"/>
        </w:rPr>
        <w:t>G</w:t>
      </w:r>
      <w:r w:rsidR="0042747F" w:rsidRPr="0042747F">
        <w:rPr>
          <w:rFonts w:ascii="Palatino Linotype" w:hAnsi="Palatino Linotype"/>
          <w:b/>
          <w:sz w:val="24"/>
          <w:szCs w:val="24"/>
        </w:rPr>
        <w:t>old nanoblackbodies mediated plasmonic photothermal cancer therapy for melanoma</w:t>
      </w:r>
    </w:p>
    <w:p w14:paraId="0D6D62C4" w14:textId="0AC50C2D" w:rsidR="0042747F" w:rsidRPr="0042747F" w:rsidRDefault="0042747F" w:rsidP="002E356D">
      <w:pPr>
        <w:spacing w:line="300" w:lineRule="auto"/>
        <w:jc w:val="center"/>
        <w:rPr>
          <w:rFonts w:ascii="Palatino Linotype" w:hAnsi="Palatino Linotype"/>
          <w:b/>
          <w:sz w:val="24"/>
          <w:szCs w:val="24"/>
        </w:rPr>
      </w:pPr>
    </w:p>
    <w:p w14:paraId="4AA57614" w14:textId="77777777" w:rsidR="0042747F" w:rsidRDefault="0042747F" w:rsidP="00D54C02">
      <w:pPr>
        <w:spacing w:after="0" w:line="480" w:lineRule="auto"/>
        <w:jc w:val="both"/>
        <w:rPr>
          <w:rStyle w:val="Hyperlink"/>
          <w:rFonts w:ascii="Palatino Linotype" w:hAnsi="Palatino Linotype"/>
          <w:b/>
          <w:color w:val="000000" w:themeColor="text1"/>
          <w:sz w:val="24"/>
          <w:szCs w:val="24"/>
          <w:u w:val="none"/>
        </w:rPr>
      </w:pPr>
      <w:r>
        <w:rPr>
          <w:rStyle w:val="Hyperlink"/>
          <w:rFonts w:ascii="Palatino Linotype" w:hAnsi="Palatino Linotype"/>
          <w:b/>
          <w:color w:val="000000" w:themeColor="text1"/>
          <w:sz w:val="24"/>
          <w:szCs w:val="24"/>
          <w:u w:val="none"/>
        </w:rPr>
        <w:t>S1. Characterization of synthesized AuNBs and AuNBs-PEG.</w:t>
      </w:r>
    </w:p>
    <w:p w14:paraId="48AFBF6C" w14:textId="77777777" w:rsidR="000C605B" w:rsidRPr="000C605B" w:rsidRDefault="0042747F" w:rsidP="00D54C02">
      <w:pPr>
        <w:spacing w:after="0" w:line="480" w:lineRule="auto"/>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S1.1. Hydrodynamic diameter of AuNBs and AuNBs-PEG</w:t>
      </w:r>
      <w:r w:rsidR="00D42759">
        <w:rPr>
          <w:rFonts w:ascii="Palatino Linotype" w:hAnsi="Palatino Linotype"/>
          <w:b/>
          <w:color w:val="000000" w:themeColor="text1"/>
          <w:sz w:val="24"/>
          <w:szCs w:val="24"/>
        </w:rPr>
        <w:t>.</w:t>
      </w:r>
    </w:p>
    <w:p w14:paraId="194F6A21" w14:textId="77777777" w:rsidR="002E356D" w:rsidRDefault="002E356D" w:rsidP="00D54C02">
      <w:pPr>
        <w:spacing w:after="0" w:line="480" w:lineRule="auto"/>
        <w:jc w:val="both"/>
        <w:rPr>
          <w:rFonts w:ascii="Palatino Linotype" w:hAnsi="Palatino Linotype"/>
          <w:b/>
          <w:color w:val="000000" w:themeColor="text1"/>
          <w:sz w:val="24"/>
          <w:szCs w:val="24"/>
        </w:rPr>
      </w:pPr>
    </w:p>
    <w:p w14:paraId="16A729F1" w14:textId="7424A58B" w:rsidR="0042747F" w:rsidRDefault="00EC4B0F" w:rsidP="00D54C02">
      <w:pPr>
        <w:spacing w:after="0" w:line="480" w:lineRule="auto"/>
        <w:jc w:val="both"/>
        <w:rPr>
          <w:rFonts w:ascii="Palatino Linotype" w:hAnsi="Palatino Linotype"/>
          <w:b/>
          <w:color w:val="000000" w:themeColor="text1"/>
          <w:sz w:val="24"/>
          <w:szCs w:val="24"/>
        </w:rPr>
      </w:pPr>
      <w:r w:rsidRPr="00FE52CD">
        <w:rPr>
          <w:rFonts w:ascii="Palatino Linotype" w:hAnsi="Palatino Linotype"/>
          <w:b/>
          <w:color w:val="000000" w:themeColor="text1"/>
          <w:sz w:val="24"/>
          <w:szCs w:val="24"/>
        </w:rPr>
        <w:object w:dxaOrig="10800" w:dyaOrig="8100" w14:anchorId="6BBBC3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75pt;height:150pt" o:ole="">
            <v:imagedata r:id="rId8" o:title="" croptop="5662f" cropbottom="5993f" cropleft="7877f" cropright="4120f"/>
          </v:shape>
          <o:OLEObject Type="Embed" ProgID="Acrobat.Document.11" ShapeID="_x0000_i1025" DrawAspect="Icon" ObjectID="_1722358423" r:id="rId9"/>
        </w:object>
      </w:r>
      <w:r w:rsidRPr="00FE52CD">
        <w:rPr>
          <w:rFonts w:ascii="Palatino Linotype" w:hAnsi="Palatino Linotype"/>
          <w:b/>
          <w:color w:val="000000" w:themeColor="text1"/>
          <w:sz w:val="24"/>
          <w:szCs w:val="24"/>
        </w:rPr>
        <w:object w:dxaOrig="10800" w:dyaOrig="8100" w14:anchorId="1D36F370">
          <v:shape id="_x0000_i1026" type="#_x0000_t75" style="width:252pt;height:150pt" o:ole="">
            <v:imagedata r:id="rId10" o:title="" croptop="8775f" cropbottom="7709f" cropleft="1905f" cropright="1784f"/>
          </v:shape>
          <o:OLEObject Type="Embed" ProgID="Acrobat.Document.11" ShapeID="_x0000_i1026" DrawAspect="Icon" ObjectID="_1722358424" r:id="rId11"/>
        </w:object>
      </w:r>
    </w:p>
    <w:p w14:paraId="2600ADA3" w14:textId="77777777" w:rsidR="00282803" w:rsidRDefault="00282803" w:rsidP="00D54C02">
      <w:pPr>
        <w:pStyle w:val="ListParagraph"/>
        <w:numPr>
          <w:ilvl w:val="0"/>
          <w:numId w:val="1"/>
        </w:numPr>
        <w:spacing w:after="0" w:line="48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 xml:space="preserve"> </w:t>
      </w: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t>(b)</w:t>
      </w:r>
    </w:p>
    <w:p w14:paraId="66314F9D" w14:textId="707C4E4B" w:rsidR="0080696E" w:rsidRDefault="000C605B" w:rsidP="00A0087F">
      <w:pPr>
        <w:spacing w:line="480" w:lineRule="auto"/>
        <w:jc w:val="both"/>
        <w:rPr>
          <w:rFonts w:ascii="Palatino Linotype" w:hAnsi="Palatino Linotype"/>
          <w:color w:val="000000" w:themeColor="text1"/>
        </w:rPr>
      </w:pPr>
      <w:r w:rsidRPr="000C605B">
        <w:rPr>
          <w:rFonts w:ascii="Palatino Linotype" w:hAnsi="Palatino Linotype"/>
          <w:b/>
          <w:color w:val="000000" w:themeColor="text1"/>
        </w:rPr>
        <w:t xml:space="preserve">Figure S1. </w:t>
      </w:r>
      <w:r w:rsidR="007D52B0" w:rsidRPr="00E86FA5">
        <w:rPr>
          <w:rFonts w:ascii="Palatino Linotype" w:hAnsi="Palatino Linotype"/>
          <w:bCs/>
          <w:color w:val="000000" w:themeColor="text1"/>
        </w:rPr>
        <w:t>Dynamic light scattering (DLS) data showing the hydrodynamic</w:t>
      </w:r>
      <w:r w:rsidR="007D52B0">
        <w:rPr>
          <w:rFonts w:ascii="Palatino Linotype" w:hAnsi="Palatino Linotype"/>
          <w:b/>
          <w:color w:val="000000" w:themeColor="text1"/>
        </w:rPr>
        <w:t xml:space="preserve"> </w:t>
      </w:r>
      <w:r w:rsidR="007D52B0">
        <w:rPr>
          <w:rFonts w:ascii="Palatino Linotype" w:hAnsi="Palatino Linotype"/>
          <w:color w:val="000000" w:themeColor="text1"/>
        </w:rPr>
        <w:t>s</w:t>
      </w:r>
      <w:r w:rsidRPr="000C605B">
        <w:rPr>
          <w:rFonts w:ascii="Palatino Linotype" w:hAnsi="Palatino Linotype"/>
          <w:color w:val="000000" w:themeColor="text1"/>
        </w:rPr>
        <w:t>ize distribution of the synthesized nanoparticles</w:t>
      </w:r>
      <w:r w:rsidR="007D52B0">
        <w:rPr>
          <w:rFonts w:ascii="Palatino Linotype" w:hAnsi="Palatino Linotype"/>
          <w:color w:val="000000" w:themeColor="text1"/>
        </w:rPr>
        <w:t xml:space="preserve">. </w:t>
      </w:r>
      <w:r w:rsidRPr="000C605B">
        <w:rPr>
          <w:rFonts w:ascii="Palatino Linotype" w:hAnsi="Palatino Linotype"/>
          <w:color w:val="000000" w:themeColor="text1"/>
        </w:rPr>
        <w:t>(a) AuNBs and (b) AuNBs-PEG.</w:t>
      </w:r>
    </w:p>
    <w:p w14:paraId="6BD481FD" w14:textId="291528D7" w:rsidR="0066124E" w:rsidRPr="00985BD4" w:rsidRDefault="0066124E" w:rsidP="00A0087F">
      <w:pPr>
        <w:spacing w:line="480" w:lineRule="auto"/>
        <w:jc w:val="both"/>
        <w:rPr>
          <w:rFonts w:ascii="Palatino Linotype" w:hAnsi="Palatino Linotype"/>
          <w:b/>
          <w:bCs/>
          <w:color w:val="000000" w:themeColor="text1"/>
          <w:sz w:val="24"/>
          <w:szCs w:val="24"/>
        </w:rPr>
      </w:pPr>
      <w:r w:rsidRPr="00985BD4">
        <w:rPr>
          <w:rFonts w:ascii="Palatino Linotype" w:hAnsi="Palatino Linotype"/>
          <w:b/>
          <w:bCs/>
          <w:color w:val="000000" w:themeColor="text1"/>
          <w:sz w:val="24"/>
          <w:szCs w:val="24"/>
        </w:rPr>
        <w:t>S2. Photothermal response of the synthesized AuNBs-PEG.</w:t>
      </w:r>
    </w:p>
    <w:p w14:paraId="37DC2440" w14:textId="7CE3D7E6" w:rsidR="00E0484C" w:rsidRDefault="00073F52" w:rsidP="00E0484C">
      <w:pPr>
        <w:spacing w:line="480" w:lineRule="auto"/>
        <w:jc w:val="center"/>
        <w:rPr>
          <w:rFonts w:ascii="Palatino Linotype" w:hAnsi="Palatino Linotype"/>
          <w:b/>
          <w:bCs/>
          <w:color w:val="FF0000"/>
          <w:sz w:val="24"/>
          <w:szCs w:val="24"/>
        </w:rPr>
      </w:pPr>
      <w:r>
        <w:rPr>
          <w:noProof/>
          <w:lang w:eastAsia="en-IN" w:bidi="hi-IN"/>
        </w:rPr>
        <w:lastRenderedPageBreak/>
        <w:drawing>
          <wp:inline distT="0" distB="0" distL="0" distR="0" wp14:anchorId="56FD8886" wp14:editId="19D44DB9">
            <wp:extent cx="3888000" cy="3752004"/>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12">
                      <a:extLst>
                        <a:ext uri="{28A0092B-C50C-407E-A947-70E740481C1C}">
                          <a14:useLocalDpi xmlns:a14="http://schemas.microsoft.com/office/drawing/2010/main" val="0"/>
                        </a:ext>
                      </a:extLst>
                    </a:blip>
                    <a:srcRect l="27786" t="13472" r="31159" b="16092"/>
                    <a:stretch/>
                  </pic:blipFill>
                  <pic:spPr bwMode="auto">
                    <a:xfrm>
                      <a:off x="0" y="0"/>
                      <a:ext cx="3888000" cy="3752004"/>
                    </a:xfrm>
                    <a:prstGeom prst="rect">
                      <a:avLst/>
                    </a:prstGeom>
                    <a:noFill/>
                    <a:ln>
                      <a:noFill/>
                    </a:ln>
                    <a:extLst>
                      <a:ext uri="{53640926-AAD7-44D8-BBD7-CCE9431645EC}">
                        <a14:shadowObscured xmlns:a14="http://schemas.microsoft.com/office/drawing/2010/main"/>
                      </a:ext>
                    </a:extLst>
                  </pic:spPr>
                </pic:pic>
              </a:graphicData>
            </a:graphic>
          </wp:inline>
        </w:drawing>
      </w:r>
    </w:p>
    <w:p w14:paraId="015BE3B8" w14:textId="1BF48EBC" w:rsidR="00E0484C" w:rsidRPr="00691176" w:rsidRDefault="00E0484C" w:rsidP="00E0484C">
      <w:pPr>
        <w:spacing w:line="480" w:lineRule="auto"/>
        <w:jc w:val="center"/>
        <w:rPr>
          <w:rFonts w:ascii="Palatino Linotype" w:hAnsi="Palatino Linotype"/>
          <w:sz w:val="24"/>
          <w:szCs w:val="24"/>
        </w:rPr>
      </w:pPr>
      <w:r w:rsidRPr="00691176">
        <w:rPr>
          <w:rFonts w:ascii="Palatino Linotype" w:hAnsi="Palatino Linotype"/>
          <w:sz w:val="24"/>
          <w:szCs w:val="24"/>
        </w:rPr>
        <w:t>(a)</w:t>
      </w:r>
    </w:p>
    <w:p w14:paraId="07EF52CC" w14:textId="629E36E4" w:rsidR="00FB6F50" w:rsidRDefault="00FB6F50" w:rsidP="00E0484C">
      <w:pPr>
        <w:spacing w:line="480" w:lineRule="auto"/>
        <w:jc w:val="center"/>
        <w:rPr>
          <w:rFonts w:ascii="Palatino Linotype" w:hAnsi="Palatino Linotype"/>
          <w:b/>
          <w:bCs/>
          <w:color w:val="FF0000"/>
          <w:sz w:val="24"/>
          <w:szCs w:val="24"/>
        </w:rPr>
      </w:pPr>
      <w:r>
        <w:rPr>
          <w:noProof/>
          <w:lang w:eastAsia="en-IN" w:bidi="hi-IN"/>
        </w:rPr>
        <w:drawing>
          <wp:inline distT="0" distB="0" distL="0" distR="0" wp14:anchorId="12EFD15E" wp14:editId="0C329EAE">
            <wp:extent cx="3240000" cy="3785055"/>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13">
                      <a:extLst>
                        <a:ext uri="{28A0092B-C50C-407E-A947-70E740481C1C}">
                          <a14:useLocalDpi xmlns:a14="http://schemas.microsoft.com/office/drawing/2010/main" val="0"/>
                        </a:ext>
                      </a:extLst>
                    </a:blip>
                    <a:srcRect l="28053" t="13497" r="37704" b="15382"/>
                    <a:stretch/>
                  </pic:blipFill>
                  <pic:spPr bwMode="auto">
                    <a:xfrm>
                      <a:off x="0" y="0"/>
                      <a:ext cx="3240000" cy="3785055"/>
                    </a:xfrm>
                    <a:prstGeom prst="rect">
                      <a:avLst/>
                    </a:prstGeom>
                    <a:noFill/>
                    <a:ln>
                      <a:noFill/>
                    </a:ln>
                    <a:extLst>
                      <a:ext uri="{53640926-AAD7-44D8-BBD7-CCE9431645EC}">
                        <a14:shadowObscured xmlns:a14="http://schemas.microsoft.com/office/drawing/2010/main"/>
                      </a:ext>
                    </a:extLst>
                  </pic:spPr>
                </pic:pic>
              </a:graphicData>
            </a:graphic>
          </wp:inline>
        </w:drawing>
      </w:r>
    </w:p>
    <w:p w14:paraId="4BA0DA79" w14:textId="2E5EC7E6" w:rsidR="00E0484C" w:rsidRPr="00691176" w:rsidRDefault="00E0484C" w:rsidP="0066124E">
      <w:pPr>
        <w:spacing w:line="480" w:lineRule="auto"/>
        <w:jc w:val="center"/>
        <w:rPr>
          <w:rFonts w:ascii="Palatino Linotype" w:hAnsi="Palatino Linotype"/>
          <w:sz w:val="24"/>
          <w:szCs w:val="24"/>
        </w:rPr>
      </w:pPr>
      <w:r w:rsidRPr="00691176">
        <w:rPr>
          <w:rFonts w:ascii="Palatino Linotype" w:hAnsi="Palatino Linotype"/>
          <w:sz w:val="24"/>
          <w:szCs w:val="24"/>
        </w:rPr>
        <w:t>(b)</w:t>
      </w:r>
      <w:bookmarkStart w:id="0" w:name="_GoBack"/>
      <w:bookmarkEnd w:id="0"/>
    </w:p>
    <w:p w14:paraId="71063F9C" w14:textId="2B122F6C" w:rsidR="0066124E" w:rsidRDefault="0066124E" w:rsidP="0066124E">
      <w:pPr>
        <w:spacing w:line="480" w:lineRule="auto"/>
        <w:jc w:val="both"/>
        <w:rPr>
          <w:rFonts w:ascii="Palatino Linotype" w:hAnsi="Palatino Linotype"/>
          <w:color w:val="000000" w:themeColor="text1"/>
        </w:rPr>
      </w:pPr>
      <w:r w:rsidRPr="00985BD4">
        <w:rPr>
          <w:rFonts w:ascii="Palatino Linotype" w:hAnsi="Palatino Linotype"/>
          <w:b/>
          <w:bCs/>
          <w:color w:val="000000" w:themeColor="text1"/>
        </w:rPr>
        <w:lastRenderedPageBreak/>
        <w:t xml:space="preserve">Figure S2. </w:t>
      </w:r>
      <w:r w:rsidR="00FB6F50" w:rsidRPr="00C717AE">
        <w:rPr>
          <w:rFonts w:ascii="Palatino Linotype" w:hAnsi="Palatino Linotype"/>
          <w:color w:val="000000" w:themeColor="text1"/>
        </w:rPr>
        <w:t xml:space="preserve">(a) </w:t>
      </w:r>
      <w:r w:rsidRPr="00985BD4">
        <w:rPr>
          <w:rFonts w:ascii="Palatino Linotype" w:hAnsi="Palatino Linotype"/>
          <w:color w:val="000000" w:themeColor="text1"/>
        </w:rPr>
        <w:t xml:space="preserve">Thermographic images of the cuvette containing </w:t>
      </w:r>
      <w:r w:rsidR="00DA2F49" w:rsidRPr="00985BD4">
        <w:rPr>
          <w:rFonts w:ascii="Palatino Linotype" w:hAnsi="Palatino Linotype"/>
          <w:color w:val="000000" w:themeColor="text1"/>
        </w:rPr>
        <w:t xml:space="preserve">DI water and </w:t>
      </w:r>
      <w:r w:rsidRPr="00985BD4">
        <w:rPr>
          <w:rFonts w:ascii="Palatino Linotype" w:hAnsi="Palatino Linotype"/>
          <w:color w:val="000000" w:themeColor="text1"/>
        </w:rPr>
        <w:t>AuNBs-PEG suspensions of various concentrations 100, 200, 400, and 1000</w:t>
      </w:r>
      <w:r w:rsidR="006D79F3" w:rsidRPr="00985BD4">
        <w:rPr>
          <w:rFonts w:ascii="Palatino Linotype" w:hAnsi="Palatino Linotype"/>
          <w:color w:val="000000" w:themeColor="text1"/>
        </w:rPr>
        <w:t> </w:t>
      </w:r>
      <w:r w:rsidRPr="00985BD4">
        <w:rPr>
          <w:rFonts w:ascii="Palatino Linotype" w:hAnsi="Palatino Linotype"/>
          <w:color w:val="000000" w:themeColor="text1"/>
        </w:rPr>
        <w:t>µg/ml and Au content of 14, 28, 56, and 140</w:t>
      </w:r>
      <w:r w:rsidR="006D79F3" w:rsidRPr="00985BD4">
        <w:rPr>
          <w:rFonts w:ascii="Palatino Linotype" w:hAnsi="Palatino Linotype"/>
          <w:color w:val="000000" w:themeColor="text1"/>
        </w:rPr>
        <w:t> </w:t>
      </w:r>
      <w:r w:rsidRPr="00985BD4">
        <w:rPr>
          <w:rFonts w:ascii="Palatino Linotype" w:hAnsi="Palatino Linotype"/>
          <w:color w:val="000000" w:themeColor="text1"/>
        </w:rPr>
        <w:t>µg/ml respectively subjected to NIR irradiation (785/62</w:t>
      </w:r>
      <w:r w:rsidR="006D79F3" w:rsidRPr="00985BD4">
        <w:rPr>
          <w:rFonts w:ascii="Palatino Linotype" w:hAnsi="Palatino Linotype"/>
          <w:color w:val="000000" w:themeColor="text1"/>
        </w:rPr>
        <w:t> </w:t>
      </w:r>
      <w:r w:rsidRPr="00985BD4">
        <w:rPr>
          <w:rFonts w:ascii="Palatino Linotype" w:hAnsi="Palatino Linotype"/>
          <w:color w:val="000000" w:themeColor="text1"/>
        </w:rPr>
        <w:t>nm, 0.</w:t>
      </w:r>
      <w:r w:rsidR="00073F52">
        <w:rPr>
          <w:rFonts w:ascii="Palatino Linotype" w:hAnsi="Palatino Linotype"/>
          <w:color w:val="000000" w:themeColor="text1"/>
        </w:rPr>
        <w:t>9</w:t>
      </w:r>
      <w:r w:rsidR="006D79F3" w:rsidRPr="00985BD4">
        <w:rPr>
          <w:rFonts w:ascii="Palatino Linotype" w:hAnsi="Palatino Linotype"/>
          <w:color w:val="000000" w:themeColor="text1"/>
        </w:rPr>
        <w:t> </w:t>
      </w:r>
      <w:r w:rsidRPr="00985BD4">
        <w:rPr>
          <w:rFonts w:ascii="Palatino Linotype" w:hAnsi="Palatino Linotype"/>
          <w:color w:val="000000" w:themeColor="text1"/>
        </w:rPr>
        <w:t>Wcm</w:t>
      </w:r>
      <w:r w:rsidRPr="00985BD4">
        <w:rPr>
          <w:rFonts w:ascii="Palatino Linotype" w:hAnsi="Palatino Linotype"/>
          <w:color w:val="000000" w:themeColor="text1"/>
          <w:vertAlign w:val="superscript"/>
        </w:rPr>
        <w:t>-2</w:t>
      </w:r>
      <w:r w:rsidRPr="00985BD4">
        <w:rPr>
          <w:rFonts w:ascii="Palatino Linotype" w:hAnsi="Palatino Linotype"/>
          <w:color w:val="000000" w:themeColor="text1"/>
        </w:rPr>
        <w:t>) for 5</w:t>
      </w:r>
      <w:r w:rsidR="006D79F3" w:rsidRPr="00985BD4">
        <w:rPr>
          <w:rFonts w:ascii="Palatino Linotype" w:hAnsi="Palatino Linotype"/>
          <w:color w:val="000000" w:themeColor="text1"/>
        </w:rPr>
        <w:t> </w:t>
      </w:r>
      <w:r w:rsidRPr="00985BD4">
        <w:rPr>
          <w:rFonts w:ascii="Palatino Linotype" w:hAnsi="Palatino Linotype"/>
          <w:color w:val="000000" w:themeColor="text1"/>
        </w:rPr>
        <w:t>minutes.</w:t>
      </w:r>
      <w:r w:rsidR="00FB6F50">
        <w:rPr>
          <w:rFonts w:ascii="Palatino Linotype" w:hAnsi="Palatino Linotype"/>
          <w:color w:val="000000" w:themeColor="text1"/>
        </w:rPr>
        <w:t xml:space="preserve"> </w:t>
      </w:r>
      <w:r w:rsidR="00FB6F50" w:rsidRPr="00C717AE">
        <w:rPr>
          <w:rFonts w:ascii="Palatino Linotype" w:hAnsi="Palatino Linotype"/>
          <w:color w:val="000000" w:themeColor="text1"/>
        </w:rPr>
        <w:t>(b) Thermographic images of AuNBs-PEG suspension (</w:t>
      </w:r>
      <w:bookmarkStart w:id="1" w:name="_Hlk107493700"/>
      <w:r w:rsidR="00FB6F50" w:rsidRPr="00C717AE">
        <w:rPr>
          <w:rFonts w:ascii="Palatino Linotype" w:hAnsi="Palatino Linotype"/>
          <w:color w:val="000000" w:themeColor="text1"/>
        </w:rPr>
        <w:t>1000 µg/ml concentration, Au content 140 µg/ml</w:t>
      </w:r>
      <w:bookmarkEnd w:id="1"/>
      <w:r w:rsidR="00FB6F50" w:rsidRPr="00C717AE">
        <w:rPr>
          <w:rFonts w:ascii="Palatino Linotype" w:hAnsi="Palatino Linotype"/>
          <w:color w:val="000000" w:themeColor="text1"/>
        </w:rPr>
        <w:t xml:space="preserve">) exposed to various irradiation </w:t>
      </w:r>
      <w:r w:rsidR="00D65661" w:rsidRPr="00C717AE">
        <w:rPr>
          <w:rFonts w:ascii="Palatino Linotype" w:hAnsi="Palatino Linotype"/>
          <w:color w:val="000000" w:themeColor="text1"/>
        </w:rPr>
        <w:t>power d</w:t>
      </w:r>
      <w:r w:rsidR="00FB6F50" w:rsidRPr="00C717AE">
        <w:rPr>
          <w:rFonts w:ascii="Palatino Linotype" w:hAnsi="Palatino Linotype"/>
          <w:color w:val="000000" w:themeColor="text1"/>
        </w:rPr>
        <w:t>ensities.</w:t>
      </w:r>
    </w:p>
    <w:p w14:paraId="5DABB7F6" w14:textId="602B8353" w:rsidR="00925FA4" w:rsidRDefault="000C605B" w:rsidP="00D54C02">
      <w:pPr>
        <w:spacing w:after="0" w:line="480" w:lineRule="auto"/>
        <w:jc w:val="both"/>
        <w:rPr>
          <w:rFonts w:ascii="Palatino Linotype" w:hAnsi="Palatino Linotype"/>
          <w:b/>
          <w:color w:val="000000" w:themeColor="text1"/>
          <w:sz w:val="24"/>
          <w:szCs w:val="24"/>
        </w:rPr>
      </w:pPr>
      <w:r w:rsidRPr="00985BD4">
        <w:rPr>
          <w:rFonts w:ascii="Palatino Linotype" w:hAnsi="Palatino Linotype"/>
          <w:b/>
          <w:color w:val="000000" w:themeColor="text1"/>
          <w:sz w:val="24"/>
          <w:szCs w:val="24"/>
        </w:rPr>
        <w:t>S</w:t>
      </w:r>
      <w:r w:rsidR="00940A6A" w:rsidRPr="00985BD4">
        <w:rPr>
          <w:rFonts w:ascii="Palatino Linotype" w:hAnsi="Palatino Linotype"/>
          <w:b/>
          <w:color w:val="000000" w:themeColor="text1"/>
          <w:sz w:val="24"/>
          <w:szCs w:val="24"/>
        </w:rPr>
        <w:t>3</w:t>
      </w:r>
      <w:r w:rsidRPr="00985BD4">
        <w:rPr>
          <w:rFonts w:ascii="Palatino Linotype" w:hAnsi="Palatino Linotype"/>
          <w:b/>
          <w:color w:val="000000" w:themeColor="text1"/>
          <w:sz w:val="24"/>
          <w:szCs w:val="24"/>
        </w:rPr>
        <w:t>.</w:t>
      </w:r>
      <w:r>
        <w:rPr>
          <w:rFonts w:ascii="Palatino Linotype" w:hAnsi="Palatino Linotype"/>
          <w:b/>
          <w:color w:val="000000" w:themeColor="text1"/>
          <w:sz w:val="24"/>
          <w:szCs w:val="24"/>
        </w:rPr>
        <w:t xml:space="preserve"> Photothermal Conversion Efficiency</w:t>
      </w:r>
      <w:r w:rsidR="00925FA4">
        <w:rPr>
          <w:rFonts w:ascii="Palatino Linotype" w:hAnsi="Palatino Linotype"/>
          <w:b/>
          <w:color w:val="000000" w:themeColor="text1"/>
          <w:sz w:val="24"/>
          <w:szCs w:val="24"/>
        </w:rPr>
        <w:t xml:space="preserve"> (PCE)</w:t>
      </w:r>
      <w:r>
        <w:rPr>
          <w:rFonts w:ascii="Palatino Linotype" w:hAnsi="Palatino Linotype"/>
          <w:b/>
          <w:color w:val="000000" w:themeColor="text1"/>
          <w:sz w:val="24"/>
          <w:szCs w:val="24"/>
        </w:rPr>
        <w:t xml:space="preserve"> of AuNBs-PEG.</w:t>
      </w:r>
    </w:p>
    <w:p w14:paraId="37C56112" w14:textId="7B07B762" w:rsidR="00925FA4" w:rsidRDefault="00925FA4" w:rsidP="00D54C02">
      <w:pPr>
        <w:spacing w:after="0" w:line="480" w:lineRule="auto"/>
        <w:jc w:val="both"/>
        <w:rPr>
          <w:rFonts w:ascii="Palatino Linotype" w:hAnsi="Palatino Linotype"/>
          <w:bCs/>
          <w:color w:val="000000" w:themeColor="text1"/>
          <w:sz w:val="24"/>
          <w:szCs w:val="24"/>
        </w:rPr>
      </w:pPr>
      <w:r>
        <w:rPr>
          <w:rFonts w:ascii="Palatino Linotype" w:hAnsi="Palatino Linotype"/>
          <w:bCs/>
          <w:color w:val="000000" w:themeColor="text1"/>
          <w:sz w:val="24"/>
          <w:szCs w:val="24"/>
        </w:rPr>
        <w:t xml:space="preserve">The PCE of AuNBs-PEG suspension was calculated using the formula </w:t>
      </w:r>
      <w:r w:rsidR="00F50715">
        <w:rPr>
          <w:rFonts w:ascii="Palatino Linotype" w:hAnsi="Palatino Linotype"/>
          <w:bCs/>
          <w:color w:val="000000" w:themeColor="text1"/>
          <w:sz w:val="24"/>
          <w:szCs w:val="24"/>
        </w:rPr>
        <w:t xml:space="preserve">and the method </w:t>
      </w:r>
      <w:r>
        <w:rPr>
          <w:rFonts w:ascii="Palatino Linotype" w:hAnsi="Palatino Linotype"/>
          <w:bCs/>
          <w:color w:val="000000" w:themeColor="text1"/>
          <w:sz w:val="24"/>
          <w:szCs w:val="24"/>
        </w:rPr>
        <w:t xml:space="preserve">as </w:t>
      </w:r>
      <w:r w:rsidR="006D3DCF">
        <w:rPr>
          <w:rFonts w:ascii="Palatino Linotype" w:hAnsi="Palatino Linotype"/>
          <w:bCs/>
          <w:color w:val="000000" w:themeColor="text1"/>
          <w:sz w:val="24"/>
          <w:szCs w:val="24"/>
        </w:rPr>
        <w:t xml:space="preserve">mentioned </w:t>
      </w:r>
      <w:r>
        <w:rPr>
          <w:rFonts w:ascii="Palatino Linotype" w:hAnsi="Palatino Linotype"/>
          <w:bCs/>
          <w:color w:val="000000" w:themeColor="text1"/>
          <w:sz w:val="24"/>
          <w:szCs w:val="24"/>
        </w:rPr>
        <w:t>below</w:t>
      </w:r>
      <w:r w:rsidR="00A05001">
        <w:rPr>
          <w:rFonts w:ascii="Palatino Linotype" w:hAnsi="Palatino Linotype"/>
          <w:bCs/>
          <w:color w:val="000000" w:themeColor="text1"/>
          <w:sz w:val="24"/>
          <w:szCs w:val="24"/>
        </w:rPr>
        <w:t xml:space="preserve"> </w:t>
      </w:r>
      <w:r w:rsidR="00A05001">
        <w:rPr>
          <w:rFonts w:ascii="Palatino Linotype" w:hAnsi="Palatino Linotype"/>
          <w:bCs/>
          <w:color w:val="000000" w:themeColor="text1"/>
          <w:sz w:val="24"/>
          <w:szCs w:val="24"/>
        </w:rPr>
        <w:fldChar w:fldCharType="begin" w:fldLock="1"/>
      </w:r>
      <w:r w:rsidR="00FF051A">
        <w:rPr>
          <w:rFonts w:ascii="Palatino Linotype" w:hAnsi="Palatino Linotype"/>
          <w:bCs/>
          <w:color w:val="000000" w:themeColor="text1"/>
          <w:sz w:val="24"/>
          <w:szCs w:val="24"/>
        </w:rPr>
        <w:instrText>ADDIN CSL_CITATION {"citationItems":[{"id":"ITEM-1","itemData":{"ISSN":"19327447","abstract":"Visible radiation at resonant frequencies is transduced to thermal energy by surface plasmons on gold nanoparticles. Temperature in ≤ 10-μL aqueous suspensions of 20-nm gold particles irradiated by a continuous wave Ar + ion laser at 514 nm increased to a maximum equilibrium value. This value increased in proportion to incident laser power and in proportion to nanoparticle content at low concentration. Heat input to the system by nanoparticle transduction of resonant irradiation equaled heat flux outward by conduction and radiation at thermal equilibrium. The efficiency of transducing incident resonant light to heat by microvolume suspensions of gold nanoparticles was determined by applying an energy balance to obtain a microscale heat-transfer time constant from the transient temperature profile. Measured values of transduction efficiency were increased from 3.4% to 9.9% by modulating the incident continuous wave irradiation. © 2007 American Chemical Society.","author":[{"dropping-particle":"","family":"Roper","given":"D. Keith","non-dropping-particle":"","parse-names":false,"suffix":""},{"dropping-particle":"","family":"Ahn","given":"W.","non-dropping-particle":"","parse-names":false,"suffix":""},{"dropping-particle":"","family":"Hoepfner","given":"M.","non-dropping-particle":"","parse-names":false,"suffix":""}],"container-title":"Journal of Physical Chemistry C","id":"ITEM-1","issue":"9","issued":{"date-parts":[["2007","3"]]},"page":"3636-3641","title":"Microscale heat transfer transduced by surface plasmon resonant gold nanoparticles","type":"article-journal","volume":"111"},"uris":["http://www.mendeley.com/documents/?uuid=80a57b47-1e76-4b6f-8d21-2e6fc24133a1"]},{"id":"ITEM-2","itemData":{"ISSN":"19448252","abstract":"Despite the success of galvanic replacement in preparing hollow nanostructures with diversified morphologies via the replacement reaction between sacrificial metal nanoparticles (NPs) seeds and less active metal ions, limited advances are made for producing branched alloy nanostructures. In this paper, we report an extended galvanic replacement for preparing branched Au-Ag NPs with Au-rich core and Ag branches using hydroquinone (HQ) as the reductant. In the presence of HQ, the preformed Ag seeds are replaceable by Au and, in turn, supply the growth of Ag branches. By altering the feed ratio of Ag seeds, HAuCl&lt;inf&gt;4&lt;/inf&gt;, and HQ, the size and morphology of the NPs are tunable. Accordingly, the surface plasmon resonance absorption is tuned to near-infrared (NIR) region, making the branched NPs as potential materials in photothermal therapy. The branched NPs are further coated with polydopamine (PDA) shell via dopamine polymerization at room temperature. In comparison with bare NPs, PDA-coated branched Au-Ag (Au-Ag@PDA) NPs exhibit improved stability, biocompatibility, and photothermal performance. In vitro experiments indicate that the branched Au-Ag@PDA NPs are competitive agents for photothermal ablation of cancer cells.","author":[{"dropping-particle":"","family":"Li","given":"Jing","non-dropping-particle":"","parse-names":false,"suffix":""},{"dropping-particle":"","family":"Wang","given":"Wenjing","non-dropping-particle":"","parse-names":false,"suffix":""},{"dropping-particle":"","family":"Zhao","given":"Liang","non-dropping-particle":"","parse-names":false,"suffix":""},{"dropping-particle":"","family":"Rong","given":"Li","non-dropping-particle":"","parse-names":false,"suffix":""},{"dropping-particle":"","family":"Lan","given":"Shijie","non-dropping-particle":"","parse-names":false,"suffix":""},{"dropping-particle":"","family":"Sun","given":"Hongchen","non-dropping-particle":"","parse-names":false,"suffix":""},{"dropping-particle":"","family":"Zhang","given":"Hao","non-dropping-particle":"","parse-names":false,"suffix":""},{"dropping-particle":"","family":"Yang","given":"Bai","non-dropping-particle":"","parse-names":false,"suffix":""}],"container-title":"ACS Applied Materials and Interfaces","id":"ITEM-2","issue":"21","issued":{"date-parts":[["2015","6"]]},"page":"11613-11623","title":"Hydroquinone-assisted synthesis of branched au-ag nanoparticles with polydopamine coating as highly efficient photothermal agents","type":"article-journal","volume":"7"},"uris":["http://www.mendeley.com/documents/?uuid=5ac69659-deec-4561-8c4a-d330c7faf0af"]}],"mendeley":{"formattedCitation":"[1,2]","plainTextFormattedCitation":"[1,2]","previouslyFormattedCitation":"[1,2]"},"properties":{"noteIndex":0},"schema":"https://github.com/citation-style-language/schema/raw/master/csl-citation.json"}</w:instrText>
      </w:r>
      <w:r w:rsidR="00A05001">
        <w:rPr>
          <w:rFonts w:ascii="Palatino Linotype" w:hAnsi="Palatino Linotype"/>
          <w:bCs/>
          <w:color w:val="000000" w:themeColor="text1"/>
          <w:sz w:val="24"/>
          <w:szCs w:val="24"/>
        </w:rPr>
        <w:fldChar w:fldCharType="separate"/>
      </w:r>
      <w:r w:rsidR="00FF051A" w:rsidRPr="00FF051A">
        <w:rPr>
          <w:rFonts w:ascii="Palatino Linotype" w:hAnsi="Palatino Linotype"/>
          <w:bCs/>
          <w:noProof/>
          <w:color w:val="000000" w:themeColor="text1"/>
          <w:sz w:val="24"/>
          <w:szCs w:val="24"/>
        </w:rPr>
        <w:t>[1,2]</w:t>
      </w:r>
      <w:r w:rsidR="00A05001">
        <w:rPr>
          <w:rFonts w:ascii="Palatino Linotype" w:hAnsi="Palatino Linotype"/>
          <w:bCs/>
          <w:color w:val="000000" w:themeColor="text1"/>
          <w:sz w:val="24"/>
          <w:szCs w:val="24"/>
        </w:rPr>
        <w:fldChar w:fldCharType="end"/>
      </w:r>
      <w:r>
        <w:rPr>
          <w:rFonts w:ascii="Palatino Linotype" w:hAnsi="Palatino Linotype"/>
          <w:bCs/>
          <w:color w:val="000000" w:themeColor="text1"/>
          <w:sz w:val="24"/>
          <w:szCs w:val="24"/>
        </w:rPr>
        <w:t>.</w:t>
      </w:r>
    </w:p>
    <w:p w14:paraId="34EFECD0" w14:textId="5762B393" w:rsidR="00925FA4" w:rsidRPr="00925FA4" w:rsidRDefault="00925FA4" w:rsidP="00D54C02">
      <w:pPr>
        <w:spacing w:after="0" w:line="480" w:lineRule="auto"/>
        <w:jc w:val="right"/>
        <w:rPr>
          <w:rFonts w:ascii="Palatino Linotype" w:hAnsi="Palatino Linotype"/>
          <w:bCs/>
          <w:color w:val="000000" w:themeColor="text1"/>
          <w:sz w:val="24"/>
          <w:szCs w:val="24"/>
        </w:rPr>
      </w:pPr>
      <m:oMath>
        <m:r>
          <w:rPr>
            <w:rFonts w:ascii="Cambria Math" w:hAnsi="Cambria Math"/>
            <w:sz w:val="24"/>
            <w:szCs w:val="24"/>
          </w:rPr>
          <m:t>η=</m:t>
        </m:r>
        <m:f>
          <m:fPr>
            <m:ctrlPr>
              <w:rPr>
                <w:rFonts w:ascii="Cambria Math" w:hAnsi="Cambria Math"/>
                <w:i/>
                <w:sz w:val="24"/>
                <w:szCs w:val="24"/>
              </w:rPr>
            </m:ctrlPr>
          </m:fPr>
          <m:num>
            <m:r>
              <w:rPr>
                <w:rFonts w:ascii="Cambria Math" w:hAnsi="Cambria Math"/>
                <w:sz w:val="24"/>
                <w:szCs w:val="24"/>
              </w:rPr>
              <m:t>hS</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Max</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Surr)</m:t>
                    </m:r>
                  </m:sub>
                </m:sSub>
              </m:e>
            </m:d>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rPr>
                  <m:t>Diss</m:t>
                </m:r>
              </m:sub>
            </m:sSub>
          </m:num>
          <m:den>
            <m:r>
              <w:rPr>
                <w:rFonts w:ascii="Cambria Math" w:hAnsi="Cambria Math"/>
                <w:sz w:val="24"/>
                <w:szCs w:val="24"/>
              </w:rPr>
              <m:t>I(1-</m:t>
            </m:r>
            <m:sSup>
              <m:sSupPr>
                <m:ctrlPr>
                  <w:rPr>
                    <w:rFonts w:ascii="Cambria Math" w:hAnsi="Cambria Math"/>
                    <w:i/>
                    <w:sz w:val="24"/>
                    <w:szCs w:val="24"/>
                  </w:rPr>
                </m:ctrlPr>
              </m:sSupPr>
              <m:e>
                <m:r>
                  <w:rPr>
                    <w:rFonts w:ascii="Cambria Math" w:hAnsi="Cambria Math"/>
                    <w:sz w:val="24"/>
                    <w:szCs w:val="24"/>
                  </w:rPr>
                  <m:t>10</m:t>
                </m:r>
              </m:e>
              <m:sup>
                <m:r>
                  <w:rPr>
                    <w:rFonts w:ascii="Cambria Math" w:hAnsi="Cambria Math"/>
                    <w:sz w:val="24"/>
                    <w:szCs w:val="24"/>
                  </w:rPr>
                  <m:t>-A</m:t>
                </m:r>
              </m:sup>
            </m:sSup>
            <m:r>
              <w:rPr>
                <w:rFonts w:ascii="Cambria Math" w:hAnsi="Cambria Math"/>
                <w:sz w:val="24"/>
                <w:szCs w:val="24"/>
              </w:rPr>
              <m:t>)</m:t>
            </m:r>
          </m:den>
        </m:f>
      </m:oMath>
      <w:r w:rsidR="003F4528">
        <w:rPr>
          <w:rFonts w:ascii="Palatino Linotype" w:eastAsiaTheme="minorEastAsia" w:hAnsi="Palatino Linotype"/>
        </w:rPr>
        <w:t xml:space="preserve">                                                           (1)</w:t>
      </w:r>
    </w:p>
    <w:p w14:paraId="5558937D" w14:textId="0C947EFE" w:rsidR="00925FA4" w:rsidRPr="00925FA4" w:rsidRDefault="00925FA4" w:rsidP="00D54C02">
      <w:pPr>
        <w:spacing w:after="0" w:line="480" w:lineRule="auto"/>
        <w:jc w:val="both"/>
        <w:rPr>
          <w:rFonts w:ascii="Palatino Linotype" w:hAnsi="Palatino Linotype"/>
          <w:bCs/>
          <w:color w:val="000000" w:themeColor="text1"/>
          <w:sz w:val="24"/>
          <w:szCs w:val="24"/>
        </w:rPr>
      </w:pPr>
      <w:r>
        <w:rPr>
          <w:rFonts w:ascii="Palatino Linotype" w:hAnsi="Palatino Linotype"/>
          <w:bCs/>
          <w:color w:val="000000" w:themeColor="text1"/>
          <w:sz w:val="24"/>
          <w:szCs w:val="24"/>
        </w:rPr>
        <w:t>H</w:t>
      </w:r>
      <w:r w:rsidRPr="00925FA4">
        <w:rPr>
          <w:rFonts w:ascii="Palatino Linotype" w:hAnsi="Palatino Linotype"/>
          <w:bCs/>
          <w:color w:val="000000" w:themeColor="text1"/>
          <w:sz w:val="24"/>
          <w:szCs w:val="24"/>
        </w:rPr>
        <w:t>ere</w:t>
      </w:r>
      <w:r>
        <w:rPr>
          <w:rFonts w:ascii="Palatino Linotype" w:hAnsi="Palatino Linotype"/>
          <w:bCs/>
          <w:color w:val="000000" w:themeColor="text1"/>
          <w:sz w:val="24"/>
          <w:szCs w:val="24"/>
        </w:rPr>
        <w:t>,</w:t>
      </w:r>
      <w:r w:rsidRPr="00925FA4">
        <w:rPr>
          <w:rFonts w:ascii="Palatino Linotype" w:hAnsi="Palatino Linotype"/>
          <w:bCs/>
          <w:color w:val="000000" w:themeColor="text1"/>
          <w:sz w:val="24"/>
          <w:szCs w:val="24"/>
        </w:rPr>
        <w:t xml:space="preserve"> </w:t>
      </w:r>
      <w:r w:rsidRPr="00EA1FAE">
        <w:rPr>
          <w:rFonts w:ascii="Palatino Linotype" w:hAnsi="Palatino Linotype"/>
          <w:bCs/>
          <w:i/>
          <w:iCs/>
          <w:color w:val="000000" w:themeColor="text1"/>
          <w:sz w:val="24"/>
          <w:szCs w:val="24"/>
        </w:rPr>
        <w:t>h</w:t>
      </w:r>
      <w:r w:rsidRPr="00925FA4">
        <w:rPr>
          <w:rFonts w:ascii="Palatino Linotype" w:hAnsi="Palatino Linotype"/>
          <w:bCs/>
          <w:color w:val="000000" w:themeColor="text1"/>
          <w:sz w:val="24"/>
          <w:szCs w:val="24"/>
        </w:rPr>
        <w:t xml:space="preserve"> </w:t>
      </w:r>
      <w:r>
        <w:rPr>
          <w:rFonts w:ascii="Palatino Linotype" w:hAnsi="Palatino Linotype"/>
          <w:bCs/>
          <w:color w:val="000000" w:themeColor="text1"/>
          <w:sz w:val="24"/>
          <w:szCs w:val="24"/>
        </w:rPr>
        <w:t>represents</w:t>
      </w:r>
      <w:r w:rsidRPr="00925FA4">
        <w:rPr>
          <w:rFonts w:ascii="Palatino Linotype" w:hAnsi="Palatino Linotype"/>
          <w:bCs/>
          <w:color w:val="000000" w:themeColor="text1"/>
          <w:sz w:val="24"/>
          <w:szCs w:val="24"/>
        </w:rPr>
        <w:t xml:space="preserve"> the heat transfer coefficient</w:t>
      </w:r>
      <w:r w:rsidR="0088237C">
        <w:rPr>
          <w:rFonts w:ascii="Palatino Linotype" w:hAnsi="Palatino Linotype"/>
          <w:bCs/>
          <w:color w:val="000000" w:themeColor="text1"/>
          <w:sz w:val="24"/>
          <w:szCs w:val="24"/>
        </w:rPr>
        <w:t>,</w:t>
      </w:r>
      <w:r>
        <w:rPr>
          <w:rFonts w:ascii="Palatino Linotype" w:hAnsi="Palatino Linotype"/>
          <w:bCs/>
          <w:color w:val="000000" w:themeColor="text1"/>
          <w:sz w:val="24"/>
          <w:szCs w:val="24"/>
        </w:rPr>
        <w:t xml:space="preserve"> and </w:t>
      </w:r>
      <w:r w:rsidRPr="00EA1FAE">
        <w:rPr>
          <w:rFonts w:ascii="Palatino Linotype" w:hAnsi="Palatino Linotype"/>
          <w:bCs/>
          <w:i/>
          <w:iCs/>
          <w:color w:val="000000" w:themeColor="text1"/>
          <w:sz w:val="24"/>
          <w:szCs w:val="24"/>
        </w:rPr>
        <w:t>S</w:t>
      </w:r>
      <w:r w:rsidRPr="00925FA4">
        <w:rPr>
          <w:rFonts w:ascii="Palatino Linotype" w:hAnsi="Palatino Linotype"/>
          <w:bCs/>
          <w:color w:val="000000" w:themeColor="text1"/>
          <w:sz w:val="24"/>
          <w:szCs w:val="24"/>
        </w:rPr>
        <w:t xml:space="preserve"> is the surface area of the </w:t>
      </w:r>
      <w:r w:rsidR="006D3DCF">
        <w:rPr>
          <w:rFonts w:ascii="Palatino Linotype" w:hAnsi="Palatino Linotype"/>
          <w:bCs/>
          <w:color w:val="000000" w:themeColor="text1"/>
          <w:sz w:val="24"/>
          <w:szCs w:val="24"/>
        </w:rPr>
        <w:t>cuvette</w:t>
      </w:r>
      <w:r>
        <w:rPr>
          <w:rFonts w:ascii="Palatino Linotype" w:hAnsi="Palatino Linotype"/>
          <w:bCs/>
          <w:color w:val="000000" w:themeColor="text1"/>
          <w:sz w:val="24"/>
          <w:szCs w:val="24"/>
        </w:rPr>
        <w:t>. T</w:t>
      </w:r>
      <w:r w:rsidRPr="00925FA4">
        <w:rPr>
          <w:rFonts w:ascii="Palatino Linotype" w:hAnsi="Palatino Linotype"/>
          <w:bCs/>
          <w:color w:val="000000" w:themeColor="text1"/>
          <w:sz w:val="24"/>
          <w:szCs w:val="24"/>
        </w:rPr>
        <w:t xml:space="preserve">he value of </w:t>
      </w:r>
      <w:r w:rsidRPr="00EA1FAE">
        <w:rPr>
          <w:rFonts w:ascii="Palatino Linotype" w:hAnsi="Palatino Linotype"/>
          <w:bCs/>
          <w:i/>
          <w:iCs/>
          <w:color w:val="000000" w:themeColor="text1"/>
          <w:sz w:val="24"/>
          <w:szCs w:val="24"/>
        </w:rPr>
        <w:t>hS</w:t>
      </w:r>
      <w:r w:rsidRPr="00925FA4">
        <w:rPr>
          <w:rFonts w:ascii="Palatino Linotype" w:hAnsi="Palatino Linotype"/>
          <w:bCs/>
          <w:color w:val="000000" w:themeColor="text1"/>
          <w:sz w:val="24"/>
          <w:szCs w:val="24"/>
        </w:rPr>
        <w:t xml:space="preserve"> can be calculated from the cooling period of the </w:t>
      </w:r>
      <w:r w:rsidR="00C61734">
        <w:rPr>
          <w:rFonts w:ascii="Palatino Linotype" w:hAnsi="Palatino Linotype"/>
          <w:bCs/>
          <w:color w:val="000000" w:themeColor="text1"/>
          <w:sz w:val="24"/>
          <w:szCs w:val="24"/>
        </w:rPr>
        <w:t>AuNBs-PEG suspension</w:t>
      </w:r>
      <w:r w:rsidRPr="00925FA4">
        <w:rPr>
          <w:rFonts w:ascii="Palatino Linotype" w:hAnsi="Palatino Linotype"/>
          <w:bCs/>
          <w:color w:val="000000" w:themeColor="text1"/>
          <w:sz w:val="24"/>
          <w:szCs w:val="24"/>
        </w:rPr>
        <w:t xml:space="preserve">. </w:t>
      </w:r>
      <w:r w:rsidRPr="00EA1FAE">
        <w:rPr>
          <w:rFonts w:ascii="Palatino Linotype" w:hAnsi="Palatino Linotype"/>
          <w:bCs/>
          <w:i/>
          <w:iCs/>
          <w:color w:val="000000" w:themeColor="text1"/>
          <w:sz w:val="24"/>
          <w:szCs w:val="24"/>
        </w:rPr>
        <w:t>T</w:t>
      </w:r>
      <w:r w:rsidRPr="00EA1FAE">
        <w:rPr>
          <w:rFonts w:ascii="Palatino Linotype" w:hAnsi="Palatino Linotype"/>
          <w:bCs/>
          <w:i/>
          <w:iCs/>
          <w:color w:val="000000" w:themeColor="text1"/>
          <w:sz w:val="24"/>
          <w:szCs w:val="24"/>
          <w:vertAlign w:val="subscript"/>
        </w:rPr>
        <w:t>Max</w:t>
      </w:r>
      <w:r w:rsidR="00252E75">
        <w:rPr>
          <w:rFonts w:ascii="Palatino Linotype" w:hAnsi="Palatino Linotype"/>
          <w:bCs/>
          <w:i/>
          <w:iCs/>
          <w:color w:val="000000" w:themeColor="text1"/>
          <w:sz w:val="24"/>
          <w:szCs w:val="24"/>
          <w:vertAlign w:val="subscript"/>
        </w:rPr>
        <w:t xml:space="preserve"> </w:t>
      </w:r>
      <w:r w:rsidR="00252E75">
        <w:rPr>
          <w:rFonts w:ascii="Palatino Linotype" w:hAnsi="Palatino Linotype"/>
          <w:bCs/>
          <w:color w:val="000000" w:themeColor="text1"/>
          <w:sz w:val="24"/>
          <w:szCs w:val="24"/>
        </w:rPr>
        <w:t xml:space="preserve">is the equilibrium temperature attained by the suspension at the </w:t>
      </w:r>
      <w:r w:rsidR="00501646">
        <w:rPr>
          <w:rFonts w:ascii="Palatino Linotype" w:hAnsi="Palatino Linotype"/>
          <w:bCs/>
          <w:color w:val="000000" w:themeColor="text1"/>
          <w:sz w:val="24"/>
          <w:szCs w:val="24"/>
        </w:rPr>
        <w:t>steady-</w:t>
      </w:r>
      <w:r w:rsidR="00252E75">
        <w:rPr>
          <w:rFonts w:ascii="Palatino Linotype" w:hAnsi="Palatino Linotype"/>
          <w:bCs/>
          <w:color w:val="000000" w:themeColor="text1"/>
          <w:sz w:val="24"/>
          <w:szCs w:val="24"/>
        </w:rPr>
        <w:t xml:space="preserve">state and </w:t>
      </w:r>
      <w:r w:rsidRPr="00EA1FAE">
        <w:rPr>
          <w:rFonts w:ascii="Palatino Linotype" w:hAnsi="Palatino Linotype"/>
          <w:bCs/>
          <w:i/>
          <w:iCs/>
          <w:color w:val="000000" w:themeColor="text1"/>
          <w:sz w:val="24"/>
          <w:szCs w:val="24"/>
        </w:rPr>
        <w:t>T</w:t>
      </w:r>
      <w:r w:rsidRPr="00EA1FAE">
        <w:rPr>
          <w:rFonts w:ascii="Palatino Linotype" w:hAnsi="Palatino Linotype"/>
          <w:bCs/>
          <w:i/>
          <w:iCs/>
          <w:color w:val="000000" w:themeColor="text1"/>
          <w:sz w:val="24"/>
          <w:szCs w:val="24"/>
          <w:vertAlign w:val="subscript"/>
        </w:rPr>
        <w:t>Surr</w:t>
      </w:r>
      <w:r w:rsidR="00C61734" w:rsidRPr="00170165">
        <w:rPr>
          <w:rFonts w:ascii="Palatino Linotype" w:hAnsi="Palatino Linotype"/>
          <w:bCs/>
          <w:color w:val="000000" w:themeColor="text1"/>
          <w:sz w:val="24"/>
          <w:szCs w:val="24"/>
        </w:rPr>
        <w:t xml:space="preserve"> </w:t>
      </w:r>
      <w:r w:rsidRPr="00925FA4">
        <w:rPr>
          <w:rFonts w:ascii="Palatino Linotype" w:hAnsi="Palatino Linotype"/>
          <w:bCs/>
          <w:color w:val="000000" w:themeColor="text1"/>
          <w:sz w:val="24"/>
          <w:szCs w:val="24"/>
        </w:rPr>
        <w:t>is the temperature</w:t>
      </w:r>
      <w:r w:rsidR="00252E75">
        <w:rPr>
          <w:rFonts w:ascii="Palatino Linotype" w:hAnsi="Palatino Linotype"/>
          <w:bCs/>
          <w:color w:val="000000" w:themeColor="text1"/>
          <w:sz w:val="24"/>
          <w:szCs w:val="24"/>
        </w:rPr>
        <w:t xml:space="preserve"> of the surroundings</w:t>
      </w:r>
      <w:r w:rsidRPr="00925FA4">
        <w:rPr>
          <w:rFonts w:ascii="Palatino Linotype" w:hAnsi="Palatino Linotype"/>
          <w:bCs/>
          <w:color w:val="000000" w:themeColor="text1"/>
          <w:sz w:val="24"/>
          <w:szCs w:val="24"/>
        </w:rPr>
        <w:t xml:space="preserve">, </w:t>
      </w:r>
      <w:r w:rsidRPr="00EA1FAE">
        <w:rPr>
          <w:rFonts w:ascii="Palatino Linotype" w:hAnsi="Palatino Linotype"/>
          <w:bCs/>
          <w:i/>
          <w:iCs/>
          <w:color w:val="000000" w:themeColor="text1"/>
          <w:sz w:val="24"/>
          <w:szCs w:val="24"/>
        </w:rPr>
        <w:t>I</w:t>
      </w:r>
      <w:r w:rsidRPr="00925FA4">
        <w:rPr>
          <w:rFonts w:ascii="Palatino Linotype" w:hAnsi="Palatino Linotype"/>
          <w:bCs/>
          <w:color w:val="000000" w:themeColor="text1"/>
          <w:sz w:val="24"/>
          <w:szCs w:val="24"/>
        </w:rPr>
        <w:t xml:space="preserve"> is the optical power of incident </w:t>
      </w:r>
      <w:r w:rsidR="00C61734">
        <w:rPr>
          <w:rFonts w:ascii="Palatino Linotype" w:hAnsi="Palatino Linotype"/>
          <w:bCs/>
          <w:color w:val="000000" w:themeColor="text1"/>
          <w:sz w:val="24"/>
          <w:szCs w:val="24"/>
        </w:rPr>
        <w:t xml:space="preserve">NIR </w:t>
      </w:r>
      <w:r w:rsidRPr="00925FA4">
        <w:rPr>
          <w:rFonts w:ascii="Palatino Linotype" w:hAnsi="Palatino Linotype"/>
          <w:bCs/>
          <w:color w:val="000000" w:themeColor="text1"/>
          <w:sz w:val="24"/>
          <w:szCs w:val="24"/>
        </w:rPr>
        <w:t>radiation in W</w:t>
      </w:r>
      <w:r w:rsidR="006D3DCF">
        <w:rPr>
          <w:rFonts w:ascii="Palatino Linotype" w:hAnsi="Palatino Linotype"/>
          <w:bCs/>
          <w:color w:val="000000" w:themeColor="text1"/>
          <w:sz w:val="24"/>
          <w:szCs w:val="24"/>
        </w:rPr>
        <w:t>att</w:t>
      </w:r>
      <w:r w:rsidRPr="00925FA4">
        <w:rPr>
          <w:rFonts w:ascii="Palatino Linotype" w:hAnsi="Palatino Linotype"/>
          <w:bCs/>
          <w:color w:val="000000" w:themeColor="text1"/>
          <w:sz w:val="24"/>
          <w:szCs w:val="24"/>
        </w:rPr>
        <w:t xml:space="preserve">, </w:t>
      </w:r>
      <w:r w:rsidRPr="00EA1FAE">
        <w:rPr>
          <w:rFonts w:ascii="Palatino Linotype" w:hAnsi="Palatino Linotype"/>
          <w:bCs/>
          <w:i/>
          <w:iCs/>
          <w:color w:val="000000" w:themeColor="text1"/>
          <w:sz w:val="24"/>
          <w:szCs w:val="24"/>
        </w:rPr>
        <w:t>A</w:t>
      </w:r>
      <w:r w:rsidRPr="00925FA4">
        <w:rPr>
          <w:rFonts w:ascii="Palatino Linotype" w:hAnsi="Palatino Linotype"/>
          <w:bCs/>
          <w:color w:val="000000" w:themeColor="text1"/>
          <w:sz w:val="24"/>
          <w:szCs w:val="24"/>
        </w:rPr>
        <w:t xml:space="preserve"> is the absorbance</w:t>
      </w:r>
      <w:r w:rsidR="00C61734">
        <w:rPr>
          <w:rFonts w:ascii="Palatino Linotype" w:hAnsi="Palatino Linotype"/>
          <w:bCs/>
          <w:color w:val="000000" w:themeColor="text1"/>
          <w:sz w:val="24"/>
          <w:szCs w:val="24"/>
        </w:rPr>
        <w:t xml:space="preserve"> value</w:t>
      </w:r>
      <w:r w:rsidRPr="00925FA4">
        <w:rPr>
          <w:rFonts w:ascii="Palatino Linotype" w:hAnsi="Palatino Linotype"/>
          <w:bCs/>
          <w:color w:val="000000" w:themeColor="text1"/>
          <w:sz w:val="24"/>
          <w:szCs w:val="24"/>
        </w:rPr>
        <w:t xml:space="preserve"> of the AuNBs</w:t>
      </w:r>
      <w:r w:rsidR="00C61734">
        <w:rPr>
          <w:rFonts w:ascii="Palatino Linotype" w:hAnsi="Palatino Linotype"/>
          <w:bCs/>
          <w:color w:val="000000" w:themeColor="text1"/>
          <w:sz w:val="24"/>
          <w:szCs w:val="24"/>
        </w:rPr>
        <w:t>-PEG</w:t>
      </w:r>
      <w:r w:rsidRPr="00925FA4">
        <w:rPr>
          <w:rFonts w:ascii="Palatino Linotype" w:hAnsi="Palatino Linotype"/>
          <w:bCs/>
          <w:color w:val="000000" w:themeColor="text1"/>
          <w:sz w:val="24"/>
          <w:szCs w:val="24"/>
        </w:rPr>
        <w:t xml:space="preserve"> s</w:t>
      </w:r>
      <w:r w:rsidR="00C61734">
        <w:rPr>
          <w:rFonts w:ascii="Palatino Linotype" w:hAnsi="Palatino Linotype"/>
          <w:bCs/>
          <w:color w:val="000000" w:themeColor="text1"/>
          <w:sz w:val="24"/>
          <w:szCs w:val="24"/>
        </w:rPr>
        <w:t>uspension</w:t>
      </w:r>
      <w:r w:rsidRPr="00925FA4">
        <w:rPr>
          <w:rFonts w:ascii="Palatino Linotype" w:hAnsi="Palatino Linotype"/>
          <w:bCs/>
          <w:color w:val="000000" w:themeColor="text1"/>
          <w:sz w:val="24"/>
          <w:szCs w:val="24"/>
        </w:rPr>
        <w:t xml:space="preserve"> at 785</w:t>
      </w:r>
      <w:r w:rsidR="00C61734">
        <w:rPr>
          <w:rFonts w:ascii="Palatino Linotype" w:hAnsi="Palatino Linotype"/>
          <w:bCs/>
          <w:color w:val="000000" w:themeColor="text1"/>
          <w:sz w:val="24"/>
          <w:szCs w:val="24"/>
        </w:rPr>
        <w:t> </w:t>
      </w:r>
      <w:r w:rsidRPr="00925FA4">
        <w:rPr>
          <w:rFonts w:ascii="Palatino Linotype" w:hAnsi="Palatino Linotype"/>
          <w:bCs/>
          <w:color w:val="000000" w:themeColor="text1"/>
          <w:sz w:val="24"/>
          <w:szCs w:val="24"/>
        </w:rPr>
        <w:t xml:space="preserve">nm, and </w:t>
      </w:r>
      <w:r w:rsidRPr="00EA1FAE">
        <w:rPr>
          <w:rFonts w:ascii="Palatino Linotype" w:hAnsi="Palatino Linotype"/>
          <w:bCs/>
          <w:i/>
          <w:iCs/>
          <w:color w:val="000000" w:themeColor="text1"/>
          <w:sz w:val="24"/>
          <w:szCs w:val="24"/>
        </w:rPr>
        <w:t>Q</w:t>
      </w:r>
      <w:r w:rsidRPr="00EA1FAE">
        <w:rPr>
          <w:rFonts w:ascii="Palatino Linotype" w:hAnsi="Palatino Linotype"/>
          <w:bCs/>
          <w:i/>
          <w:iCs/>
          <w:color w:val="000000" w:themeColor="text1"/>
          <w:sz w:val="24"/>
          <w:szCs w:val="24"/>
          <w:vertAlign w:val="subscript"/>
        </w:rPr>
        <w:t>Diss</w:t>
      </w:r>
      <w:r w:rsidRPr="00925FA4">
        <w:rPr>
          <w:rFonts w:ascii="Palatino Linotype" w:hAnsi="Palatino Linotype"/>
          <w:bCs/>
          <w:color w:val="000000" w:themeColor="text1"/>
          <w:sz w:val="24"/>
          <w:szCs w:val="24"/>
        </w:rPr>
        <w:t xml:space="preserve"> expresses</w:t>
      </w:r>
      <w:r w:rsidR="00C61734">
        <w:rPr>
          <w:rFonts w:ascii="Palatino Linotype" w:hAnsi="Palatino Linotype"/>
          <w:bCs/>
          <w:color w:val="000000" w:themeColor="text1"/>
          <w:sz w:val="24"/>
          <w:szCs w:val="24"/>
        </w:rPr>
        <w:t xml:space="preserve"> the</w:t>
      </w:r>
      <w:r w:rsidRPr="00925FA4">
        <w:rPr>
          <w:rFonts w:ascii="Palatino Linotype" w:hAnsi="Palatino Linotype"/>
          <w:bCs/>
          <w:color w:val="000000" w:themeColor="text1"/>
          <w:sz w:val="24"/>
          <w:szCs w:val="24"/>
        </w:rPr>
        <w:t xml:space="preserve"> heat dissipated from </w:t>
      </w:r>
      <w:r w:rsidR="00C61734">
        <w:rPr>
          <w:rFonts w:ascii="Palatino Linotype" w:hAnsi="Palatino Linotype"/>
          <w:bCs/>
          <w:color w:val="000000" w:themeColor="text1"/>
          <w:sz w:val="24"/>
          <w:szCs w:val="24"/>
        </w:rPr>
        <w:t xml:space="preserve">the </w:t>
      </w:r>
      <w:r w:rsidRPr="00925FA4">
        <w:rPr>
          <w:rFonts w:ascii="Palatino Linotype" w:hAnsi="Palatino Linotype"/>
          <w:bCs/>
          <w:color w:val="000000" w:themeColor="text1"/>
          <w:sz w:val="24"/>
          <w:szCs w:val="24"/>
        </w:rPr>
        <w:t>light absorbed by the solvent</w:t>
      </w:r>
      <w:r w:rsidR="00C61734">
        <w:rPr>
          <w:rFonts w:ascii="Palatino Linotype" w:hAnsi="Palatino Linotype"/>
          <w:bCs/>
          <w:color w:val="000000" w:themeColor="text1"/>
          <w:sz w:val="24"/>
          <w:szCs w:val="24"/>
        </w:rPr>
        <w:t xml:space="preserve"> (DI water)</w:t>
      </w:r>
      <w:r w:rsidRPr="00925FA4">
        <w:rPr>
          <w:rFonts w:ascii="Palatino Linotype" w:hAnsi="Palatino Linotype"/>
          <w:bCs/>
          <w:color w:val="000000" w:themeColor="text1"/>
          <w:sz w:val="24"/>
          <w:szCs w:val="24"/>
        </w:rPr>
        <w:t xml:space="preserve"> and the container</w:t>
      </w:r>
      <w:r w:rsidR="00C61734">
        <w:rPr>
          <w:rFonts w:ascii="Palatino Linotype" w:hAnsi="Palatino Linotype"/>
          <w:bCs/>
          <w:color w:val="000000" w:themeColor="text1"/>
          <w:sz w:val="24"/>
          <w:szCs w:val="24"/>
        </w:rPr>
        <w:t xml:space="preserve"> (quartz cuvette)</w:t>
      </w:r>
      <w:r w:rsidRPr="00925FA4">
        <w:rPr>
          <w:rFonts w:ascii="Palatino Linotype" w:hAnsi="Palatino Linotype"/>
          <w:bCs/>
          <w:color w:val="000000" w:themeColor="text1"/>
          <w:sz w:val="24"/>
          <w:szCs w:val="24"/>
        </w:rPr>
        <w:t>.</w:t>
      </w:r>
    </w:p>
    <w:p w14:paraId="3E139FD7" w14:textId="2E0D9C7E" w:rsidR="00653105" w:rsidRDefault="00925FA4" w:rsidP="00D54C02">
      <w:pPr>
        <w:spacing w:after="0" w:line="480" w:lineRule="auto"/>
        <w:jc w:val="both"/>
        <w:rPr>
          <w:rFonts w:ascii="Palatino Linotype" w:hAnsi="Palatino Linotype"/>
          <w:bCs/>
          <w:color w:val="000000" w:themeColor="text1"/>
          <w:sz w:val="24"/>
          <w:szCs w:val="24"/>
        </w:rPr>
      </w:pPr>
      <w:r w:rsidRPr="00925FA4">
        <w:rPr>
          <w:rFonts w:ascii="Palatino Linotype" w:hAnsi="Palatino Linotype"/>
          <w:bCs/>
          <w:color w:val="000000" w:themeColor="text1"/>
          <w:sz w:val="24"/>
          <w:szCs w:val="24"/>
        </w:rPr>
        <w:t xml:space="preserve">To </w:t>
      </w:r>
      <w:r w:rsidR="003F4528">
        <w:rPr>
          <w:rFonts w:ascii="Palatino Linotype" w:hAnsi="Palatino Linotype"/>
          <w:bCs/>
          <w:color w:val="000000" w:themeColor="text1"/>
          <w:sz w:val="24"/>
          <w:szCs w:val="24"/>
        </w:rPr>
        <w:t>calculate</w:t>
      </w:r>
      <w:r w:rsidRPr="00925FA4">
        <w:rPr>
          <w:rFonts w:ascii="Palatino Linotype" w:hAnsi="Palatino Linotype"/>
          <w:bCs/>
          <w:color w:val="000000" w:themeColor="text1"/>
          <w:sz w:val="24"/>
          <w:szCs w:val="24"/>
        </w:rPr>
        <w:t xml:space="preserve"> the value of </w:t>
      </w:r>
      <w:r w:rsidRPr="00EA1FAE">
        <w:rPr>
          <w:rFonts w:ascii="Palatino Linotype" w:hAnsi="Palatino Linotype"/>
          <w:bCs/>
          <w:i/>
          <w:iCs/>
          <w:color w:val="000000" w:themeColor="text1"/>
          <w:sz w:val="24"/>
          <w:szCs w:val="24"/>
        </w:rPr>
        <w:t>hS</w:t>
      </w:r>
      <w:r w:rsidRPr="00925FA4">
        <w:rPr>
          <w:rFonts w:ascii="Palatino Linotype" w:hAnsi="Palatino Linotype"/>
          <w:bCs/>
          <w:color w:val="000000" w:themeColor="text1"/>
          <w:sz w:val="24"/>
          <w:szCs w:val="24"/>
        </w:rPr>
        <w:t xml:space="preserve">, </w:t>
      </w:r>
      <w:r w:rsidR="00680B96">
        <w:rPr>
          <w:rFonts w:ascii="Palatino Linotype" w:hAnsi="Palatino Linotype"/>
          <w:bCs/>
          <w:color w:val="000000" w:themeColor="text1"/>
          <w:sz w:val="24"/>
          <w:szCs w:val="24"/>
        </w:rPr>
        <w:t xml:space="preserve">a dimensionless term </w:t>
      </w:r>
      <w:r w:rsidRPr="00EA1FAE">
        <w:rPr>
          <w:rFonts w:ascii="Palatino Linotype" w:hAnsi="Palatino Linotype"/>
          <w:bCs/>
          <w:i/>
          <w:iCs/>
          <w:color w:val="000000" w:themeColor="text1"/>
          <w:sz w:val="24"/>
          <w:szCs w:val="24"/>
        </w:rPr>
        <w:t>θ</w:t>
      </w:r>
      <w:r w:rsidRPr="00925FA4">
        <w:rPr>
          <w:rFonts w:ascii="Palatino Linotype" w:hAnsi="Palatino Linotype"/>
          <w:bCs/>
          <w:color w:val="000000" w:themeColor="text1"/>
          <w:sz w:val="24"/>
          <w:szCs w:val="24"/>
        </w:rPr>
        <w:t xml:space="preserve"> is introduced, which is calculated f</w:t>
      </w:r>
      <w:r w:rsidR="003F4528">
        <w:rPr>
          <w:rFonts w:ascii="Palatino Linotype" w:hAnsi="Palatino Linotype"/>
          <w:bCs/>
          <w:color w:val="000000" w:themeColor="text1"/>
          <w:sz w:val="24"/>
          <w:szCs w:val="24"/>
        </w:rPr>
        <w:t>rom</w:t>
      </w:r>
      <w:r w:rsidRPr="00925FA4">
        <w:rPr>
          <w:rFonts w:ascii="Palatino Linotype" w:hAnsi="Palatino Linotype"/>
          <w:bCs/>
          <w:color w:val="000000" w:themeColor="text1"/>
          <w:sz w:val="24"/>
          <w:szCs w:val="24"/>
        </w:rPr>
        <w:t xml:space="preserve"> the cooling period of AuNBs</w:t>
      </w:r>
      <w:r w:rsidR="003F4528">
        <w:rPr>
          <w:rFonts w:ascii="Palatino Linotype" w:hAnsi="Palatino Linotype"/>
          <w:bCs/>
          <w:color w:val="000000" w:themeColor="text1"/>
          <w:sz w:val="24"/>
          <w:szCs w:val="24"/>
        </w:rPr>
        <w:t>-PEG</w:t>
      </w:r>
      <w:r w:rsidRPr="00925FA4">
        <w:rPr>
          <w:rFonts w:ascii="Palatino Linotype" w:hAnsi="Palatino Linotype"/>
          <w:bCs/>
          <w:color w:val="000000" w:themeColor="text1"/>
          <w:sz w:val="24"/>
          <w:szCs w:val="24"/>
        </w:rPr>
        <w:t xml:space="preserve"> suspension</w:t>
      </w:r>
      <w:r w:rsidR="00BD3D04">
        <w:rPr>
          <w:rFonts w:ascii="Palatino Linotype" w:hAnsi="Palatino Linotype"/>
          <w:bCs/>
          <w:color w:val="000000" w:themeColor="text1"/>
          <w:sz w:val="24"/>
          <w:szCs w:val="24"/>
        </w:rPr>
        <w:t xml:space="preserve"> from Figure S</w:t>
      </w:r>
      <w:r w:rsidR="00985BD4">
        <w:rPr>
          <w:rFonts w:ascii="Palatino Linotype" w:hAnsi="Palatino Linotype"/>
          <w:bCs/>
          <w:color w:val="000000" w:themeColor="text1"/>
          <w:sz w:val="24"/>
          <w:szCs w:val="24"/>
        </w:rPr>
        <w:t>3</w:t>
      </w:r>
      <w:r w:rsidR="00BD3D04">
        <w:rPr>
          <w:rFonts w:ascii="Palatino Linotype" w:hAnsi="Palatino Linotype"/>
          <w:bCs/>
          <w:color w:val="000000" w:themeColor="text1"/>
          <w:sz w:val="24"/>
          <w:szCs w:val="24"/>
        </w:rPr>
        <w:t>(a)</w:t>
      </w:r>
      <w:r w:rsidRPr="00925FA4">
        <w:rPr>
          <w:rFonts w:ascii="Palatino Linotype" w:hAnsi="Palatino Linotype"/>
          <w:bCs/>
          <w:color w:val="000000" w:themeColor="text1"/>
          <w:sz w:val="24"/>
          <w:szCs w:val="24"/>
        </w:rPr>
        <w:t>.</w:t>
      </w:r>
    </w:p>
    <w:p w14:paraId="2BDECCA6" w14:textId="01691C46" w:rsidR="00170165" w:rsidRDefault="00170165" w:rsidP="00D54C02">
      <w:pPr>
        <w:spacing w:after="0" w:line="480" w:lineRule="auto"/>
        <w:jc w:val="right"/>
        <w:rPr>
          <w:rFonts w:ascii="Palatino Linotype" w:eastAsiaTheme="minorEastAsia" w:hAnsi="Palatino Linotype"/>
        </w:rPr>
      </w:pPr>
      <m:oMath>
        <m:r>
          <w:rPr>
            <w:rFonts w:ascii="Cambria Math" w:eastAsiaTheme="minorEastAsia" w:hAnsi="Cambria Math"/>
            <w:sz w:val="24"/>
            <w:szCs w:val="24"/>
          </w:rPr>
          <m:t>θ=</m:t>
        </m:r>
        <m:f>
          <m:fPr>
            <m:ctrlPr>
              <w:rPr>
                <w:rFonts w:ascii="Cambria Math" w:eastAsiaTheme="minorEastAsia" w:hAnsi="Cambria Math"/>
                <w:i/>
                <w:sz w:val="24"/>
                <w:szCs w:val="24"/>
              </w:rPr>
            </m:ctrlPr>
          </m:fPr>
          <m:num>
            <m:r>
              <w:rPr>
                <w:rFonts w:ascii="Cambria Math" w:eastAsiaTheme="minorEastAsia" w:hAnsi="Cambria Math"/>
                <w:sz w:val="24"/>
                <w:szCs w:val="24"/>
              </w:rPr>
              <m:t>T-</m:t>
            </m:r>
            <m:sSub>
              <m:sSubPr>
                <m:ctrlPr>
                  <w:rPr>
                    <w:rFonts w:ascii="Cambria Math" w:eastAsiaTheme="minorEastAsia" w:hAnsi="Cambria Math"/>
                    <w:i/>
                    <w:sz w:val="24"/>
                    <w:szCs w:val="24"/>
                  </w:rPr>
                </m:ctrlPr>
              </m:sSubPr>
              <m:e>
                <m:r>
                  <w:rPr>
                    <w:rFonts w:ascii="Cambria Math" w:eastAsiaTheme="minorEastAsia" w:hAnsi="Cambria Math"/>
                    <w:sz w:val="24"/>
                    <w:szCs w:val="24"/>
                  </w:rPr>
                  <m:t>T</m:t>
                </m:r>
              </m:e>
              <m:sub>
                <m:r>
                  <w:rPr>
                    <w:rFonts w:ascii="Cambria Math" w:eastAsiaTheme="minorEastAsia" w:hAnsi="Cambria Math"/>
                    <w:sz w:val="24"/>
                    <w:szCs w:val="24"/>
                  </w:rPr>
                  <m:t>Surr</m:t>
                </m:r>
              </m:sub>
            </m:sSub>
          </m:num>
          <m:den>
            <m:sSub>
              <m:sSubPr>
                <m:ctrlPr>
                  <w:rPr>
                    <w:rFonts w:ascii="Cambria Math" w:eastAsiaTheme="minorEastAsia" w:hAnsi="Cambria Math"/>
                    <w:i/>
                    <w:sz w:val="24"/>
                    <w:szCs w:val="24"/>
                  </w:rPr>
                </m:ctrlPr>
              </m:sSubPr>
              <m:e>
                <m:r>
                  <w:rPr>
                    <w:rFonts w:ascii="Cambria Math" w:eastAsiaTheme="minorEastAsia" w:hAnsi="Cambria Math"/>
                    <w:sz w:val="24"/>
                    <w:szCs w:val="24"/>
                  </w:rPr>
                  <m:t>T</m:t>
                </m:r>
              </m:e>
              <m:sub>
                <m:r>
                  <w:rPr>
                    <w:rFonts w:ascii="Cambria Math" w:eastAsiaTheme="minorEastAsia" w:hAnsi="Cambria Math"/>
                    <w:sz w:val="24"/>
                    <w:szCs w:val="24"/>
                  </w:rPr>
                  <m:t>Max</m:t>
                </m:r>
              </m:sub>
            </m:sSub>
            <m:r>
              <w:rPr>
                <w:rFonts w:ascii="Cambria Math" w:eastAsiaTheme="minorEastAsia"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T</m:t>
                </m:r>
              </m:e>
              <m:sub>
                <m:r>
                  <w:rPr>
                    <w:rFonts w:ascii="Cambria Math" w:eastAsiaTheme="minorEastAsia" w:hAnsi="Cambria Math"/>
                    <w:sz w:val="24"/>
                    <w:szCs w:val="24"/>
                  </w:rPr>
                  <m:t>Surr</m:t>
                </m:r>
              </m:sub>
            </m:sSub>
          </m:den>
        </m:f>
      </m:oMath>
      <w:r w:rsidRPr="00A172AE">
        <w:rPr>
          <w:rFonts w:ascii="Palatino Linotype" w:eastAsiaTheme="minorEastAsia" w:hAnsi="Palatino Linotype"/>
          <w:sz w:val="24"/>
          <w:szCs w:val="24"/>
        </w:rPr>
        <w:t xml:space="preserve">                                                                      </w:t>
      </w:r>
      <w:r>
        <w:rPr>
          <w:rFonts w:ascii="Palatino Linotype" w:eastAsiaTheme="minorEastAsia" w:hAnsi="Palatino Linotype"/>
        </w:rPr>
        <w:t>(2)</w:t>
      </w:r>
    </w:p>
    <w:p w14:paraId="386E63BA" w14:textId="7184F304" w:rsidR="00542116" w:rsidRPr="00E323A9" w:rsidRDefault="00542116" w:rsidP="00D54C02">
      <w:pPr>
        <w:spacing w:after="0" w:line="480" w:lineRule="auto"/>
        <w:jc w:val="both"/>
        <w:rPr>
          <w:rFonts w:ascii="Palatino Linotype" w:hAnsi="Palatino Linotype" w:cs="AdvOT2e364b11"/>
          <w:iCs/>
          <w:sz w:val="24"/>
          <w:szCs w:val="24"/>
        </w:rPr>
      </w:pPr>
      <w:r w:rsidRPr="00E323A9">
        <w:rPr>
          <w:rFonts w:ascii="Palatino Linotype" w:eastAsiaTheme="minorEastAsia" w:hAnsi="Palatino Linotype"/>
          <w:sz w:val="24"/>
          <w:szCs w:val="24"/>
        </w:rPr>
        <w:t xml:space="preserve">A sample time constant </w:t>
      </w:r>
      <w:r w:rsidRPr="00E323A9">
        <w:rPr>
          <w:rFonts w:ascii="Palatino Linotype" w:hAnsi="Palatino Linotype" w:cs="AdvOT2e364b11"/>
          <w:i/>
          <w:sz w:val="24"/>
          <w:szCs w:val="24"/>
        </w:rPr>
        <w:t>τ</w:t>
      </w:r>
      <w:r w:rsidRPr="00E323A9">
        <w:rPr>
          <w:rFonts w:ascii="Palatino Linotype" w:hAnsi="Palatino Linotype" w:cs="AdvOT2e364b11"/>
          <w:i/>
          <w:sz w:val="24"/>
          <w:szCs w:val="24"/>
          <w:vertAlign w:val="subscript"/>
        </w:rPr>
        <w:t xml:space="preserve">s </w:t>
      </w:r>
      <w:r w:rsidRPr="00E323A9">
        <w:rPr>
          <w:rFonts w:ascii="Palatino Linotype" w:hAnsi="Palatino Linotype" w:cs="AdvOT2e364b11"/>
          <w:iCs/>
          <w:sz w:val="24"/>
          <w:szCs w:val="24"/>
        </w:rPr>
        <w:t>is defined as,</w:t>
      </w:r>
    </w:p>
    <w:p w14:paraId="67A8B9D1" w14:textId="07CA7379" w:rsidR="00542116" w:rsidRDefault="00542116" w:rsidP="00D54C02">
      <w:pPr>
        <w:spacing w:after="0" w:line="480" w:lineRule="auto"/>
        <w:jc w:val="right"/>
        <w:rPr>
          <w:rFonts w:ascii="Palatino Linotype" w:eastAsiaTheme="minorEastAsia" w:hAnsi="Palatino Linotype" w:cs="AdvOT2e364b11"/>
        </w:rPr>
      </w:pPr>
      <m:oMath>
        <m:r>
          <w:rPr>
            <w:rFonts w:ascii="Cambria Math" w:eastAsiaTheme="minorEastAsia" w:hAnsi="Cambria Math"/>
            <w:sz w:val="24"/>
            <w:szCs w:val="24"/>
          </w:rPr>
          <m:t>t=-</m:t>
        </m:r>
        <m:sSub>
          <m:sSubPr>
            <m:ctrlPr>
              <w:rPr>
                <w:rFonts w:ascii="Cambria Math" w:eastAsiaTheme="minorEastAsia" w:hAnsi="Cambria Math"/>
                <w:i/>
                <w:sz w:val="24"/>
                <w:szCs w:val="24"/>
              </w:rPr>
            </m:ctrlPr>
          </m:sSubPr>
          <m:e>
            <m:r>
              <w:rPr>
                <w:rFonts w:ascii="Cambria Math" w:eastAsiaTheme="minorEastAsia" w:hAnsi="Cambria Math"/>
                <w:sz w:val="24"/>
                <w:szCs w:val="24"/>
              </w:rPr>
              <m:t>τ</m:t>
            </m:r>
          </m:e>
          <m:sub>
            <m:r>
              <w:rPr>
                <w:rFonts w:ascii="Cambria Math" w:eastAsiaTheme="minorEastAsia" w:hAnsi="Cambria Math"/>
                <w:sz w:val="24"/>
                <w:szCs w:val="24"/>
              </w:rPr>
              <m:t xml:space="preserve">s </m:t>
            </m:r>
          </m:sub>
        </m:sSub>
        <m:r>
          <m:rPr>
            <m:sty m:val="p"/>
          </m:rPr>
          <w:rPr>
            <w:rFonts w:ascii="Cambria Math" w:eastAsiaTheme="minorEastAsia" w:hAnsi="Cambria Math"/>
            <w:sz w:val="24"/>
            <w:szCs w:val="24"/>
          </w:rPr>
          <m:t>ln⁡</m:t>
        </m:r>
        <m:r>
          <w:rPr>
            <w:rFonts w:ascii="Cambria Math" w:eastAsiaTheme="minorEastAsia" w:hAnsi="Cambria Math"/>
            <w:sz w:val="24"/>
            <w:szCs w:val="24"/>
          </w:rPr>
          <m:t>(θ)</m:t>
        </m:r>
      </m:oMath>
      <w:r w:rsidRPr="00A172AE">
        <w:rPr>
          <w:rFonts w:ascii="Palatino Linotype" w:eastAsiaTheme="minorEastAsia" w:hAnsi="Palatino Linotype" w:cs="AdvOT2e364b11"/>
          <w:sz w:val="24"/>
          <w:szCs w:val="24"/>
        </w:rPr>
        <w:t xml:space="preserve">                                                                       </w:t>
      </w:r>
      <w:r>
        <w:rPr>
          <w:rFonts w:ascii="Palatino Linotype" w:eastAsiaTheme="minorEastAsia" w:hAnsi="Palatino Linotype" w:cs="AdvOT2e364b11"/>
        </w:rPr>
        <w:t>(3)</w:t>
      </w:r>
    </w:p>
    <w:p w14:paraId="7CBCAA24" w14:textId="7AA71C14" w:rsidR="00542116" w:rsidRPr="00E323A9" w:rsidRDefault="00AC1885" w:rsidP="00D54C02">
      <w:pPr>
        <w:spacing w:after="0" w:line="480" w:lineRule="auto"/>
        <w:jc w:val="both"/>
        <w:rPr>
          <w:rFonts w:ascii="Palatino Linotype" w:hAnsi="Palatino Linotype" w:cs="AdvOT2e364b11"/>
          <w:sz w:val="24"/>
          <w:szCs w:val="24"/>
        </w:rPr>
      </w:pPr>
      <w:r w:rsidRPr="00E323A9">
        <w:rPr>
          <w:rFonts w:ascii="Palatino Linotype" w:eastAsiaTheme="minorEastAsia" w:hAnsi="Palatino Linotype" w:cs="AdvOT2e364b11"/>
          <w:sz w:val="24"/>
          <w:szCs w:val="24"/>
        </w:rPr>
        <w:lastRenderedPageBreak/>
        <w:t xml:space="preserve">Briefly, </w:t>
      </w:r>
      <w:r w:rsidR="003A7180" w:rsidRPr="00E323A9">
        <w:rPr>
          <w:rFonts w:ascii="Palatino Linotype" w:eastAsiaTheme="minorEastAsia" w:hAnsi="Palatino Linotype" w:cs="AdvOT2e364b11"/>
          <w:sz w:val="24"/>
          <w:szCs w:val="24"/>
        </w:rPr>
        <w:t xml:space="preserve">AuNBs-PEG suspension was </w:t>
      </w:r>
      <w:r w:rsidR="006D3DCF" w:rsidRPr="00E323A9">
        <w:rPr>
          <w:rFonts w:ascii="Palatino Linotype" w:eastAsiaTheme="minorEastAsia" w:hAnsi="Palatino Linotype" w:cs="AdvOT2e364b11"/>
          <w:sz w:val="24"/>
          <w:szCs w:val="24"/>
        </w:rPr>
        <w:t xml:space="preserve">irradiated </w:t>
      </w:r>
      <w:r w:rsidR="003A7180" w:rsidRPr="00E323A9">
        <w:rPr>
          <w:rFonts w:ascii="Palatino Linotype" w:eastAsiaTheme="minorEastAsia" w:hAnsi="Palatino Linotype" w:cs="AdvOT2e364b11"/>
          <w:sz w:val="24"/>
          <w:szCs w:val="24"/>
        </w:rPr>
        <w:t>till it attained the steady</w:t>
      </w:r>
      <w:r w:rsidR="0022149B" w:rsidRPr="00E323A9">
        <w:rPr>
          <w:rFonts w:ascii="Palatino Linotype" w:eastAsiaTheme="minorEastAsia" w:hAnsi="Palatino Linotype" w:cs="AdvOT2e364b11"/>
          <w:sz w:val="24"/>
          <w:szCs w:val="24"/>
        </w:rPr>
        <w:t>-</w:t>
      </w:r>
      <w:r w:rsidR="003A7180" w:rsidRPr="00E323A9">
        <w:rPr>
          <w:rFonts w:ascii="Palatino Linotype" w:eastAsiaTheme="minorEastAsia" w:hAnsi="Palatino Linotype" w:cs="AdvOT2e364b11"/>
          <w:sz w:val="24"/>
          <w:szCs w:val="24"/>
        </w:rPr>
        <w:t>state (heating period)</w:t>
      </w:r>
      <w:r w:rsidR="0022149B" w:rsidRPr="00E323A9">
        <w:rPr>
          <w:rFonts w:ascii="Palatino Linotype" w:eastAsiaTheme="minorEastAsia" w:hAnsi="Palatino Linotype" w:cs="AdvOT2e364b11"/>
          <w:sz w:val="24"/>
          <w:szCs w:val="24"/>
        </w:rPr>
        <w:t>,</w:t>
      </w:r>
      <w:r w:rsidR="003A7180" w:rsidRPr="00E323A9">
        <w:rPr>
          <w:rFonts w:ascii="Palatino Linotype" w:eastAsiaTheme="minorEastAsia" w:hAnsi="Palatino Linotype" w:cs="AdvOT2e364b11"/>
          <w:sz w:val="24"/>
          <w:szCs w:val="24"/>
        </w:rPr>
        <w:t xml:space="preserve"> and then the NIR irradiation was turned off (cooling period). The rise and drop </w:t>
      </w:r>
      <w:r w:rsidR="006D3DCF" w:rsidRPr="00E323A9">
        <w:rPr>
          <w:rFonts w:ascii="Palatino Linotype" w:eastAsiaTheme="minorEastAsia" w:hAnsi="Palatino Linotype" w:cs="AdvOT2e364b11"/>
          <w:sz w:val="24"/>
          <w:szCs w:val="24"/>
        </w:rPr>
        <w:t xml:space="preserve">of temperature </w:t>
      </w:r>
      <w:r w:rsidR="00501646" w:rsidRPr="00E323A9">
        <w:rPr>
          <w:rFonts w:ascii="Palatino Linotype" w:eastAsiaTheme="minorEastAsia" w:hAnsi="Palatino Linotype" w:cs="AdvOT2e364b11"/>
          <w:sz w:val="24"/>
          <w:szCs w:val="24"/>
        </w:rPr>
        <w:t>w</w:t>
      </w:r>
      <w:r w:rsidR="00501646">
        <w:rPr>
          <w:rFonts w:ascii="Palatino Linotype" w:eastAsiaTheme="minorEastAsia" w:hAnsi="Palatino Linotype" w:cs="AdvOT2e364b11"/>
          <w:sz w:val="24"/>
          <w:szCs w:val="24"/>
        </w:rPr>
        <w:t>ere</w:t>
      </w:r>
      <w:r w:rsidR="00501646" w:rsidRPr="00E323A9">
        <w:rPr>
          <w:rFonts w:ascii="Palatino Linotype" w:eastAsiaTheme="minorEastAsia" w:hAnsi="Palatino Linotype" w:cs="AdvOT2e364b11"/>
          <w:sz w:val="24"/>
          <w:szCs w:val="24"/>
        </w:rPr>
        <w:t xml:space="preserve"> </w:t>
      </w:r>
      <w:r w:rsidR="003A7180" w:rsidRPr="00E323A9">
        <w:rPr>
          <w:rFonts w:ascii="Palatino Linotype" w:eastAsiaTheme="minorEastAsia" w:hAnsi="Palatino Linotype" w:cs="AdvOT2e364b11"/>
          <w:sz w:val="24"/>
          <w:szCs w:val="24"/>
        </w:rPr>
        <w:t>recorded during the heating and cooling period</w:t>
      </w:r>
      <w:r w:rsidR="0022149B" w:rsidRPr="00E323A9">
        <w:rPr>
          <w:rFonts w:ascii="Palatino Linotype" w:eastAsiaTheme="minorEastAsia" w:hAnsi="Palatino Linotype" w:cs="AdvOT2e364b11"/>
          <w:sz w:val="24"/>
          <w:szCs w:val="24"/>
        </w:rPr>
        <w:t>,</w:t>
      </w:r>
      <w:r w:rsidR="003A7180" w:rsidRPr="00E323A9">
        <w:rPr>
          <w:rFonts w:ascii="Palatino Linotype" w:eastAsiaTheme="minorEastAsia" w:hAnsi="Palatino Linotype" w:cs="AdvOT2e364b11"/>
          <w:sz w:val="24"/>
          <w:szCs w:val="24"/>
        </w:rPr>
        <w:t xml:space="preserve"> respectively</w:t>
      </w:r>
      <w:r w:rsidR="0022149B" w:rsidRPr="00E323A9">
        <w:rPr>
          <w:rFonts w:ascii="Palatino Linotype" w:eastAsiaTheme="minorEastAsia" w:hAnsi="Palatino Linotype" w:cs="AdvOT2e364b11"/>
          <w:sz w:val="24"/>
          <w:szCs w:val="24"/>
        </w:rPr>
        <w:t>,</w:t>
      </w:r>
      <w:r w:rsidR="003A7180" w:rsidRPr="00E323A9">
        <w:rPr>
          <w:rFonts w:ascii="Palatino Linotype" w:eastAsiaTheme="minorEastAsia" w:hAnsi="Palatino Linotype" w:cs="AdvOT2e364b11"/>
          <w:sz w:val="24"/>
          <w:szCs w:val="24"/>
        </w:rPr>
        <w:t xml:space="preserve"> as shown in Figure S</w:t>
      </w:r>
      <w:r w:rsidR="00985BD4">
        <w:rPr>
          <w:rFonts w:ascii="Palatino Linotype" w:eastAsiaTheme="minorEastAsia" w:hAnsi="Palatino Linotype" w:cs="AdvOT2e364b11"/>
          <w:sz w:val="24"/>
          <w:szCs w:val="24"/>
        </w:rPr>
        <w:t>3</w:t>
      </w:r>
      <w:r w:rsidR="003A7180" w:rsidRPr="00E323A9">
        <w:rPr>
          <w:rFonts w:ascii="Palatino Linotype" w:eastAsiaTheme="minorEastAsia" w:hAnsi="Palatino Linotype" w:cs="AdvOT2e364b11"/>
          <w:sz w:val="24"/>
          <w:szCs w:val="24"/>
        </w:rPr>
        <w:t xml:space="preserve">(a). </w:t>
      </w:r>
      <w:r w:rsidR="000D07AB" w:rsidRPr="00E323A9">
        <w:rPr>
          <w:rFonts w:ascii="Palatino Linotype" w:eastAsiaTheme="minorEastAsia" w:hAnsi="Palatino Linotype" w:cs="AdvOT2e364b11"/>
          <w:sz w:val="24"/>
          <w:szCs w:val="24"/>
        </w:rPr>
        <w:t xml:space="preserve">The value of </w:t>
      </w:r>
      <w:r w:rsidR="000D07AB" w:rsidRPr="00E323A9">
        <w:rPr>
          <w:rFonts w:ascii="Palatino Linotype" w:hAnsi="Palatino Linotype"/>
          <w:bCs/>
          <w:i/>
          <w:iCs/>
          <w:color w:val="000000" w:themeColor="text1"/>
          <w:sz w:val="24"/>
          <w:szCs w:val="24"/>
        </w:rPr>
        <w:t>T</w:t>
      </w:r>
      <w:r w:rsidR="000D07AB" w:rsidRPr="00E323A9">
        <w:rPr>
          <w:rFonts w:ascii="Palatino Linotype" w:hAnsi="Palatino Linotype"/>
          <w:bCs/>
          <w:i/>
          <w:iCs/>
          <w:color w:val="000000" w:themeColor="text1"/>
          <w:sz w:val="24"/>
          <w:szCs w:val="24"/>
          <w:vertAlign w:val="subscript"/>
        </w:rPr>
        <w:t>Max</w:t>
      </w:r>
      <w:r w:rsidR="000D07AB" w:rsidRPr="00E323A9">
        <w:rPr>
          <w:rFonts w:ascii="Palatino Linotype" w:hAnsi="Palatino Linotype"/>
          <w:bCs/>
          <w:i/>
          <w:iCs/>
          <w:color w:val="000000" w:themeColor="text1"/>
          <w:sz w:val="24"/>
          <w:szCs w:val="24"/>
        </w:rPr>
        <w:t>-T</w:t>
      </w:r>
      <w:r w:rsidR="000D07AB" w:rsidRPr="00E323A9">
        <w:rPr>
          <w:rFonts w:ascii="Palatino Linotype" w:hAnsi="Palatino Linotype"/>
          <w:bCs/>
          <w:i/>
          <w:iCs/>
          <w:color w:val="000000" w:themeColor="text1"/>
          <w:sz w:val="24"/>
          <w:szCs w:val="24"/>
          <w:vertAlign w:val="subscript"/>
        </w:rPr>
        <w:t>Surr</w:t>
      </w:r>
      <w:r w:rsidR="000D07AB" w:rsidRPr="00AC2A56">
        <w:rPr>
          <w:rFonts w:ascii="Palatino Linotype" w:hAnsi="Palatino Linotype"/>
          <w:bCs/>
          <w:i/>
          <w:iCs/>
          <w:color w:val="000000" w:themeColor="text1"/>
          <w:sz w:val="24"/>
          <w:szCs w:val="24"/>
        </w:rPr>
        <w:t xml:space="preserve"> </w:t>
      </w:r>
      <w:r w:rsidR="000D07AB" w:rsidRPr="00E323A9">
        <w:rPr>
          <w:rFonts w:ascii="Palatino Linotype" w:hAnsi="Palatino Linotype"/>
          <w:bCs/>
          <w:color w:val="000000" w:themeColor="text1"/>
          <w:sz w:val="24"/>
          <w:szCs w:val="24"/>
        </w:rPr>
        <w:t>was obtained from the heating curve</w:t>
      </w:r>
      <w:r w:rsidR="0022149B" w:rsidRPr="00E323A9">
        <w:rPr>
          <w:rFonts w:ascii="Palatino Linotype" w:hAnsi="Palatino Linotype"/>
          <w:bCs/>
          <w:color w:val="000000" w:themeColor="text1"/>
          <w:sz w:val="24"/>
          <w:szCs w:val="24"/>
        </w:rPr>
        <w:t>,</w:t>
      </w:r>
      <w:r w:rsidR="000D07AB" w:rsidRPr="00E323A9">
        <w:rPr>
          <w:rFonts w:ascii="Palatino Linotype" w:hAnsi="Palatino Linotype"/>
          <w:bCs/>
          <w:color w:val="000000" w:themeColor="text1"/>
          <w:sz w:val="24"/>
          <w:szCs w:val="24"/>
        </w:rPr>
        <w:t xml:space="preserve"> and the value of </w:t>
      </w:r>
      <w:bookmarkStart w:id="2" w:name="_Hlk80281269"/>
      <w:r w:rsidR="000D07AB" w:rsidRPr="00E323A9">
        <w:rPr>
          <w:rFonts w:ascii="Palatino Linotype" w:hAnsi="Palatino Linotype"/>
          <w:bCs/>
          <w:i/>
          <w:iCs/>
          <w:color w:val="000000" w:themeColor="text1"/>
          <w:sz w:val="24"/>
          <w:szCs w:val="24"/>
        </w:rPr>
        <w:t>θ</w:t>
      </w:r>
      <w:bookmarkEnd w:id="2"/>
      <w:r w:rsidR="000D07AB" w:rsidRPr="00E323A9">
        <w:rPr>
          <w:rFonts w:ascii="Palatino Linotype" w:hAnsi="Palatino Linotype"/>
          <w:bCs/>
          <w:color w:val="000000" w:themeColor="text1"/>
          <w:sz w:val="24"/>
          <w:szCs w:val="24"/>
        </w:rPr>
        <w:t xml:space="preserve"> was calculated from the cooling period and equation</w:t>
      </w:r>
      <w:r w:rsidR="009576C0">
        <w:rPr>
          <w:rFonts w:ascii="Palatino Linotype" w:hAnsi="Palatino Linotype"/>
          <w:bCs/>
          <w:color w:val="000000" w:themeColor="text1"/>
          <w:sz w:val="24"/>
          <w:szCs w:val="24"/>
        </w:rPr>
        <w:t> </w:t>
      </w:r>
      <w:r w:rsidR="000D07AB" w:rsidRPr="00E323A9">
        <w:rPr>
          <w:rFonts w:ascii="Palatino Linotype" w:hAnsi="Palatino Linotype"/>
          <w:bCs/>
          <w:color w:val="000000" w:themeColor="text1"/>
          <w:sz w:val="24"/>
          <w:szCs w:val="24"/>
        </w:rPr>
        <w:t xml:space="preserve">(2). The value of </w:t>
      </w:r>
      <w:r w:rsidR="000D07AB" w:rsidRPr="00E323A9">
        <w:rPr>
          <w:rFonts w:ascii="Palatino Linotype" w:hAnsi="Palatino Linotype" w:cs="AdvOT2e364b11"/>
          <w:i/>
          <w:sz w:val="24"/>
          <w:szCs w:val="24"/>
        </w:rPr>
        <w:t>τ</w:t>
      </w:r>
      <w:r w:rsidR="000D07AB" w:rsidRPr="00E323A9">
        <w:rPr>
          <w:rFonts w:ascii="Palatino Linotype" w:hAnsi="Palatino Linotype" w:cs="AdvOT2e364b11"/>
          <w:i/>
          <w:sz w:val="24"/>
          <w:szCs w:val="24"/>
          <w:vertAlign w:val="subscript"/>
        </w:rPr>
        <w:t>s</w:t>
      </w:r>
      <w:r w:rsidR="000D07AB" w:rsidRPr="00E323A9">
        <w:rPr>
          <w:rFonts w:ascii="Palatino Linotype" w:hAnsi="Palatino Linotype"/>
          <w:bCs/>
          <w:color w:val="000000" w:themeColor="text1"/>
          <w:sz w:val="24"/>
          <w:szCs w:val="24"/>
        </w:rPr>
        <w:t xml:space="preserve"> was calculated using equation</w:t>
      </w:r>
      <w:r w:rsidR="009576C0">
        <w:rPr>
          <w:rFonts w:ascii="Palatino Linotype" w:hAnsi="Palatino Linotype"/>
          <w:bCs/>
          <w:color w:val="000000" w:themeColor="text1"/>
          <w:sz w:val="24"/>
          <w:szCs w:val="24"/>
        </w:rPr>
        <w:t> </w:t>
      </w:r>
      <w:r w:rsidR="000D07AB" w:rsidRPr="00E323A9">
        <w:rPr>
          <w:rFonts w:ascii="Palatino Linotype" w:hAnsi="Palatino Linotype"/>
          <w:bCs/>
          <w:color w:val="000000" w:themeColor="text1"/>
          <w:sz w:val="24"/>
          <w:szCs w:val="24"/>
        </w:rPr>
        <w:t xml:space="preserve">(3), i.e., from the slope of </w:t>
      </w:r>
      <w:r w:rsidR="0022149B" w:rsidRPr="00E323A9">
        <w:rPr>
          <w:rFonts w:ascii="Palatino Linotype" w:hAnsi="Palatino Linotype"/>
          <w:bCs/>
          <w:color w:val="000000" w:themeColor="text1"/>
          <w:sz w:val="24"/>
          <w:szCs w:val="24"/>
        </w:rPr>
        <w:t xml:space="preserve">the </w:t>
      </w:r>
      <w:r w:rsidR="000D07AB" w:rsidRPr="00E323A9">
        <w:rPr>
          <w:rFonts w:ascii="Palatino Linotype" w:hAnsi="Palatino Linotype"/>
          <w:bCs/>
          <w:color w:val="000000" w:themeColor="text1"/>
          <w:sz w:val="24"/>
          <w:szCs w:val="24"/>
        </w:rPr>
        <w:t xml:space="preserve">linear plot of time versus </w:t>
      </w:r>
      <w:r w:rsidR="000D07AB" w:rsidRPr="00E323A9">
        <w:rPr>
          <w:rFonts w:ascii="Palatino Linotype" w:hAnsi="Palatino Linotype"/>
          <w:bCs/>
          <w:i/>
          <w:iCs/>
          <w:color w:val="000000" w:themeColor="text1"/>
          <w:sz w:val="24"/>
          <w:szCs w:val="24"/>
        </w:rPr>
        <w:t>-ln(θ)</w:t>
      </w:r>
      <w:r w:rsidR="000D07AB" w:rsidRPr="00E323A9">
        <w:rPr>
          <w:rFonts w:ascii="Palatino Linotype" w:hAnsi="Palatino Linotype"/>
          <w:bCs/>
          <w:color w:val="000000" w:themeColor="text1"/>
          <w:sz w:val="24"/>
          <w:szCs w:val="24"/>
        </w:rPr>
        <w:t xml:space="preserve"> as shown in Figure S</w:t>
      </w:r>
      <w:r w:rsidR="00985BD4">
        <w:rPr>
          <w:rFonts w:ascii="Palatino Linotype" w:hAnsi="Palatino Linotype"/>
          <w:bCs/>
          <w:color w:val="000000" w:themeColor="text1"/>
          <w:sz w:val="24"/>
          <w:szCs w:val="24"/>
        </w:rPr>
        <w:t>3</w:t>
      </w:r>
      <w:r w:rsidR="000D07AB" w:rsidRPr="00E323A9">
        <w:rPr>
          <w:rFonts w:ascii="Palatino Linotype" w:hAnsi="Palatino Linotype"/>
          <w:bCs/>
          <w:color w:val="000000" w:themeColor="text1"/>
          <w:sz w:val="24"/>
          <w:szCs w:val="24"/>
        </w:rPr>
        <w:t>(b).</w:t>
      </w:r>
    </w:p>
    <w:p w14:paraId="1917773B" w14:textId="77777777" w:rsidR="00562231" w:rsidRPr="00925FA4" w:rsidRDefault="00562231" w:rsidP="00D54C02">
      <w:pPr>
        <w:spacing w:after="0" w:line="480" w:lineRule="auto"/>
        <w:jc w:val="both"/>
        <w:rPr>
          <w:rFonts w:ascii="Palatino Linotype" w:hAnsi="Palatino Linotype"/>
          <w:bCs/>
          <w:color w:val="000000" w:themeColor="text1"/>
          <w:sz w:val="24"/>
          <w:szCs w:val="24"/>
        </w:rPr>
      </w:pPr>
    </w:p>
    <w:p w14:paraId="04D8A57D" w14:textId="08407DD6" w:rsidR="00653105" w:rsidRDefault="008F164D" w:rsidP="00D54C02">
      <w:pPr>
        <w:spacing w:after="0" w:line="480" w:lineRule="auto"/>
        <w:jc w:val="both"/>
      </w:pPr>
      <w:r>
        <w:object w:dxaOrig="9217" w:dyaOrig="7057" w14:anchorId="1D0FB15E">
          <v:shape id="_x0000_i1027" type="#_x0000_t75" style="width:218.25pt;height:179.25pt" o:ole="">
            <v:imagedata r:id="rId14" o:title="" croptop="6312f" cropbottom="2599f" cropleft="5757f" cropright="6824f"/>
          </v:shape>
          <o:OLEObject Type="Embed" ProgID="Acrobat.Document.11" ShapeID="_x0000_i1027" DrawAspect="Icon" ObjectID="_1722358425" r:id="rId15"/>
        </w:object>
      </w:r>
      <w:r w:rsidR="001D6EE3">
        <w:t xml:space="preserve"> </w:t>
      </w:r>
      <w:r>
        <w:object w:dxaOrig="9217" w:dyaOrig="7057" w14:anchorId="1E6ED971">
          <v:shape id="_x0000_i1028" type="#_x0000_t75" style="width:230.25pt;height:185.25pt" o:ole="">
            <v:imagedata r:id="rId16" o:title="" croptop="6109f" cropbottom="2666f" cropleft="3915f" cropright="7830f"/>
          </v:shape>
          <o:OLEObject Type="Embed" ProgID="Acrobat.Document.11" ShapeID="_x0000_i1028" DrawAspect="Icon" ObjectID="_1722358426" r:id="rId17"/>
        </w:object>
      </w:r>
    </w:p>
    <w:p w14:paraId="703D88F1" w14:textId="4CD72FFC" w:rsidR="00EE0204" w:rsidRPr="00EE0204" w:rsidRDefault="00EE0204" w:rsidP="00D54C02">
      <w:pPr>
        <w:pStyle w:val="ListParagraph"/>
        <w:numPr>
          <w:ilvl w:val="0"/>
          <w:numId w:val="2"/>
        </w:numPr>
        <w:spacing w:after="0" w:line="48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r>
      <w:r>
        <w:rPr>
          <w:rFonts w:ascii="Palatino Linotype" w:hAnsi="Palatino Linotype"/>
          <w:color w:val="000000" w:themeColor="text1"/>
          <w:sz w:val="24"/>
          <w:szCs w:val="24"/>
        </w:rPr>
        <w:tab/>
        <w:t>(b)</w:t>
      </w:r>
    </w:p>
    <w:p w14:paraId="27D5E2DB" w14:textId="63A63E18" w:rsidR="0022149B" w:rsidRDefault="004E724B" w:rsidP="00D54C02">
      <w:pPr>
        <w:spacing w:after="0" w:line="480" w:lineRule="auto"/>
        <w:jc w:val="both"/>
        <w:rPr>
          <w:rFonts w:ascii="Palatino Linotype" w:hAnsi="Palatino Linotype"/>
          <w:color w:val="000000" w:themeColor="text1"/>
        </w:rPr>
      </w:pPr>
      <w:r w:rsidRPr="00985BD4">
        <w:rPr>
          <w:rFonts w:ascii="Palatino Linotype" w:hAnsi="Palatino Linotype"/>
          <w:b/>
          <w:bCs/>
          <w:color w:val="000000" w:themeColor="text1"/>
        </w:rPr>
        <w:t>Figure S</w:t>
      </w:r>
      <w:r w:rsidR="00940A6A" w:rsidRPr="00985BD4">
        <w:rPr>
          <w:rFonts w:ascii="Palatino Linotype" w:hAnsi="Palatino Linotype"/>
          <w:b/>
          <w:bCs/>
          <w:color w:val="000000" w:themeColor="text1"/>
        </w:rPr>
        <w:t>3</w:t>
      </w:r>
      <w:r w:rsidRPr="00985BD4">
        <w:rPr>
          <w:rFonts w:ascii="Palatino Linotype" w:hAnsi="Palatino Linotype"/>
          <w:b/>
          <w:bCs/>
          <w:color w:val="000000" w:themeColor="text1"/>
        </w:rPr>
        <w:t xml:space="preserve">. </w:t>
      </w:r>
      <w:r w:rsidRPr="00EE0204">
        <w:rPr>
          <w:rFonts w:ascii="Palatino Linotype" w:hAnsi="Palatino Linotype"/>
          <w:color w:val="000000" w:themeColor="text1"/>
        </w:rPr>
        <w:t>(a)</w:t>
      </w:r>
      <w:r w:rsidR="006D3DCF">
        <w:rPr>
          <w:rFonts w:ascii="Palatino Linotype" w:hAnsi="Palatino Linotype"/>
          <w:color w:val="000000" w:themeColor="text1"/>
        </w:rPr>
        <w:t xml:space="preserve"> </w:t>
      </w:r>
      <w:r>
        <w:rPr>
          <w:rFonts w:ascii="Palatino Linotype" w:hAnsi="Palatino Linotype"/>
          <w:color w:val="000000" w:themeColor="text1"/>
        </w:rPr>
        <w:t>Variation in temperature of AuNBs-PEG suspension (400 µg/ml</w:t>
      </w:r>
      <w:r w:rsidR="00750723">
        <w:rPr>
          <w:rFonts w:ascii="Palatino Linotype" w:hAnsi="Palatino Linotype"/>
          <w:color w:val="000000" w:themeColor="text1"/>
        </w:rPr>
        <w:t>, Au content</w:t>
      </w:r>
      <w:r w:rsidR="006430F1">
        <w:rPr>
          <w:rFonts w:ascii="Palatino Linotype" w:hAnsi="Palatino Linotype"/>
          <w:color w:val="000000" w:themeColor="text1"/>
        </w:rPr>
        <w:t xml:space="preserve"> 56 µg/ml</w:t>
      </w:r>
      <w:r>
        <w:rPr>
          <w:rFonts w:ascii="Palatino Linotype" w:hAnsi="Palatino Linotype"/>
          <w:color w:val="000000" w:themeColor="text1"/>
        </w:rPr>
        <w:t>) and DI water upon NIR irradiation (785/62 nm, 0.</w:t>
      </w:r>
      <w:r w:rsidR="00E323A9">
        <w:rPr>
          <w:rFonts w:ascii="Palatino Linotype" w:hAnsi="Palatino Linotype"/>
          <w:color w:val="000000" w:themeColor="text1"/>
        </w:rPr>
        <w:t>75 </w:t>
      </w:r>
      <w:r>
        <w:rPr>
          <w:rFonts w:ascii="Palatino Linotype" w:hAnsi="Palatino Linotype"/>
          <w:color w:val="000000" w:themeColor="text1"/>
        </w:rPr>
        <w:t>Wcm</w:t>
      </w:r>
      <w:r w:rsidRPr="004E724B">
        <w:rPr>
          <w:rFonts w:ascii="Palatino Linotype" w:hAnsi="Palatino Linotype"/>
          <w:color w:val="000000" w:themeColor="text1"/>
          <w:vertAlign w:val="superscript"/>
        </w:rPr>
        <w:t>-2</w:t>
      </w:r>
      <w:r>
        <w:rPr>
          <w:rFonts w:ascii="Palatino Linotype" w:hAnsi="Palatino Linotype"/>
          <w:color w:val="000000" w:themeColor="text1"/>
        </w:rPr>
        <w:t xml:space="preserve">) during heating (Irradiation ON) and cooling period (Irradiation OFF). Linear time versus </w:t>
      </w:r>
      <w:r w:rsidRPr="00FD468E">
        <w:rPr>
          <w:rFonts w:ascii="Palatino Linotype" w:hAnsi="Palatino Linotype"/>
          <w:i/>
          <w:iCs/>
          <w:color w:val="000000" w:themeColor="text1"/>
        </w:rPr>
        <w:t>-ln(</w:t>
      </w:r>
      <w:r w:rsidR="00FD468E" w:rsidRPr="00E323A9">
        <w:rPr>
          <w:rFonts w:ascii="Palatino Linotype" w:hAnsi="Palatino Linotype"/>
          <w:bCs/>
          <w:i/>
          <w:iCs/>
          <w:color w:val="000000" w:themeColor="text1"/>
          <w:sz w:val="24"/>
          <w:szCs w:val="24"/>
        </w:rPr>
        <w:t>θ</w:t>
      </w:r>
      <w:r w:rsidRPr="00FD468E">
        <w:rPr>
          <w:rFonts w:ascii="Palatino Linotype" w:hAnsi="Palatino Linotype"/>
          <w:i/>
          <w:iCs/>
          <w:color w:val="000000" w:themeColor="text1"/>
        </w:rPr>
        <w:t>)</w:t>
      </w:r>
      <w:r>
        <w:rPr>
          <w:rFonts w:ascii="Palatino Linotype" w:hAnsi="Palatino Linotype"/>
          <w:color w:val="000000" w:themeColor="text1"/>
        </w:rPr>
        <w:t xml:space="preserve"> </w:t>
      </w:r>
      <w:r w:rsidR="00EE0204">
        <w:rPr>
          <w:rFonts w:ascii="Palatino Linotype" w:hAnsi="Palatino Linotype"/>
          <w:color w:val="000000" w:themeColor="text1"/>
        </w:rPr>
        <w:t>of AuNBs</w:t>
      </w:r>
      <w:r w:rsidR="00EA1FAE">
        <w:rPr>
          <w:rFonts w:ascii="Palatino Linotype" w:hAnsi="Palatino Linotype"/>
          <w:color w:val="000000" w:themeColor="text1"/>
        </w:rPr>
        <w:t>-PEG</w:t>
      </w:r>
      <w:r w:rsidR="00EE0204">
        <w:rPr>
          <w:rFonts w:ascii="Palatino Linotype" w:hAnsi="Palatino Linotype"/>
          <w:color w:val="000000" w:themeColor="text1"/>
        </w:rPr>
        <w:t xml:space="preserve"> suspension obtained from the cooling period of (a).</w:t>
      </w:r>
    </w:p>
    <w:p w14:paraId="4D5FC9D2" w14:textId="6ECE607E" w:rsidR="0022149B" w:rsidRDefault="0022149B" w:rsidP="00D54C02">
      <w:pPr>
        <w:spacing w:after="0" w:line="480" w:lineRule="auto"/>
        <w:jc w:val="both"/>
        <w:rPr>
          <w:rFonts w:ascii="Palatino Linotype" w:hAnsi="Palatino Linotype"/>
          <w:color w:val="000000" w:themeColor="text1"/>
        </w:rPr>
      </w:pPr>
    </w:p>
    <w:p w14:paraId="7E58AE7E" w14:textId="2E0D776A" w:rsidR="0022149B" w:rsidRPr="0093348F" w:rsidRDefault="0022149B" w:rsidP="00D54C02">
      <w:pPr>
        <w:spacing w:after="0" w:line="480" w:lineRule="auto"/>
        <w:jc w:val="both"/>
        <w:rPr>
          <w:rFonts w:ascii="Palatino Linotype" w:hAnsi="Palatino Linotype"/>
          <w:bCs/>
          <w:color w:val="000000" w:themeColor="text1"/>
          <w:sz w:val="24"/>
          <w:szCs w:val="24"/>
        </w:rPr>
      </w:pPr>
      <w:r w:rsidRPr="0093348F">
        <w:rPr>
          <w:rFonts w:ascii="Palatino Linotype" w:hAnsi="Palatino Linotype"/>
          <w:color w:val="000000" w:themeColor="text1"/>
          <w:sz w:val="24"/>
          <w:szCs w:val="24"/>
        </w:rPr>
        <w:t>From equations (2) and (3) and Figure S</w:t>
      </w:r>
      <w:r w:rsidR="00985BD4">
        <w:rPr>
          <w:rFonts w:ascii="Palatino Linotype" w:hAnsi="Palatino Linotype"/>
          <w:color w:val="000000" w:themeColor="text1"/>
          <w:sz w:val="24"/>
          <w:szCs w:val="24"/>
        </w:rPr>
        <w:t>3</w:t>
      </w:r>
      <w:r w:rsidRPr="0093348F">
        <w:rPr>
          <w:rFonts w:ascii="Palatino Linotype" w:hAnsi="Palatino Linotype"/>
          <w:color w:val="000000" w:themeColor="text1"/>
          <w:sz w:val="24"/>
          <w:szCs w:val="24"/>
        </w:rPr>
        <w:t xml:space="preserve">, the value of </w:t>
      </w:r>
      <w:r w:rsidRPr="0093348F">
        <w:rPr>
          <w:rFonts w:ascii="Palatino Linotype" w:hAnsi="Palatino Linotype"/>
          <w:bCs/>
          <w:i/>
          <w:iCs/>
          <w:color w:val="000000" w:themeColor="text1"/>
          <w:sz w:val="24"/>
          <w:szCs w:val="24"/>
        </w:rPr>
        <w:t>T</w:t>
      </w:r>
      <w:r w:rsidRPr="0093348F">
        <w:rPr>
          <w:rFonts w:ascii="Palatino Linotype" w:hAnsi="Palatino Linotype"/>
          <w:bCs/>
          <w:i/>
          <w:iCs/>
          <w:color w:val="000000" w:themeColor="text1"/>
          <w:sz w:val="24"/>
          <w:szCs w:val="24"/>
          <w:vertAlign w:val="subscript"/>
        </w:rPr>
        <w:t>Max</w:t>
      </w:r>
      <w:r w:rsidRPr="0093348F">
        <w:rPr>
          <w:rFonts w:ascii="Palatino Linotype" w:hAnsi="Palatino Linotype"/>
          <w:bCs/>
          <w:color w:val="000000" w:themeColor="text1"/>
          <w:sz w:val="24"/>
          <w:szCs w:val="24"/>
        </w:rPr>
        <w:t xml:space="preserve">, </w:t>
      </w:r>
      <w:r w:rsidRPr="0093348F">
        <w:rPr>
          <w:rFonts w:ascii="Palatino Linotype" w:hAnsi="Palatino Linotype"/>
          <w:bCs/>
          <w:i/>
          <w:iCs/>
          <w:color w:val="000000" w:themeColor="text1"/>
          <w:sz w:val="24"/>
          <w:szCs w:val="24"/>
        </w:rPr>
        <w:t>T</w:t>
      </w:r>
      <w:r w:rsidRPr="0093348F">
        <w:rPr>
          <w:rFonts w:ascii="Palatino Linotype" w:hAnsi="Palatino Linotype"/>
          <w:bCs/>
          <w:i/>
          <w:iCs/>
          <w:color w:val="000000" w:themeColor="text1"/>
          <w:sz w:val="24"/>
          <w:szCs w:val="24"/>
          <w:vertAlign w:val="subscript"/>
        </w:rPr>
        <w:t>Surr,</w:t>
      </w:r>
      <w:r w:rsidRPr="0093348F">
        <w:rPr>
          <w:rFonts w:ascii="Palatino Linotype" w:hAnsi="Palatino Linotype"/>
          <w:bCs/>
          <w:color w:val="000000" w:themeColor="text1"/>
          <w:sz w:val="24"/>
          <w:szCs w:val="24"/>
        </w:rPr>
        <w:t xml:space="preserve"> and </w:t>
      </w:r>
      <w:r w:rsidRPr="0093348F">
        <w:rPr>
          <w:rFonts w:ascii="Palatino Linotype" w:hAnsi="Palatino Linotype" w:cs="AdvOT2e364b11"/>
          <w:i/>
          <w:sz w:val="24"/>
          <w:szCs w:val="24"/>
        </w:rPr>
        <w:t>τ</w:t>
      </w:r>
      <w:r w:rsidRPr="0093348F">
        <w:rPr>
          <w:rFonts w:ascii="Palatino Linotype" w:hAnsi="Palatino Linotype" w:cs="AdvOT2e364b11"/>
          <w:i/>
          <w:sz w:val="24"/>
          <w:szCs w:val="24"/>
          <w:vertAlign w:val="subscript"/>
        </w:rPr>
        <w:t>s</w:t>
      </w:r>
      <w:r w:rsidRPr="0093348F">
        <w:rPr>
          <w:rFonts w:ascii="Palatino Linotype" w:hAnsi="Palatino Linotype"/>
          <w:bCs/>
          <w:color w:val="000000" w:themeColor="text1"/>
          <w:sz w:val="24"/>
          <w:szCs w:val="24"/>
        </w:rPr>
        <w:t xml:space="preserve"> were 51.</w:t>
      </w:r>
      <w:r w:rsidR="00FD468E" w:rsidRPr="0093348F">
        <w:rPr>
          <w:rFonts w:ascii="Palatino Linotype" w:hAnsi="Palatino Linotype"/>
          <w:bCs/>
          <w:color w:val="000000" w:themeColor="text1"/>
          <w:sz w:val="24"/>
          <w:szCs w:val="24"/>
        </w:rPr>
        <w:t>8</w:t>
      </w:r>
      <w:r w:rsidRPr="0093348F">
        <w:rPr>
          <w:rFonts w:ascii="Palatino Linotype" w:hAnsi="Palatino Linotype"/>
          <w:bCs/>
          <w:color w:val="000000" w:themeColor="text1"/>
          <w:sz w:val="24"/>
          <w:szCs w:val="24"/>
        </w:rPr>
        <w:t>°C, 30.4°C, and 575.3 seconds respectively.</w:t>
      </w:r>
    </w:p>
    <w:p w14:paraId="69267819" w14:textId="48E4379B" w:rsidR="00B028C9" w:rsidRDefault="00B028C9" w:rsidP="00D54C02">
      <w:pPr>
        <w:spacing w:after="0" w:line="480" w:lineRule="auto"/>
        <w:jc w:val="both"/>
        <w:rPr>
          <w:rFonts w:ascii="Palatino Linotype" w:hAnsi="Palatino Linotype"/>
          <w:bCs/>
          <w:color w:val="000000" w:themeColor="text1"/>
          <w:sz w:val="24"/>
          <w:szCs w:val="24"/>
        </w:rPr>
      </w:pPr>
      <w:r>
        <w:rPr>
          <w:rFonts w:ascii="Palatino Linotype" w:hAnsi="Palatino Linotype"/>
          <w:bCs/>
          <w:color w:val="000000" w:themeColor="text1"/>
          <w:sz w:val="24"/>
          <w:szCs w:val="24"/>
        </w:rPr>
        <w:lastRenderedPageBreak/>
        <w:t xml:space="preserve">The value of </w:t>
      </w:r>
      <w:r>
        <w:rPr>
          <w:rFonts w:ascii="Palatino Linotype" w:hAnsi="Palatino Linotype"/>
          <w:bCs/>
          <w:i/>
          <w:iCs/>
          <w:color w:val="000000" w:themeColor="text1"/>
          <w:sz w:val="24"/>
          <w:szCs w:val="24"/>
        </w:rPr>
        <w:t xml:space="preserve">hS </w:t>
      </w:r>
      <w:r>
        <w:rPr>
          <w:rFonts w:ascii="Palatino Linotype" w:hAnsi="Palatino Linotype"/>
          <w:bCs/>
          <w:color w:val="000000" w:themeColor="text1"/>
          <w:sz w:val="24"/>
          <w:szCs w:val="24"/>
        </w:rPr>
        <w:t>can be calculated from the equation below,</w:t>
      </w:r>
    </w:p>
    <w:p w14:paraId="763620E7" w14:textId="77777777" w:rsidR="00B028C9" w:rsidRPr="00F64E5B" w:rsidRDefault="00B028C9" w:rsidP="00D54C02">
      <w:pPr>
        <w:spacing w:after="0" w:line="480" w:lineRule="auto"/>
        <w:jc w:val="both"/>
        <w:rPr>
          <w:rFonts w:ascii="Palatino Linotype" w:hAnsi="Palatino Linotype"/>
          <w:bCs/>
          <w:color w:val="000000" w:themeColor="text1"/>
          <w:sz w:val="24"/>
          <w:szCs w:val="24"/>
        </w:rPr>
      </w:pPr>
    </w:p>
    <w:p w14:paraId="5C878A12" w14:textId="749D6205" w:rsidR="00B028C9" w:rsidRDefault="00B028C9" w:rsidP="00D54C02">
      <w:pPr>
        <w:spacing w:after="0" w:line="480" w:lineRule="auto"/>
        <w:jc w:val="right"/>
        <w:rPr>
          <w:rFonts w:ascii="Palatino Linotype" w:eastAsiaTheme="minorEastAsia" w:hAnsi="Palatino Linotype"/>
        </w:rPr>
      </w:pPr>
      <m:oMath>
        <m:r>
          <w:rPr>
            <w:rFonts w:ascii="Cambria Math" w:eastAsiaTheme="minorEastAsia" w:hAnsi="Cambria Math"/>
            <w:sz w:val="24"/>
            <w:szCs w:val="24"/>
          </w:rPr>
          <m:t>hS=</m:t>
        </m:r>
        <m:f>
          <m:fPr>
            <m:ctrlPr>
              <w:rPr>
                <w:rFonts w:ascii="Cambria Math" w:eastAsiaTheme="minorEastAsia" w:hAnsi="Cambria Math"/>
                <w:i/>
                <w:sz w:val="24"/>
                <w:szCs w:val="24"/>
              </w:rPr>
            </m:ctrlPr>
          </m:fPr>
          <m:num>
            <m:nary>
              <m:naryPr>
                <m:chr m:val="∑"/>
                <m:limLoc m:val="undOvr"/>
                <m:subHide m:val="1"/>
                <m:supHide m:val="1"/>
                <m:ctrlPr>
                  <w:rPr>
                    <w:rFonts w:ascii="Cambria Math" w:eastAsiaTheme="minorEastAsia" w:hAnsi="Cambria Math"/>
                    <w:i/>
                    <w:sz w:val="24"/>
                    <w:szCs w:val="24"/>
                  </w:rPr>
                </m:ctrlPr>
              </m:naryPr>
              <m:sub/>
              <m:sup/>
              <m:e>
                <m:r>
                  <w:rPr>
                    <w:rFonts w:ascii="Cambria Math" w:eastAsiaTheme="minorEastAsia" w:hAnsi="Cambria Math"/>
                    <w:sz w:val="24"/>
                    <w:szCs w:val="24"/>
                  </w:rPr>
                  <m:t>mC</m:t>
                </m:r>
              </m:e>
            </m:nary>
          </m:num>
          <m:den>
            <m:sSub>
              <m:sSubPr>
                <m:ctrlPr>
                  <w:rPr>
                    <w:rFonts w:ascii="Cambria Math" w:eastAsiaTheme="minorEastAsia" w:hAnsi="Cambria Math"/>
                    <w:i/>
                    <w:sz w:val="24"/>
                    <w:szCs w:val="24"/>
                  </w:rPr>
                </m:ctrlPr>
              </m:sSubPr>
              <m:e>
                <m:r>
                  <w:rPr>
                    <w:rFonts w:ascii="Cambria Math" w:eastAsiaTheme="minorEastAsia" w:hAnsi="Cambria Math"/>
                    <w:sz w:val="24"/>
                    <w:szCs w:val="24"/>
                  </w:rPr>
                  <m:t>τ</m:t>
                </m:r>
              </m:e>
              <m:sub>
                <m:r>
                  <w:rPr>
                    <w:rFonts w:ascii="Cambria Math" w:eastAsiaTheme="minorEastAsia" w:hAnsi="Cambria Math"/>
                    <w:sz w:val="24"/>
                    <w:szCs w:val="24"/>
                  </w:rPr>
                  <m:t>s</m:t>
                </m:r>
              </m:sub>
            </m:sSub>
          </m:den>
        </m:f>
      </m:oMath>
      <w:r>
        <w:rPr>
          <w:rFonts w:ascii="Palatino Linotype" w:eastAsiaTheme="minorEastAsia" w:hAnsi="Palatino Linotype"/>
        </w:rPr>
        <w:t xml:space="preserve">                                                                      (4)</w:t>
      </w:r>
    </w:p>
    <w:p w14:paraId="54C6621C" w14:textId="04C038B0" w:rsidR="00B028C9" w:rsidRDefault="00B028C9" w:rsidP="00D54C02">
      <w:pPr>
        <w:spacing w:after="0" w:line="480" w:lineRule="auto"/>
        <w:jc w:val="both"/>
        <w:rPr>
          <w:rFonts w:ascii="Palatino Linotype" w:eastAsiaTheme="minorEastAsia" w:hAnsi="Palatino Linotype"/>
          <w:sz w:val="24"/>
          <w:szCs w:val="24"/>
        </w:rPr>
      </w:pPr>
      <w:r w:rsidRPr="00700EF7">
        <w:rPr>
          <w:rFonts w:ascii="Palatino Linotype" w:eastAsiaTheme="minorEastAsia" w:hAnsi="Palatino Linotype"/>
          <w:sz w:val="24"/>
          <w:szCs w:val="24"/>
        </w:rPr>
        <w:t>where</w:t>
      </w:r>
      <w:r w:rsidRPr="00700EF7">
        <w:rPr>
          <w:rFonts w:ascii="Palatino Linotype" w:eastAsiaTheme="minorEastAsia" w:hAnsi="Palatino Linotype"/>
          <w:i/>
          <w:iCs/>
          <w:sz w:val="24"/>
          <w:szCs w:val="24"/>
        </w:rPr>
        <w:t xml:space="preserve">, </w:t>
      </w:r>
      <m:oMath>
        <m:nary>
          <m:naryPr>
            <m:chr m:val="∑"/>
            <m:limLoc m:val="undOvr"/>
            <m:subHide m:val="1"/>
            <m:supHide m:val="1"/>
            <m:ctrlPr>
              <w:rPr>
                <w:rFonts w:ascii="Cambria Math" w:eastAsiaTheme="minorEastAsia" w:hAnsi="Cambria Math"/>
                <w:i/>
                <w:iCs/>
                <w:sz w:val="24"/>
                <w:szCs w:val="24"/>
              </w:rPr>
            </m:ctrlPr>
          </m:naryPr>
          <m:sub/>
          <m:sup/>
          <m:e>
            <m:r>
              <w:rPr>
                <w:rFonts w:ascii="Cambria Math" w:eastAsiaTheme="minorEastAsia" w:hAnsi="Cambria Math"/>
                <w:sz w:val="24"/>
                <w:szCs w:val="24"/>
              </w:rPr>
              <m:t>mC</m:t>
            </m:r>
          </m:e>
        </m:nary>
      </m:oMath>
      <w:r w:rsidRPr="00700EF7">
        <w:rPr>
          <w:rFonts w:ascii="Palatino Linotype" w:eastAsiaTheme="minorEastAsia" w:hAnsi="Palatino Linotype"/>
          <w:sz w:val="24"/>
          <w:szCs w:val="24"/>
        </w:rPr>
        <w:t>=</w:t>
      </w:r>
      <w:r w:rsidRPr="00700EF7">
        <w:rPr>
          <w:rFonts w:ascii="Palatino Linotype" w:hAnsi="Palatino Linotype"/>
          <w:sz w:val="24"/>
          <w:szCs w:val="24"/>
        </w:rPr>
        <w:t xml:space="preserve"> </w:t>
      </w:r>
      <w:r w:rsidRPr="00700EF7">
        <w:rPr>
          <w:rFonts w:ascii="Palatino Linotype" w:eastAsiaTheme="minorEastAsia" w:hAnsi="Palatino Linotype"/>
          <w:i/>
          <w:iCs/>
          <w:sz w:val="24"/>
          <w:szCs w:val="24"/>
        </w:rPr>
        <w:t>m</w:t>
      </w:r>
      <w:r w:rsidRPr="00700EF7">
        <w:rPr>
          <w:rFonts w:ascii="Palatino Linotype" w:eastAsiaTheme="minorEastAsia" w:hAnsi="Palatino Linotype"/>
          <w:i/>
          <w:iCs/>
          <w:sz w:val="24"/>
          <w:szCs w:val="24"/>
          <w:vertAlign w:val="subscript"/>
        </w:rPr>
        <w:t>water</w:t>
      </w:r>
      <w:r w:rsidRPr="00700EF7">
        <w:rPr>
          <w:rFonts w:ascii="Palatino Linotype" w:eastAsiaTheme="minorEastAsia" w:hAnsi="Palatino Linotype"/>
          <w:i/>
          <w:iCs/>
          <w:sz w:val="24"/>
          <w:szCs w:val="24"/>
        </w:rPr>
        <w:t>×C</w:t>
      </w:r>
      <w:r w:rsidRPr="00700EF7">
        <w:rPr>
          <w:rFonts w:ascii="Palatino Linotype" w:eastAsiaTheme="minorEastAsia" w:hAnsi="Palatino Linotype"/>
          <w:i/>
          <w:iCs/>
          <w:sz w:val="24"/>
          <w:szCs w:val="24"/>
          <w:vertAlign w:val="subscript"/>
        </w:rPr>
        <w:t>water</w:t>
      </w:r>
      <w:r w:rsidRPr="00700EF7">
        <w:rPr>
          <w:rFonts w:ascii="Palatino Linotype" w:eastAsiaTheme="minorEastAsia" w:hAnsi="Palatino Linotype"/>
          <w:i/>
          <w:iCs/>
          <w:sz w:val="24"/>
          <w:szCs w:val="24"/>
        </w:rPr>
        <w:t>+m</w:t>
      </w:r>
      <w:r w:rsidRPr="00700EF7">
        <w:rPr>
          <w:rFonts w:ascii="Palatino Linotype" w:eastAsiaTheme="minorEastAsia" w:hAnsi="Palatino Linotype"/>
          <w:i/>
          <w:iCs/>
          <w:sz w:val="24"/>
          <w:szCs w:val="24"/>
          <w:vertAlign w:val="subscript"/>
        </w:rPr>
        <w:t>quartz</w:t>
      </w:r>
      <w:r w:rsidRPr="00700EF7">
        <w:rPr>
          <w:rFonts w:ascii="Palatino Linotype" w:eastAsiaTheme="minorEastAsia" w:hAnsi="Palatino Linotype"/>
          <w:i/>
          <w:iCs/>
          <w:sz w:val="24"/>
          <w:szCs w:val="24"/>
        </w:rPr>
        <w:t>×C</w:t>
      </w:r>
      <w:r w:rsidRPr="00700EF7">
        <w:rPr>
          <w:rFonts w:ascii="Palatino Linotype" w:eastAsiaTheme="minorEastAsia" w:hAnsi="Palatino Linotype"/>
          <w:i/>
          <w:iCs/>
          <w:sz w:val="24"/>
          <w:szCs w:val="24"/>
          <w:vertAlign w:val="subscript"/>
        </w:rPr>
        <w:t>quartz</w:t>
      </w:r>
      <w:r w:rsidRPr="00700EF7">
        <w:rPr>
          <w:rFonts w:ascii="Palatino Linotype" w:eastAsiaTheme="minorEastAsia" w:hAnsi="Palatino Linotype"/>
          <w:i/>
          <w:iCs/>
          <w:sz w:val="24"/>
          <w:szCs w:val="24"/>
        </w:rPr>
        <w:t>.</w:t>
      </w:r>
      <w:r w:rsidR="00700EF7">
        <w:rPr>
          <w:rFonts w:ascii="Palatino Linotype" w:eastAsiaTheme="minorEastAsia" w:hAnsi="Palatino Linotype"/>
          <w:i/>
          <w:iCs/>
          <w:sz w:val="24"/>
          <w:szCs w:val="24"/>
        </w:rPr>
        <w:t xml:space="preserve"> </w:t>
      </w:r>
      <w:r w:rsidR="00700EF7" w:rsidRPr="00700EF7">
        <w:rPr>
          <w:rFonts w:ascii="Palatino Linotype" w:eastAsiaTheme="minorEastAsia" w:hAnsi="Palatino Linotype"/>
          <w:sz w:val="24"/>
          <w:szCs w:val="24"/>
        </w:rPr>
        <w:t>(</w:t>
      </w:r>
      <w:r w:rsidR="00700EF7" w:rsidRPr="00700EF7">
        <w:rPr>
          <w:rFonts w:ascii="Palatino Linotype" w:eastAsiaTheme="minorEastAsia" w:hAnsi="Palatino Linotype"/>
          <w:i/>
          <w:iCs/>
          <w:sz w:val="24"/>
          <w:szCs w:val="24"/>
        </w:rPr>
        <w:t>m</w:t>
      </w:r>
      <w:r w:rsidR="00700EF7">
        <w:rPr>
          <w:rFonts w:ascii="Palatino Linotype" w:eastAsiaTheme="minorEastAsia" w:hAnsi="Palatino Linotype"/>
          <w:sz w:val="24"/>
          <w:szCs w:val="24"/>
        </w:rPr>
        <w:t xml:space="preserve"> and </w:t>
      </w:r>
      <w:r w:rsidR="00700EF7" w:rsidRPr="00700EF7">
        <w:rPr>
          <w:rFonts w:ascii="Palatino Linotype" w:eastAsiaTheme="minorEastAsia" w:hAnsi="Palatino Linotype"/>
          <w:i/>
          <w:iCs/>
          <w:sz w:val="24"/>
          <w:szCs w:val="24"/>
        </w:rPr>
        <w:t>C</w:t>
      </w:r>
      <w:r w:rsidR="00700EF7">
        <w:rPr>
          <w:rFonts w:ascii="Palatino Linotype" w:eastAsiaTheme="minorEastAsia" w:hAnsi="Palatino Linotype"/>
          <w:sz w:val="24"/>
          <w:szCs w:val="24"/>
        </w:rPr>
        <w:t xml:space="preserve"> represent the mass and heat capacity of the respective components written in the subscript</w:t>
      </w:r>
      <w:r w:rsidR="00700EF7" w:rsidRPr="00700EF7">
        <w:rPr>
          <w:rFonts w:ascii="Palatino Linotype" w:eastAsiaTheme="minorEastAsia" w:hAnsi="Palatino Linotype"/>
          <w:sz w:val="24"/>
          <w:szCs w:val="24"/>
        </w:rPr>
        <w:t>)</w:t>
      </w:r>
      <w:r w:rsidR="00700EF7">
        <w:rPr>
          <w:rFonts w:ascii="Palatino Linotype" w:eastAsiaTheme="minorEastAsia" w:hAnsi="Palatino Linotype"/>
          <w:sz w:val="24"/>
          <w:szCs w:val="24"/>
        </w:rPr>
        <w:t>.</w:t>
      </w:r>
    </w:p>
    <w:p w14:paraId="514F8BFD" w14:textId="5D4B584E" w:rsidR="00700EF7" w:rsidRDefault="00700EF7" w:rsidP="00D54C02">
      <w:pPr>
        <w:spacing w:after="0" w:line="480" w:lineRule="auto"/>
        <w:jc w:val="both"/>
        <w:rPr>
          <w:rFonts w:ascii="Palatino Linotype" w:eastAsiaTheme="minorEastAsia" w:hAnsi="Palatino Linotype"/>
          <w:noProof/>
          <w:sz w:val="24"/>
          <w:szCs w:val="24"/>
        </w:rPr>
      </w:pPr>
      <w:r w:rsidRPr="00700EF7">
        <w:rPr>
          <w:rFonts w:ascii="Palatino Linotype" w:eastAsiaTheme="minorEastAsia" w:hAnsi="Palatino Linotype"/>
          <w:noProof/>
          <w:sz w:val="24"/>
          <w:szCs w:val="24"/>
        </w:rPr>
        <w:t xml:space="preserve">Here, </w:t>
      </w:r>
      <w:r w:rsidRPr="00700EF7">
        <w:rPr>
          <w:rFonts w:ascii="Palatino Linotype" w:eastAsiaTheme="minorEastAsia" w:hAnsi="Palatino Linotype"/>
          <w:i/>
          <w:noProof/>
          <w:sz w:val="24"/>
          <w:szCs w:val="24"/>
        </w:rPr>
        <w:t>m</w:t>
      </w:r>
      <w:r w:rsidRPr="00700EF7">
        <w:rPr>
          <w:rFonts w:ascii="Palatino Linotype" w:eastAsiaTheme="minorEastAsia" w:hAnsi="Palatino Linotype"/>
          <w:i/>
          <w:noProof/>
          <w:sz w:val="24"/>
          <w:szCs w:val="24"/>
          <w:vertAlign w:val="subscript"/>
        </w:rPr>
        <w:t>water</w:t>
      </w:r>
      <w:r w:rsidRPr="00700EF7">
        <w:rPr>
          <w:rFonts w:ascii="Palatino Linotype" w:eastAsiaTheme="minorEastAsia" w:hAnsi="Palatino Linotype"/>
          <w:i/>
          <w:noProof/>
          <w:sz w:val="24"/>
          <w:szCs w:val="24"/>
        </w:rPr>
        <w:t xml:space="preserve"> </w:t>
      </w:r>
      <w:r w:rsidRPr="00700EF7">
        <w:rPr>
          <w:rFonts w:ascii="Palatino Linotype" w:eastAsiaTheme="minorEastAsia" w:hAnsi="Palatino Linotype"/>
          <w:noProof/>
          <w:sz w:val="24"/>
          <w:szCs w:val="24"/>
        </w:rPr>
        <w:t xml:space="preserve">is 3 g, </w:t>
      </w:r>
      <w:r w:rsidRPr="00700EF7">
        <w:rPr>
          <w:rFonts w:ascii="Palatino Linotype" w:eastAsiaTheme="minorEastAsia" w:hAnsi="Palatino Linotype"/>
          <w:i/>
          <w:iCs/>
          <w:noProof/>
          <w:sz w:val="24"/>
          <w:szCs w:val="24"/>
        </w:rPr>
        <w:t>m</w:t>
      </w:r>
      <w:r w:rsidRPr="00700EF7">
        <w:rPr>
          <w:rFonts w:ascii="Palatino Linotype" w:eastAsiaTheme="minorEastAsia" w:hAnsi="Palatino Linotype"/>
          <w:i/>
          <w:iCs/>
          <w:noProof/>
          <w:sz w:val="24"/>
          <w:szCs w:val="24"/>
          <w:vertAlign w:val="subscript"/>
        </w:rPr>
        <w:t>quartz</w:t>
      </w:r>
      <w:r w:rsidRPr="00700EF7">
        <w:rPr>
          <w:rFonts w:ascii="Palatino Linotype" w:eastAsiaTheme="minorEastAsia" w:hAnsi="Palatino Linotype"/>
          <w:noProof/>
          <w:sz w:val="24"/>
          <w:szCs w:val="24"/>
          <w:vertAlign w:val="subscript"/>
        </w:rPr>
        <w:t xml:space="preserve"> </w:t>
      </w:r>
      <w:r w:rsidRPr="00700EF7">
        <w:rPr>
          <w:rFonts w:ascii="Palatino Linotype" w:eastAsiaTheme="minorEastAsia" w:hAnsi="Palatino Linotype"/>
          <w:noProof/>
          <w:sz w:val="24"/>
          <w:szCs w:val="24"/>
        </w:rPr>
        <w:t xml:space="preserve">is 5.7 g, </w:t>
      </w:r>
      <w:r w:rsidRPr="00700EF7">
        <w:rPr>
          <w:rFonts w:ascii="Palatino Linotype" w:eastAsiaTheme="minorEastAsia" w:hAnsi="Palatino Linotype"/>
          <w:i/>
          <w:noProof/>
          <w:sz w:val="24"/>
          <w:szCs w:val="24"/>
        </w:rPr>
        <w:t>C</w:t>
      </w:r>
      <w:r w:rsidRPr="00700EF7">
        <w:rPr>
          <w:rFonts w:ascii="Palatino Linotype" w:eastAsiaTheme="minorEastAsia" w:hAnsi="Palatino Linotype"/>
          <w:i/>
          <w:noProof/>
          <w:sz w:val="24"/>
          <w:szCs w:val="24"/>
          <w:vertAlign w:val="subscript"/>
        </w:rPr>
        <w:t>water</w:t>
      </w:r>
      <w:r w:rsidRPr="00700EF7">
        <w:rPr>
          <w:rFonts w:ascii="Palatino Linotype" w:eastAsiaTheme="minorEastAsia" w:hAnsi="Palatino Linotype"/>
          <w:noProof/>
          <w:sz w:val="24"/>
          <w:szCs w:val="24"/>
        </w:rPr>
        <w:t xml:space="preserve"> is 4.2 J/g°C, and </w:t>
      </w:r>
      <w:r w:rsidRPr="00700EF7">
        <w:rPr>
          <w:rFonts w:ascii="Palatino Linotype" w:eastAsiaTheme="minorEastAsia" w:hAnsi="Palatino Linotype"/>
          <w:i/>
          <w:iCs/>
          <w:noProof/>
          <w:sz w:val="24"/>
          <w:szCs w:val="24"/>
        </w:rPr>
        <w:t>C</w:t>
      </w:r>
      <w:r w:rsidRPr="00700EF7">
        <w:rPr>
          <w:rFonts w:ascii="Palatino Linotype" w:eastAsiaTheme="minorEastAsia" w:hAnsi="Palatino Linotype"/>
          <w:i/>
          <w:iCs/>
          <w:noProof/>
          <w:sz w:val="24"/>
          <w:szCs w:val="24"/>
          <w:vertAlign w:val="subscript"/>
        </w:rPr>
        <w:t xml:space="preserve">quartz </w:t>
      </w:r>
      <w:r w:rsidRPr="00700EF7">
        <w:rPr>
          <w:rFonts w:ascii="Palatino Linotype" w:eastAsiaTheme="minorEastAsia" w:hAnsi="Palatino Linotype"/>
          <w:noProof/>
          <w:sz w:val="24"/>
          <w:szCs w:val="24"/>
        </w:rPr>
        <w:t>is 0.8925°C.</w:t>
      </w:r>
    </w:p>
    <w:p w14:paraId="2E879429" w14:textId="01456470" w:rsidR="00700EF7" w:rsidRDefault="00700EF7" w:rsidP="00D54C02">
      <w:pPr>
        <w:spacing w:after="0" w:line="480" w:lineRule="auto"/>
        <w:jc w:val="both"/>
        <w:rPr>
          <w:rFonts w:ascii="Palatino Linotype" w:eastAsiaTheme="minorEastAsia" w:hAnsi="Palatino Linotype"/>
          <w:noProof/>
          <w:sz w:val="24"/>
          <w:szCs w:val="24"/>
        </w:rPr>
      </w:pPr>
      <w:r>
        <w:rPr>
          <w:rFonts w:ascii="Palatino Linotype" w:eastAsiaTheme="minorEastAsia" w:hAnsi="Palatino Linotype"/>
          <w:noProof/>
          <w:sz w:val="24"/>
          <w:szCs w:val="24"/>
        </w:rPr>
        <w:t xml:space="preserve">The value of </w:t>
      </w:r>
      <w:r>
        <w:rPr>
          <w:rFonts w:ascii="Palatino Linotype" w:eastAsiaTheme="minorEastAsia" w:hAnsi="Palatino Linotype"/>
          <w:i/>
          <w:iCs/>
          <w:noProof/>
          <w:sz w:val="24"/>
          <w:szCs w:val="24"/>
        </w:rPr>
        <w:t>h</w:t>
      </w:r>
      <w:r>
        <w:rPr>
          <w:rFonts w:ascii="Palatino Linotype" w:eastAsiaTheme="minorEastAsia" w:hAnsi="Palatino Linotype"/>
          <w:noProof/>
          <w:sz w:val="24"/>
          <w:szCs w:val="24"/>
        </w:rPr>
        <w:t>S was calculated from equation (4) and estimated to be 0.03.</w:t>
      </w:r>
    </w:p>
    <w:p w14:paraId="5E2ADED9" w14:textId="386A23AD" w:rsidR="00700EF7" w:rsidRDefault="00700EF7" w:rsidP="00D54C02">
      <w:pPr>
        <w:spacing w:after="0" w:line="480" w:lineRule="auto"/>
        <w:jc w:val="both"/>
        <w:rPr>
          <w:rFonts w:ascii="Palatino Linotype" w:eastAsiaTheme="minorEastAsia" w:hAnsi="Palatino Linotype"/>
          <w:sz w:val="24"/>
          <w:szCs w:val="24"/>
        </w:rPr>
      </w:pPr>
      <w:r w:rsidRPr="00FD468E">
        <w:rPr>
          <w:rFonts w:ascii="Palatino Linotype" w:eastAsiaTheme="minorEastAsia" w:hAnsi="Palatino Linotype"/>
          <w:i/>
          <w:iCs/>
          <w:sz w:val="24"/>
          <w:szCs w:val="24"/>
        </w:rPr>
        <w:t>Q</w:t>
      </w:r>
      <w:r w:rsidRPr="00FD468E">
        <w:rPr>
          <w:rFonts w:ascii="Palatino Linotype" w:eastAsiaTheme="minorEastAsia" w:hAnsi="Palatino Linotype"/>
          <w:i/>
          <w:iCs/>
          <w:sz w:val="24"/>
          <w:szCs w:val="24"/>
          <w:vertAlign w:val="subscript"/>
        </w:rPr>
        <w:t>Diss</w:t>
      </w:r>
      <w:r w:rsidRPr="00700EF7">
        <w:rPr>
          <w:rFonts w:ascii="Palatino Linotype" w:eastAsiaTheme="minorEastAsia" w:hAnsi="Palatino Linotype"/>
          <w:sz w:val="24"/>
          <w:szCs w:val="24"/>
        </w:rPr>
        <w:t xml:space="preserve"> is the heat dissipated from the light absorbed by the quartz sample cell</w:t>
      </w:r>
      <w:r w:rsidR="00BC3852">
        <w:rPr>
          <w:rFonts w:ascii="Palatino Linotype" w:eastAsiaTheme="minorEastAsia" w:hAnsi="Palatino Linotype"/>
          <w:sz w:val="24"/>
          <w:szCs w:val="24"/>
        </w:rPr>
        <w:t xml:space="preserve"> containing DI water</w:t>
      </w:r>
      <w:r w:rsidRPr="00700EF7">
        <w:rPr>
          <w:rFonts w:ascii="Palatino Linotype" w:eastAsiaTheme="minorEastAsia" w:hAnsi="Palatino Linotype"/>
          <w:sz w:val="24"/>
          <w:szCs w:val="24"/>
        </w:rPr>
        <w:t>, and it was calculated to be 0.</w:t>
      </w:r>
      <w:r w:rsidR="00BC3852">
        <w:rPr>
          <w:rFonts w:ascii="Palatino Linotype" w:eastAsiaTheme="minorEastAsia" w:hAnsi="Palatino Linotype"/>
          <w:sz w:val="24"/>
          <w:szCs w:val="24"/>
        </w:rPr>
        <w:t>08</w:t>
      </w:r>
      <w:r w:rsidR="009576C0">
        <w:rPr>
          <w:rFonts w:ascii="Palatino Linotype" w:eastAsiaTheme="minorEastAsia" w:hAnsi="Palatino Linotype"/>
          <w:sz w:val="24"/>
          <w:szCs w:val="24"/>
        </w:rPr>
        <w:t> </w:t>
      </w:r>
      <w:r w:rsidRPr="00700EF7">
        <w:rPr>
          <w:rFonts w:ascii="Palatino Linotype" w:eastAsiaTheme="minorEastAsia" w:hAnsi="Palatino Linotype"/>
          <w:sz w:val="24"/>
          <w:szCs w:val="24"/>
        </w:rPr>
        <w:t>W</w:t>
      </w:r>
      <w:r w:rsidR="00FD468E">
        <w:rPr>
          <w:rFonts w:ascii="Palatino Linotype" w:eastAsiaTheme="minorEastAsia" w:hAnsi="Palatino Linotype"/>
          <w:sz w:val="24"/>
          <w:szCs w:val="24"/>
        </w:rPr>
        <w:t xml:space="preserve"> using the expression </w:t>
      </w:r>
      <w:r w:rsidR="00FD468E" w:rsidRPr="009576C0">
        <w:rPr>
          <w:rFonts w:ascii="Palatino Linotype" w:eastAsiaTheme="minorEastAsia" w:hAnsi="Palatino Linotype"/>
          <w:i/>
          <w:iCs/>
          <w:sz w:val="24"/>
          <w:szCs w:val="24"/>
        </w:rPr>
        <w:t>(</w:t>
      </w:r>
      <m:oMath>
        <m:sSub>
          <m:sSubPr>
            <m:ctrlPr>
              <w:rPr>
                <w:rFonts w:ascii="Cambria Math" w:eastAsiaTheme="minorEastAsia" w:hAnsi="Cambria Math"/>
                <w:i/>
                <w:iCs/>
                <w:sz w:val="24"/>
                <w:szCs w:val="24"/>
              </w:rPr>
            </m:ctrlPr>
          </m:sSubPr>
          <m:e>
            <m:r>
              <w:rPr>
                <w:rFonts w:ascii="Cambria Math" w:eastAsiaTheme="minorEastAsia" w:hAnsi="Cambria Math"/>
                <w:sz w:val="24"/>
                <w:szCs w:val="24"/>
              </w:rPr>
              <m:t>Q</m:t>
            </m:r>
          </m:e>
          <m:sub>
            <m:r>
              <w:rPr>
                <w:rFonts w:ascii="Cambria Math" w:eastAsiaTheme="minorEastAsia" w:hAnsi="Cambria Math"/>
                <w:sz w:val="24"/>
                <w:szCs w:val="24"/>
              </w:rPr>
              <m:t>Diss</m:t>
            </m:r>
          </m:sub>
        </m:sSub>
        <m:r>
          <w:rPr>
            <w:rFonts w:ascii="Cambria Math" w:eastAsiaTheme="minorEastAsia" w:hAnsi="Cambria Math"/>
            <w:sz w:val="24"/>
            <w:szCs w:val="24"/>
          </w:rPr>
          <m:t>=</m:t>
        </m:r>
        <m:nary>
          <m:naryPr>
            <m:chr m:val="∑"/>
            <m:limLoc m:val="undOvr"/>
            <m:subHide m:val="1"/>
            <m:supHide m:val="1"/>
            <m:ctrlPr>
              <w:rPr>
                <w:rFonts w:ascii="Cambria Math" w:eastAsiaTheme="minorEastAsia" w:hAnsi="Cambria Math"/>
                <w:i/>
                <w:iCs/>
                <w:sz w:val="24"/>
                <w:szCs w:val="24"/>
              </w:rPr>
            </m:ctrlPr>
          </m:naryPr>
          <m:sub/>
          <m:sup/>
          <m:e>
            <m:r>
              <w:rPr>
                <w:rFonts w:ascii="Cambria Math" w:eastAsiaTheme="minorEastAsia" w:hAnsi="Cambria Math"/>
                <w:sz w:val="24"/>
                <w:szCs w:val="24"/>
              </w:rPr>
              <m:t>mC</m:t>
            </m:r>
          </m:e>
        </m:nary>
        <m:r>
          <w:rPr>
            <w:rFonts w:ascii="Cambria Math" w:eastAsiaTheme="minorEastAsia" w:hAnsi="Cambria Math"/>
            <w:sz w:val="24"/>
            <w:szCs w:val="24"/>
          </w:rPr>
          <m:t>∆T</m:t>
        </m:r>
      </m:oMath>
      <w:r w:rsidR="009576C0" w:rsidRPr="009576C0">
        <w:rPr>
          <w:rFonts w:ascii="Palatino Linotype" w:eastAsiaTheme="minorEastAsia" w:hAnsi="Palatino Linotype"/>
          <w:sz w:val="24"/>
          <w:szCs w:val="24"/>
        </w:rPr>
        <w:t>,</w:t>
      </w:r>
      <w:r w:rsidR="009576C0" w:rsidRPr="009576C0">
        <w:rPr>
          <w:rFonts w:ascii="Palatino Linotype" w:eastAsiaTheme="minorEastAsia" w:hAnsi="Palatino Linotype"/>
          <w:i/>
          <w:iCs/>
          <w:sz w:val="24"/>
          <w:szCs w:val="24"/>
        </w:rPr>
        <w:t xml:space="preserve"> </w:t>
      </w:r>
      <w:r w:rsidR="009576C0">
        <w:rPr>
          <w:rFonts w:ascii="Palatino Linotype" w:eastAsiaTheme="minorEastAsia" w:hAnsi="Palatino Linotype"/>
          <w:sz w:val="24"/>
          <w:szCs w:val="24"/>
        </w:rPr>
        <w:t xml:space="preserve">where, </w:t>
      </w:r>
      <m:oMath>
        <m:nary>
          <m:naryPr>
            <m:chr m:val="∑"/>
            <m:limLoc m:val="undOvr"/>
            <m:subHide m:val="1"/>
            <m:supHide m:val="1"/>
            <m:ctrlPr>
              <w:rPr>
                <w:rFonts w:ascii="Cambria Math" w:eastAsiaTheme="minorEastAsia" w:hAnsi="Cambria Math"/>
                <w:i/>
                <w:iCs/>
                <w:sz w:val="24"/>
                <w:szCs w:val="24"/>
              </w:rPr>
            </m:ctrlPr>
          </m:naryPr>
          <m:sub/>
          <m:sup/>
          <m:e>
            <m:r>
              <w:rPr>
                <w:rFonts w:ascii="Cambria Math" w:eastAsiaTheme="minorEastAsia" w:hAnsi="Cambria Math"/>
                <w:sz w:val="24"/>
                <w:szCs w:val="24"/>
              </w:rPr>
              <m:t>mC</m:t>
            </m:r>
          </m:e>
        </m:nary>
      </m:oMath>
      <w:r w:rsidR="009576C0" w:rsidRPr="009576C0">
        <w:rPr>
          <w:rFonts w:ascii="Palatino Linotype" w:eastAsiaTheme="minorEastAsia" w:hAnsi="Palatino Linotype"/>
          <w:i/>
          <w:iCs/>
          <w:sz w:val="24"/>
          <w:szCs w:val="24"/>
        </w:rPr>
        <w:t>=</w:t>
      </w:r>
      <w:r w:rsidR="009576C0" w:rsidRPr="009576C0">
        <w:rPr>
          <w:rFonts w:ascii="Palatino Linotype" w:hAnsi="Palatino Linotype"/>
          <w:i/>
          <w:iCs/>
          <w:sz w:val="24"/>
          <w:szCs w:val="24"/>
        </w:rPr>
        <w:t xml:space="preserve"> </w:t>
      </w:r>
      <w:r w:rsidR="009576C0" w:rsidRPr="009576C0">
        <w:rPr>
          <w:rFonts w:ascii="Palatino Linotype" w:eastAsiaTheme="minorEastAsia" w:hAnsi="Palatino Linotype"/>
          <w:i/>
          <w:iCs/>
          <w:sz w:val="24"/>
          <w:szCs w:val="24"/>
        </w:rPr>
        <w:t>m</w:t>
      </w:r>
      <w:r w:rsidR="009576C0" w:rsidRPr="009576C0">
        <w:rPr>
          <w:rFonts w:ascii="Palatino Linotype" w:eastAsiaTheme="minorEastAsia" w:hAnsi="Palatino Linotype"/>
          <w:i/>
          <w:iCs/>
          <w:sz w:val="24"/>
          <w:szCs w:val="24"/>
          <w:vertAlign w:val="subscript"/>
        </w:rPr>
        <w:t>water</w:t>
      </w:r>
      <w:r w:rsidR="009576C0" w:rsidRPr="009576C0">
        <w:rPr>
          <w:rFonts w:ascii="Palatino Linotype" w:eastAsiaTheme="minorEastAsia" w:hAnsi="Palatino Linotype"/>
          <w:i/>
          <w:iCs/>
          <w:sz w:val="24"/>
          <w:szCs w:val="24"/>
        </w:rPr>
        <w:t>×C</w:t>
      </w:r>
      <w:r w:rsidR="009576C0" w:rsidRPr="009576C0">
        <w:rPr>
          <w:rFonts w:ascii="Palatino Linotype" w:eastAsiaTheme="minorEastAsia" w:hAnsi="Palatino Linotype"/>
          <w:i/>
          <w:iCs/>
          <w:sz w:val="24"/>
          <w:szCs w:val="24"/>
          <w:vertAlign w:val="subscript"/>
        </w:rPr>
        <w:t>water</w:t>
      </w:r>
      <w:r w:rsidR="009576C0" w:rsidRPr="009576C0">
        <w:rPr>
          <w:rFonts w:ascii="Palatino Linotype" w:eastAsiaTheme="minorEastAsia" w:hAnsi="Palatino Linotype"/>
          <w:i/>
          <w:iCs/>
          <w:sz w:val="24"/>
          <w:szCs w:val="24"/>
        </w:rPr>
        <w:t>+m</w:t>
      </w:r>
      <w:r w:rsidR="009576C0" w:rsidRPr="009576C0">
        <w:rPr>
          <w:rFonts w:ascii="Palatino Linotype" w:eastAsiaTheme="minorEastAsia" w:hAnsi="Palatino Linotype"/>
          <w:i/>
          <w:iCs/>
          <w:sz w:val="24"/>
          <w:szCs w:val="24"/>
          <w:vertAlign w:val="subscript"/>
        </w:rPr>
        <w:t>quartz</w:t>
      </w:r>
      <w:r w:rsidR="009576C0" w:rsidRPr="009576C0">
        <w:rPr>
          <w:rFonts w:ascii="Palatino Linotype" w:eastAsiaTheme="minorEastAsia" w:hAnsi="Palatino Linotype"/>
          <w:i/>
          <w:iCs/>
          <w:sz w:val="24"/>
          <w:szCs w:val="24"/>
        </w:rPr>
        <w:t>×C</w:t>
      </w:r>
      <w:r w:rsidR="009576C0" w:rsidRPr="009576C0">
        <w:rPr>
          <w:rFonts w:ascii="Palatino Linotype" w:eastAsiaTheme="minorEastAsia" w:hAnsi="Palatino Linotype"/>
          <w:i/>
          <w:iCs/>
          <w:sz w:val="24"/>
          <w:szCs w:val="24"/>
          <w:vertAlign w:val="subscript"/>
        </w:rPr>
        <w:t>quartz</w:t>
      </w:r>
      <w:r w:rsidR="009576C0">
        <w:rPr>
          <w:rFonts w:ascii="Palatino Linotype" w:eastAsiaTheme="minorEastAsia" w:hAnsi="Palatino Linotype"/>
          <w:i/>
          <w:iCs/>
          <w:sz w:val="24"/>
          <w:szCs w:val="24"/>
        </w:rPr>
        <w:t xml:space="preserve"> </w:t>
      </w:r>
      <w:r w:rsidR="009576C0">
        <w:rPr>
          <w:rFonts w:ascii="Palatino Linotype" w:eastAsiaTheme="minorEastAsia" w:hAnsi="Palatino Linotype"/>
          <w:sz w:val="24"/>
          <w:szCs w:val="24"/>
        </w:rPr>
        <w:t xml:space="preserve">and </w:t>
      </w:r>
      <w:r w:rsidR="009576C0" w:rsidRPr="009576C0">
        <w:rPr>
          <w:rFonts w:ascii="Palatino Linotype" w:eastAsiaTheme="minorEastAsia" w:hAnsi="Palatino Linotype"/>
          <w:i/>
          <w:iCs/>
          <w:sz w:val="24"/>
          <w:szCs w:val="24"/>
        </w:rPr>
        <w:t>ΔT</w:t>
      </w:r>
      <w:r w:rsidR="009576C0">
        <w:rPr>
          <w:rFonts w:ascii="Palatino Linotype" w:eastAsiaTheme="minorEastAsia" w:hAnsi="Palatino Linotype"/>
          <w:sz w:val="24"/>
          <w:szCs w:val="24"/>
        </w:rPr>
        <w:t xml:space="preserve"> represents the change in temperature of DI water during the heating period</w:t>
      </w:r>
      <w:r w:rsidR="00E36C98">
        <w:rPr>
          <w:rFonts w:ascii="Palatino Linotype" w:eastAsiaTheme="minorEastAsia" w:hAnsi="Palatino Linotype"/>
          <w:sz w:val="24"/>
          <w:szCs w:val="24"/>
        </w:rPr>
        <w:t>)</w:t>
      </w:r>
      <w:r w:rsidRPr="00700EF7">
        <w:rPr>
          <w:rFonts w:ascii="Palatino Linotype" w:eastAsiaTheme="minorEastAsia" w:hAnsi="Palatino Linotype"/>
          <w:sz w:val="24"/>
          <w:szCs w:val="24"/>
        </w:rPr>
        <w:t>.</w:t>
      </w:r>
    </w:p>
    <w:p w14:paraId="7F2C43C3" w14:textId="48550254" w:rsidR="00B11C8A" w:rsidRDefault="00B11C8A" w:rsidP="00D54C02">
      <w:pPr>
        <w:spacing w:after="0" w:line="480" w:lineRule="auto"/>
        <w:jc w:val="both"/>
        <w:rPr>
          <w:rFonts w:ascii="Palatino Linotype" w:eastAsiaTheme="minorEastAsia" w:hAnsi="Palatino Linotype"/>
          <w:sz w:val="24"/>
          <w:szCs w:val="24"/>
        </w:rPr>
      </w:pPr>
      <w:r>
        <w:rPr>
          <w:rFonts w:ascii="Palatino Linotype" w:eastAsiaTheme="minorEastAsia" w:hAnsi="Palatino Linotype"/>
          <w:sz w:val="24"/>
          <w:szCs w:val="24"/>
        </w:rPr>
        <w:t xml:space="preserve">The optical power </w:t>
      </w:r>
      <w:r>
        <w:rPr>
          <w:rFonts w:ascii="Palatino Linotype" w:eastAsiaTheme="minorEastAsia" w:hAnsi="Palatino Linotype"/>
          <w:i/>
          <w:iCs/>
          <w:sz w:val="24"/>
          <w:szCs w:val="24"/>
        </w:rPr>
        <w:t xml:space="preserve">I </w:t>
      </w:r>
      <w:r>
        <w:rPr>
          <w:rFonts w:ascii="Palatino Linotype" w:eastAsiaTheme="minorEastAsia" w:hAnsi="Palatino Linotype"/>
          <w:sz w:val="24"/>
          <w:szCs w:val="24"/>
        </w:rPr>
        <w:t>incident on the sample was 1 W</w:t>
      </w:r>
      <w:r w:rsidR="004C4414">
        <w:rPr>
          <w:rFonts w:ascii="Palatino Linotype" w:eastAsiaTheme="minorEastAsia" w:hAnsi="Palatino Linotype"/>
          <w:sz w:val="24"/>
          <w:szCs w:val="24"/>
        </w:rPr>
        <w:t>,</w:t>
      </w:r>
      <w:r>
        <w:rPr>
          <w:rFonts w:ascii="Palatino Linotype" w:eastAsiaTheme="minorEastAsia" w:hAnsi="Palatino Linotype"/>
          <w:sz w:val="24"/>
          <w:szCs w:val="24"/>
        </w:rPr>
        <w:t xml:space="preserve"> and the value of </w:t>
      </w:r>
      <w:r w:rsidRPr="00B11C8A">
        <w:rPr>
          <w:rFonts w:ascii="Palatino Linotype" w:eastAsiaTheme="minorEastAsia" w:hAnsi="Palatino Linotype"/>
          <w:i/>
          <w:iCs/>
          <w:sz w:val="24"/>
          <w:szCs w:val="24"/>
        </w:rPr>
        <w:t>A</w:t>
      </w:r>
      <w:r>
        <w:rPr>
          <w:rFonts w:ascii="Palatino Linotype" w:eastAsiaTheme="minorEastAsia" w:hAnsi="Palatino Linotype"/>
          <w:sz w:val="24"/>
          <w:szCs w:val="24"/>
        </w:rPr>
        <w:t xml:space="preserve"> was obtained from the absorbance spectra of the AuNBs-PEG (400 µg/ml</w:t>
      </w:r>
      <w:r w:rsidR="00FB1713">
        <w:rPr>
          <w:rFonts w:ascii="Palatino Linotype" w:eastAsiaTheme="minorEastAsia" w:hAnsi="Palatino Linotype"/>
          <w:sz w:val="24"/>
          <w:szCs w:val="24"/>
        </w:rPr>
        <w:t>, Au content</w:t>
      </w:r>
      <w:r w:rsidR="00931997">
        <w:rPr>
          <w:rFonts w:ascii="Palatino Linotype" w:eastAsiaTheme="minorEastAsia" w:hAnsi="Palatino Linotype"/>
          <w:sz w:val="24"/>
          <w:szCs w:val="24"/>
        </w:rPr>
        <w:t xml:space="preserve"> 56 µg/ml</w:t>
      </w:r>
      <w:r>
        <w:rPr>
          <w:rFonts w:ascii="Palatino Linotype" w:eastAsiaTheme="minorEastAsia" w:hAnsi="Palatino Linotype"/>
          <w:sz w:val="24"/>
          <w:szCs w:val="24"/>
        </w:rPr>
        <w:t>) was found to be 1.33.</w:t>
      </w:r>
    </w:p>
    <w:p w14:paraId="53C1B948" w14:textId="75DE2881" w:rsidR="00E74326" w:rsidRPr="00B11C8A" w:rsidRDefault="00E74326" w:rsidP="0092297B">
      <w:pPr>
        <w:spacing w:line="480" w:lineRule="auto"/>
        <w:jc w:val="both"/>
        <w:rPr>
          <w:rFonts w:ascii="Palatino Linotype" w:eastAsiaTheme="minorEastAsia" w:hAnsi="Palatino Linotype"/>
          <w:sz w:val="24"/>
          <w:szCs w:val="24"/>
        </w:rPr>
      </w:pPr>
      <w:r>
        <w:rPr>
          <w:rFonts w:ascii="Palatino Linotype" w:eastAsiaTheme="minorEastAsia" w:hAnsi="Palatino Linotype"/>
          <w:sz w:val="24"/>
          <w:szCs w:val="24"/>
        </w:rPr>
        <w:t>Substituting all the values in equation </w:t>
      </w:r>
      <w:r w:rsidR="009266B0">
        <w:rPr>
          <w:rFonts w:ascii="Palatino Linotype" w:eastAsiaTheme="minorEastAsia" w:hAnsi="Palatino Linotype"/>
          <w:sz w:val="24"/>
          <w:szCs w:val="24"/>
        </w:rPr>
        <w:t>(</w:t>
      </w:r>
      <w:r>
        <w:rPr>
          <w:rFonts w:ascii="Palatino Linotype" w:eastAsiaTheme="minorEastAsia" w:hAnsi="Palatino Linotype"/>
          <w:sz w:val="24"/>
          <w:szCs w:val="24"/>
        </w:rPr>
        <w:t>1</w:t>
      </w:r>
      <w:r w:rsidR="009266B0">
        <w:rPr>
          <w:rFonts w:ascii="Palatino Linotype" w:eastAsiaTheme="minorEastAsia" w:hAnsi="Palatino Linotype"/>
          <w:sz w:val="24"/>
          <w:szCs w:val="24"/>
        </w:rPr>
        <w:t>)</w:t>
      </w:r>
      <w:r>
        <w:rPr>
          <w:rFonts w:ascii="Palatino Linotype" w:eastAsiaTheme="minorEastAsia" w:hAnsi="Palatino Linotype"/>
          <w:sz w:val="24"/>
          <w:szCs w:val="24"/>
        </w:rPr>
        <w:t>, the value of PCE was found to be 60.3%.</w:t>
      </w:r>
    </w:p>
    <w:p w14:paraId="7056ABB6" w14:textId="1FB590B2" w:rsidR="00706E95" w:rsidRDefault="000C605B" w:rsidP="00D54C02">
      <w:pPr>
        <w:spacing w:after="0" w:line="480" w:lineRule="auto"/>
        <w:jc w:val="both"/>
        <w:rPr>
          <w:rFonts w:ascii="Palatino Linotype" w:hAnsi="Palatino Linotype"/>
          <w:b/>
          <w:color w:val="000000" w:themeColor="text1"/>
          <w:sz w:val="24"/>
          <w:szCs w:val="24"/>
        </w:rPr>
      </w:pPr>
      <w:r w:rsidRPr="00985BD4">
        <w:rPr>
          <w:rFonts w:ascii="Palatino Linotype" w:hAnsi="Palatino Linotype"/>
          <w:b/>
          <w:color w:val="000000" w:themeColor="text1"/>
          <w:sz w:val="24"/>
          <w:szCs w:val="24"/>
        </w:rPr>
        <w:t>S</w:t>
      </w:r>
      <w:r w:rsidR="00940A6A" w:rsidRPr="00985BD4">
        <w:rPr>
          <w:rFonts w:ascii="Palatino Linotype" w:hAnsi="Palatino Linotype"/>
          <w:b/>
          <w:color w:val="000000" w:themeColor="text1"/>
          <w:sz w:val="24"/>
          <w:szCs w:val="24"/>
        </w:rPr>
        <w:t>4</w:t>
      </w:r>
      <w:r w:rsidRPr="00985BD4">
        <w:rPr>
          <w:rFonts w:ascii="Palatino Linotype" w:hAnsi="Palatino Linotype"/>
          <w:b/>
          <w:color w:val="000000" w:themeColor="text1"/>
          <w:sz w:val="24"/>
          <w:szCs w:val="24"/>
        </w:rPr>
        <w:t xml:space="preserve">. </w:t>
      </w:r>
      <w:r w:rsidR="00D73BD0">
        <w:rPr>
          <w:rFonts w:ascii="Palatino Linotype" w:hAnsi="Palatino Linotype"/>
          <w:b/>
          <w:color w:val="000000" w:themeColor="text1"/>
          <w:sz w:val="24"/>
          <w:szCs w:val="24"/>
        </w:rPr>
        <w:t>T</w:t>
      </w:r>
      <w:r w:rsidR="00AC4CDB">
        <w:rPr>
          <w:rFonts w:ascii="Palatino Linotype" w:hAnsi="Palatino Linotype"/>
          <w:b/>
          <w:color w:val="000000" w:themeColor="text1"/>
          <w:sz w:val="24"/>
          <w:szCs w:val="24"/>
        </w:rPr>
        <w:t>umor volumes</w:t>
      </w:r>
      <w:r w:rsidR="00AC36EB">
        <w:rPr>
          <w:rFonts w:ascii="Palatino Linotype" w:hAnsi="Palatino Linotype"/>
          <w:b/>
          <w:color w:val="000000" w:themeColor="text1"/>
          <w:sz w:val="24"/>
          <w:szCs w:val="24"/>
        </w:rPr>
        <w:t xml:space="preserve"> and body weights</w:t>
      </w:r>
      <w:r w:rsidR="00AC4CDB">
        <w:rPr>
          <w:rFonts w:ascii="Palatino Linotype" w:hAnsi="Palatino Linotype"/>
          <w:b/>
          <w:color w:val="000000" w:themeColor="text1"/>
          <w:sz w:val="24"/>
          <w:szCs w:val="24"/>
        </w:rPr>
        <w:t xml:space="preserve"> of all the mice in different groups from the day of </w:t>
      </w:r>
      <w:r w:rsidR="00886BBD">
        <w:rPr>
          <w:rFonts w:ascii="Palatino Linotype" w:hAnsi="Palatino Linotype"/>
          <w:b/>
          <w:color w:val="000000" w:themeColor="text1"/>
          <w:sz w:val="24"/>
          <w:szCs w:val="24"/>
        </w:rPr>
        <w:t xml:space="preserve">tumor </w:t>
      </w:r>
      <w:r w:rsidR="00AC4CDB">
        <w:rPr>
          <w:rFonts w:ascii="Palatino Linotype" w:hAnsi="Palatino Linotype"/>
          <w:b/>
          <w:color w:val="000000" w:themeColor="text1"/>
          <w:sz w:val="24"/>
          <w:szCs w:val="24"/>
        </w:rPr>
        <w:t>implantation till 2</w:t>
      </w:r>
      <w:r w:rsidR="00B028C9">
        <w:rPr>
          <w:rFonts w:ascii="Palatino Linotype" w:hAnsi="Palatino Linotype"/>
          <w:b/>
          <w:color w:val="000000" w:themeColor="text1"/>
          <w:sz w:val="24"/>
          <w:szCs w:val="24"/>
        </w:rPr>
        <w:t> </w:t>
      </w:r>
      <w:r w:rsidR="00AC4CDB">
        <w:rPr>
          <w:rFonts w:ascii="Palatino Linotype" w:hAnsi="Palatino Linotype"/>
          <w:b/>
          <w:color w:val="000000" w:themeColor="text1"/>
          <w:sz w:val="24"/>
          <w:szCs w:val="24"/>
        </w:rPr>
        <w:t>weeks post</w:t>
      </w:r>
      <w:r w:rsidR="00B028C9">
        <w:rPr>
          <w:rFonts w:ascii="Palatino Linotype" w:hAnsi="Palatino Linotype"/>
          <w:b/>
          <w:color w:val="000000" w:themeColor="text1"/>
          <w:sz w:val="24"/>
          <w:szCs w:val="24"/>
        </w:rPr>
        <w:t>-</w:t>
      </w:r>
      <w:r w:rsidR="00AC4CDB">
        <w:rPr>
          <w:rFonts w:ascii="Palatino Linotype" w:hAnsi="Palatino Linotype"/>
          <w:b/>
          <w:color w:val="000000" w:themeColor="text1"/>
          <w:sz w:val="24"/>
          <w:szCs w:val="24"/>
        </w:rPr>
        <w:t>treatment</w:t>
      </w:r>
      <w:r w:rsidR="00363204">
        <w:rPr>
          <w:rFonts w:ascii="Palatino Linotype" w:hAnsi="Palatino Linotype"/>
          <w:b/>
          <w:color w:val="000000" w:themeColor="text1"/>
          <w:sz w:val="24"/>
          <w:szCs w:val="24"/>
        </w:rPr>
        <w:t>.</w:t>
      </w:r>
    </w:p>
    <w:p w14:paraId="48064DA5" w14:textId="77777777" w:rsidR="00363204" w:rsidRDefault="00363204" w:rsidP="00D54C02">
      <w:pPr>
        <w:spacing w:after="0" w:line="480" w:lineRule="auto"/>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Table S1. </w:t>
      </w:r>
      <w:r w:rsidR="00C9696C">
        <w:rPr>
          <w:rFonts w:ascii="Palatino Linotype" w:hAnsi="Palatino Linotype"/>
          <w:color w:val="000000" w:themeColor="text1"/>
          <w:sz w:val="24"/>
          <w:szCs w:val="24"/>
        </w:rPr>
        <w:t>Weekly m</w:t>
      </w:r>
      <w:r>
        <w:rPr>
          <w:rFonts w:ascii="Palatino Linotype" w:hAnsi="Palatino Linotype"/>
          <w:color w:val="000000" w:themeColor="text1"/>
          <w:sz w:val="24"/>
          <w:szCs w:val="24"/>
        </w:rPr>
        <w:t xml:space="preserve">easurements </w:t>
      </w:r>
      <w:r w:rsidR="00B47167">
        <w:rPr>
          <w:rFonts w:ascii="Palatino Linotype" w:hAnsi="Palatino Linotype"/>
          <w:color w:val="000000" w:themeColor="text1"/>
          <w:sz w:val="24"/>
          <w:szCs w:val="24"/>
        </w:rPr>
        <w:t xml:space="preserve">record </w:t>
      </w:r>
      <w:r>
        <w:rPr>
          <w:rFonts w:ascii="Palatino Linotype" w:hAnsi="Palatino Linotype"/>
          <w:color w:val="000000" w:themeColor="text1"/>
          <w:sz w:val="24"/>
          <w:szCs w:val="24"/>
        </w:rPr>
        <w:t>of tumor volume</w:t>
      </w:r>
      <w:r w:rsidR="0024497C">
        <w:rPr>
          <w:rFonts w:ascii="Palatino Linotype" w:hAnsi="Palatino Linotype"/>
          <w:color w:val="000000" w:themeColor="text1"/>
          <w:sz w:val="24"/>
          <w:szCs w:val="24"/>
        </w:rPr>
        <w:t>s</w:t>
      </w:r>
      <w:r w:rsidR="00614892">
        <w:rPr>
          <w:rFonts w:ascii="Palatino Linotype" w:hAnsi="Palatino Linotype"/>
          <w:color w:val="000000" w:themeColor="text1"/>
          <w:sz w:val="24"/>
          <w:szCs w:val="24"/>
        </w:rPr>
        <w:t xml:space="preserve"> </w:t>
      </w:r>
      <w:r w:rsidR="0024497C">
        <w:rPr>
          <w:rFonts w:ascii="Palatino Linotype" w:hAnsi="Palatino Linotype"/>
          <w:color w:val="000000" w:themeColor="text1"/>
          <w:sz w:val="24"/>
          <w:szCs w:val="24"/>
        </w:rPr>
        <w:t>and body weights</w:t>
      </w:r>
      <w:r w:rsidR="00614892">
        <w:rPr>
          <w:rFonts w:ascii="Palatino Linotype" w:hAnsi="Palatino Linotype"/>
          <w:color w:val="000000" w:themeColor="text1"/>
          <w:sz w:val="24"/>
          <w:szCs w:val="24"/>
        </w:rPr>
        <w:t xml:space="preserve"> </w:t>
      </w:r>
      <w:r>
        <w:rPr>
          <w:rFonts w:ascii="Palatino Linotype" w:hAnsi="Palatino Linotype"/>
          <w:color w:val="000000" w:themeColor="text1"/>
          <w:sz w:val="24"/>
          <w:szCs w:val="24"/>
        </w:rPr>
        <w:t>of mice in different groups.</w:t>
      </w:r>
    </w:p>
    <w:tbl>
      <w:tblPr>
        <w:tblStyle w:val="TableGrid"/>
        <w:tblW w:w="10354" w:type="dxa"/>
        <w:jc w:val="center"/>
        <w:tblLook w:val="04A0" w:firstRow="1" w:lastRow="0" w:firstColumn="1" w:lastColumn="0" w:noHBand="0" w:noVBand="1"/>
      </w:tblPr>
      <w:tblGrid>
        <w:gridCol w:w="637"/>
        <w:gridCol w:w="918"/>
        <w:gridCol w:w="1167"/>
        <w:gridCol w:w="696"/>
        <w:gridCol w:w="696"/>
        <w:gridCol w:w="576"/>
        <w:gridCol w:w="696"/>
        <w:gridCol w:w="696"/>
        <w:gridCol w:w="696"/>
        <w:gridCol w:w="576"/>
        <w:gridCol w:w="696"/>
        <w:gridCol w:w="576"/>
        <w:gridCol w:w="576"/>
        <w:gridCol w:w="576"/>
        <w:gridCol w:w="576"/>
      </w:tblGrid>
      <w:tr w:rsidR="00A579F0" w:rsidRPr="00FF2B20" w14:paraId="4AACDEF1" w14:textId="77777777" w:rsidTr="00ED29E8">
        <w:trPr>
          <w:trHeight w:val="1069"/>
          <w:jc w:val="center"/>
        </w:trPr>
        <w:tc>
          <w:tcPr>
            <w:tcW w:w="2722" w:type="dxa"/>
            <w:gridSpan w:val="3"/>
          </w:tcPr>
          <w:p w14:paraId="1BF15136"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Group No. and Name</w:t>
            </w:r>
          </w:p>
          <w:p w14:paraId="34DD80F1" w14:textId="73FA650F" w:rsidR="000F23BB" w:rsidRPr="00FF2B20" w:rsidRDefault="000F23BB" w:rsidP="000C605B">
            <w:pPr>
              <w:spacing w:line="300" w:lineRule="auto"/>
              <w:jc w:val="both"/>
              <w:rPr>
                <w:rFonts w:ascii="Palatino Linotype" w:hAnsi="Palatino Linotype"/>
                <w:color w:val="000000" w:themeColor="text1"/>
                <w:sz w:val="24"/>
                <w:szCs w:val="24"/>
              </w:rPr>
            </w:pPr>
          </w:p>
        </w:tc>
        <w:tc>
          <w:tcPr>
            <w:tcW w:w="1968" w:type="dxa"/>
            <w:gridSpan w:val="3"/>
          </w:tcPr>
          <w:p w14:paraId="30A87AC3"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 PBS</w:t>
            </w:r>
          </w:p>
        </w:tc>
        <w:tc>
          <w:tcPr>
            <w:tcW w:w="2088" w:type="dxa"/>
            <w:gridSpan w:val="3"/>
          </w:tcPr>
          <w:p w14:paraId="4A7A632E"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 PBS+NIR</w:t>
            </w:r>
          </w:p>
        </w:tc>
        <w:tc>
          <w:tcPr>
            <w:tcW w:w="1848" w:type="dxa"/>
            <w:gridSpan w:val="3"/>
          </w:tcPr>
          <w:p w14:paraId="543BBB78"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 AuNBs-PEG</w:t>
            </w:r>
          </w:p>
        </w:tc>
        <w:tc>
          <w:tcPr>
            <w:tcW w:w="1728" w:type="dxa"/>
            <w:gridSpan w:val="3"/>
          </w:tcPr>
          <w:p w14:paraId="1293C9AE" w14:textId="783A27D4" w:rsidR="000F23BB" w:rsidRPr="00FF2B20" w:rsidRDefault="000F23BB" w:rsidP="00E45687">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w:t>
            </w:r>
            <w:r w:rsidR="00A579F0">
              <w:rPr>
                <w:rFonts w:ascii="Palatino Linotype" w:hAnsi="Palatino Linotype"/>
                <w:color w:val="000000" w:themeColor="text1"/>
                <w:sz w:val="24"/>
                <w:szCs w:val="24"/>
              </w:rPr>
              <w:t xml:space="preserve"> </w:t>
            </w:r>
            <w:r w:rsidRPr="00FF2B20">
              <w:rPr>
                <w:rFonts w:ascii="Palatino Linotype" w:hAnsi="Palatino Linotype"/>
                <w:color w:val="000000" w:themeColor="text1"/>
                <w:sz w:val="24"/>
                <w:szCs w:val="24"/>
              </w:rPr>
              <w:t>AuNBs-PEG+NIR</w:t>
            </w:r>
          </w:p>
        </w:tc>
      </w:tr>
      <w:tr w:rsidR="00A579F0" w:rsidRPr="00FF2B20" w14:paraId="4338F000" w14:textId="77777777" w:rsidTr="00ED29E8">
        <w:trPr>
          <w:trHeight w:val="1069"/>
          <w:jc w:val="center"/>
        </w:trPr>
        <w:tc>
          <w:tcPr>
            <w:tcW w:w="2722" w:type="dxa"/>
            <w:gridSpan w:val="3"/>
          </w:tcPr>
          <w:p w14:paraId="64F1AF5F" w14:textId="6803EEDA"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lastRenderedPageBreak/>
              <w:t>Mice No.</w:t>
            </w:r>
          </w:p>
        </w:tc>
        <w:tc>
          <w:tcPr>
            <w:tcW w:w="696" w:type="dxa"/>
          </w:tcPr>
          <w:p w14:paraId="26E1B7F7"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w:t>
            </w:r>
          </w:p>
        </w:tc>
        <w:tc>
          <w:tcPr>
            <w:tcW w:w="696" w:type="dxa"/>
          </w:tcPr>
          <w:p w14:paraId="3C5B3A26"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w:t>
            </w:r>
          </w:p>
        </w:tc>
        <w:tc>
          <w:tcPr>
            <w:tcW w:w="576" w:type="dxa"/>
          </w:tcPr>
          <w:p w14:paraId="12D29F38"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w:t>
            </w:r>
          </w:p>
        </w:tc>
        <w:tc>
          <w:tcPr>
            <w:tcW w:w="696" w:type="dxa"/>
          </w:tcPr>
          <w:p w14:paraId="3532F1E6"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w:t>
            </w:r>
          </w:p>
        </w:tc>
        <w:tc>
          <w:tcPr>
            <w:tcW w:w="696" w:type="dxa"/>
          </w:tcPr>
          <w:p w14:paraId="7E76D420"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w:t>
            </w:r>
          </w:p>
        </w:tc>
        <w:tc>
          <w:tcPr>
            <w:tcW w:w="696" w:type="dxa"/>
          </w:tcPr>
          <w:p w14:paraId="2FB4CC15"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w:t>
            </w:r>
          </w:p>
        </w:tc>
        <w:tc>
          <w:tcPr>
            <w:tcW w:w="576" w:type="dxa"/>
          </w:tcPr>
          <w:p w14:paraId="4606103B"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w:t>
            </w:r>
          </w:p>
        </w:tc>
        <w:tc>
          <w:tcPr>
            <w:tcW w:w="696" w:type="dxa"/>
          </w:tcPr>
          <w:p w14:paraId="71A96FA9"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w:t>
            </w:r>
          </w:p>
        </w:tc>
        <w:tc>
          <w:tcPr>
            <w:tcW w:w="576" w:type="dxa"/>
          </w:tcPr>
          <w:p w14:paraId="0C2DAA7F"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w:t>
            </w:r>
          </w:p>
        </w:tc>
        <w:tc>
          <w:tcPr>
            <w:tcW w:w="576" w:type="dxa"/>
          </w:tcPr>
          <w:p w14:paraId="4EF2869A"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w:t>
            </w:r>
          </w:p>
        </w:tc>
        <w:tc>
          <w:tcPr>
            <w:tcW w:w="576" w:type="dxa"/>
          </w:tcPr>
          <w:p w14:paraId="4922B230"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w:t>
            </w:r>
          </w:p>
        </w:tc>
        <w:tc>
          <w:tcPr>
            <w:tcW w:w="576" w:type="dxa"/>
          </w:tcPr>
          <w:p w14:paraId="531AB906" w14:textId="77777777" w:rsidR="000F23BB" w:rsidRPr="00FF2B20" w:rsidRDefault="000F23BB" w:rsidP="000C605B">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w:t>
            </w:r>
          </w:p>
        </w:tc>
      </w:tr>
      <w:tr w:rsidR="00ED29E8" w:rsidRPr="00FF2B20" w14:paraId="04616C03" w14:textId="77777777" w:rsidTr="00487648">
        <w:trPr>
          <w:trHeight w:val="248"/>
          <w:jc w:val="center"/>
        </w:trPr>
        <w:tc>
          <w:tcPr>
            <w:tcW w:w="637" w:type="dxa"/>
            <w:vMerge w:val="restart"/>
            <w:textDirection w:val="btLr"/>
          </w:tcPr>
          <w:p w14:paraId="61A1FA26" w14:textId="013C9B42" w:rsidR="00ED29E8" w:rsidRPr="00FF2B20" w:rsidRDefault="00ED29E8" w:rsidP="0024497C">
            <w:pPr>
              <w:spacing w:line="300" w:lineRule="auto"/>
              <w:ind w:left="113" w:right="113"/>
              <w:jc w:val="center"/>
              <w:rPr>
                <w:rFonts w:ascii="Palatino Linotype" w:hAnsi="Palatino Linotype"/>
                <w:color w:val="000000" w:themeColor="text1"/>
                <w:sz w:val="24"/>
                <w:szCs w:val="24"/>
              </w:rPr>
            </w:pPr>
            <w:r>
              <w:rPr>
                <w:rFonts w:ascii="Palatino Linotype" w:hAnsi="Palatino Linotype"/>
                <w:color w:val="000000" w:themeColor="text1"/>
                <w:sz w:val="24"/>
                <w:szCs w:val="24"/>
              </w:rPr>
              <w:t>Before Treatment</w:t>
            </w:r>
          </w:p>
        </w:tc>
        <w:tc>
          <w:tcPr>
            <w:tcW w:w="918" w:type="dxa"/>
            <w:vMerge w:val="restart"/>
            <w:textDirection w:val="btLr"/>
          </w:tcPr>
          <w:p w14:paraId="7A5BFB26" w14:textId="4201FF0A" w:rsidR="00ED29E8" w:rsidRPr="00FF2B20" w:rsidRDefault="00ED29E8" w:rsidP="0024497C">
            <w:pPr>
              <w:spacing w:line="300" w:lineRule="auto"/>
              <w:ind w:left="113" w:right="113"/>
              <w:jc w:val="center"/>
              <w:rPr>
                <w:rFonts w:ascii="Palatino Linotype" w:hAnsi="Palatino Linotype"/>
                <w:color w:val="000000" w:themeColor="text1"/>
                <w:sz w:val="24"/>
                <w:szCs w:val="24"/>
              </w:rPr>
            </w:pPr>
            <w:r w:rsidRPr="00FF2B20">
              <w:rPr>
                <w:rFonts w:ascii="Palatino Linotype" w:hAnsi="Palatino Linotype"/>
                <w:color w:val="000000" w:themeColor="text1"/>
                <w:sz w:val="24"/>
                <w:szCs w:val="24"/>
              </w:rPr>
              <w:t>Day 0</w:t>
            </w:r>
          </w:p>
        </w:tc>
        <w:tc>
          <w:tcPr>
            <w:tcW w:w="1167" w:type="dxa"/>
          </w:tcPr>
          <w:p w14:paraId="35BEE820"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Body weight (g)</w:t>
            </w:r>
          </w:p>
        </w:tc>
        <w:tc>
          <w:tcPr>
            <w:tcW w:w="696" w:type="dxa"/>
          </w:tcPr>
          <w:p w14:paraId="77DBEF42"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24</w:t>
            </w:r>
          </w:p>
        </w:tc>
        <w:tc>
          <w:tcPr>
            <w:tcW w:w="696" w:type="dxa"/>
          </w:tcPr>
          <w:p w14:paraId="4B76BCCC"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23</w:t>
            </w:r>
          </w:p>
        </w:tc>
        <w:tc>
          <w:tcPr>
            <w:tcW w:w="576" w:type="dxa"/>
          </w:tcPr>
          <w:p w14:paraId="2535C7D6"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21</w:t>
            </w:r>
          </w:p>
        </w:tc>
        <w:tc>
          <w:tcPr>
            <w:tcW w:w="696" w:type="dxa"/>
          </w:tcPr>
          <w:p w14:paraId="1B401B89"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24</w:t>
            </w:r>
          </w:p>
        </w:tc>
        <w:tc>
          <w:tcPr>
            <w:tcW w:w="696" w:type="dxa"/>
          </w:tcPr>
          <w:p w14:paraId="056D127E"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23</w:t>
            </w:r>
          </w:p>
        </w:tc>
        <w:tc>
          <w:tcPr>
            <w:tcW w:w="696" w:type="dxa"/>
          </w:tcPr>
          <w:p w14:paraId="446B1655"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21</w:t>
            </w:r>
          </w:p>
        </w:tc>
        <w:tc>
          <w:tcPr>
            <w:tcW w:w="576" w:type="dxa"/>
          </w:tcPr>
          <w:p w14:paraId="5B449B4F"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24</w:t>
            </w:r>
          </w:p>
        </w:tc>
        <w:tc>
          <w:tcPr>
            <w:tcW w:w="696" w:type="dxa"/>
          </w:tcPr>
          <w:p w14:paraId="72071D22"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24</w:t>
            </w:r>
          </w:p>
        </w:tc>
        <w:tc>
          <w:tcPr>
            <w:tcW w:w="576" w:type="dxa"/>
          </w:tcPr>
          <w:p w14:paraId="15F58FB9"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21</w:t>
            </w:r>
          </w:p>
        </w:tc>
        <w:tc>
          <w:tcPr>
            <w:tcW w:w="576" w:type="dxa"/>
          </w:tcPr>
          <w:p w14:paraId="0897751E"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19</w:t>
            </w:r>
          </w:p>
        </w:tc>
        <w:tc>
          <w:tcPr>
            <w:tcW w:w="576" w:type="dxa"/>
          </w:tcPr>
          <w:p w14:paraId="3574A943"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21</w:t>
            </w:r>
          </w:p>
        </w:tc>
        <w:tc>
          <w:tcPr>
            <w:tcW w:w="576" w:type="dxa"/>
          </w:tcPr>
          <w:p w14:paraId="578E2D01"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23</w:t>
            </w:r>
          </w:p>
        </w:tc>
      </w:tr>
      <w:tr w:rsidR="00ED29E8" w:rsidRPr="00FF2B20" w14:paraId="68B51F4D" w14:textId="77777777" w:rsidTr="00487648">
        <w:trPr>
          <w:trHeight w:val="246"/>
          <w:jc w:val="center"/>
        </w:trPr>
        <w:tc>
          <w:tcPr>
            <w:tcW w:w="637" w:type="dxa"/>
            <w:vMerge/>
          </w:tcPr>
          <w:p w14:paraId="76294A44" w14:textId="77777777" w:rsidR="00ED29E8" w:rsidRPr="00FF2B20" w:rsidRDefault="00ED29E8" w:rsidP="00D55902">
            <w:pPr>
              <w:spacing w:line="300" w:lineRule="auto"/>
              <w:jc w:val="both"/>
              <w:rPr>
                <w:rFonts w:ascii="Palatino Linotype" w:hAnsi="Palatino Linotype"/>
                <w:color w:val="000000" w:themeColor="text1"/>
                <w:sz w:val="24"/>
                <w:szCs w:val="24"/>
              </w:rPr>
            </w:pPr>
          </w:p>
        </w:tc>
        <w:tc>
          <w:tcPr>
            <w:tcW w:w="918" w:type="dxa"/>
            <w:vMerge/>
          </w:tcPr>
          <w:p w14:paraId="2879711A" w14:textId="1E0663A4" w:rsidR="00ED29E8" w:rsidRPr="00FF2B20" w:rsidRDefault="00ED29E8" w:rsidP="00D55902">
            <w:pPr>
              <w:spacing w:line="300" w:lineRule="auto"/>
              <w:jc w:val="both"/>
              <w:rPr>
                <w:rFonts w:ascii="Palatino Linotype" w:hAnsi="Palatino Linotype"/>
                <w:color w:val="000000" w:themeColor="text1"/>
                <w:sz w:val="24"/>
                <w:szCs w:val="24"/>
              </w:rPr>
            </w:pPr>
          </w:p>
        </w:tc>
        <w:tc>
          <w:tcPr>
            <w:tcW w:w="1167" w:type="dxa"/>
          </w:tcPr>
          <w:p w14:paraId="55F4CD42" w14:textId="44CA50C3" w:rsidR="00ED29E8" w:rsidRPr="00FF2B20" w:rsidRDefault="00ED29E8" w:rsidP="00886BBD">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 xml:space="preserve">Tumor </w:t>
            </w:r>
            <w:r>
              <w:rPr>
                <w:rFonts w:ascii="Palatino Linotype" w:hAnsi="Palatino Linotype"/>
                <w:color w:val="000000" w:themeColor="text1"/>
                <w:sz w:val="24"/>
                <w:szCs w:val="24"/>
              </w:rPr>
              <w:t>v</w:t>
            </w:r>
            <w:r w:rsidRPr="00FF2B20">
              <w:rPr>
                <w:rFonts w:ascii="Palatino Linotype" w:hAnsi="Palatino Linotype"/>
                <w:color w:val="000000" w:themeColor="text1"/>
                <w:sz w:val="24"/>
                <w:szCs w:val="24"/>
              </w:rPr>
              <w:t>olume (mm</w:t>
            </w:r>
            <w:r w:rsidRPr="00FF2B20">
              <w:rPr>
                <w:rFonts w:ascii="Palatino Linotype" w:hAnsi="Palatino Linotype"/>
                <w:color w:val="000000" w:themeColor="text1"/>
                <w:sz w:val="24"/>
                <w:szCs w:val="24"/>
                <w:vertAlign w:val="superscript"/>
              </w:rPr>
              <w:t>3</w:t>
            </w:r>
            <w:r w:rsidRPr="00FF2B20">
              <w:rPr>
                <w:rFonts w:ascii="Palatino Linotype" w:hAnsi="Palatino Linotype"/>
                <w:color w:val="000000" w:themeColor="text1"/>
                <w:sz w:val="24"/>
                <w:szCs w:val="24"/>
              </w:rPr>
              <w:t>)</w:t>
            </w:r>
          </w:p>
        </w:tc>
        <w:tc>
          <w:tcPr>
            <w:tcW w:w="696" w:type="dxa"/>
          </w:tcPr>
          <w:p w14:paraId="2B733C83"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696" w:type="dxa"/>
          </w:tcPr>
          <w:p w14:paraId="7EE537C4"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3A9953AA"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696" w:type="dxa"/>
          </w:tcPr>
          <w:p w14:paraId="272B652B"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696" w:type="dxa"/>
          </w:tcPr>
          <w:p w14:paraId="46D4F63E"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696" w:type="dxa"/>
          </w:tcPr>
          <w:p w14:paraId="72F77745"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1AA78E9A"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696" w:type="dxa"/>
          </w:tcPr>
          <w:p w14:paraId="2916593A"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5969D126"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4B8978CB"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73EBE35A"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3B7DEB35" w14:textId="77777777" w:rsidR="00ED29E8" w:rsidRPr="00FF2B20" w:rsidRDefault="00ED29E8" w:rsidP="00D55902">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r>
      <w:tr w:rsidR="00ED29E8" w:rsidRPr="00FF2B20" w14:paraId="75181DCC" w14:textId="77777777" w:rsidTr="00487648">
        <w:trPr>
          <w:trHeight w:val="242"/>
          <w:jc w:val="center"/>
        </w:trPr>
        <w:tc>
          <w:tcPr>
            <w:tcW w:w="637" w:type="dxa"/>
            <w:vMerge/>
            <w:textDirection w:val="btLr"/>
          </w:tcPr>
          <w:p w14:paraId="584E081E" w14:textId="77777777" w:rsidR="00ED29E8" w:rsidRPr="00FF2B20" w:rsidRDefault="00ED29E8" w:rsidP="0024497C">
            <w:pPr>
              <w:spacing w:line="300" w:lineRule="auto"/>
              <w:ind w:left="113" w:right="113"/>
              <w:jc w:val="center"/>
              <w:rPr>
                <w:rFonts w:ascii="Palatino Linotype" w:hAnsi="Palatino Linotype"/>
                <w:color w:val="000000" w:themeColor="text1"/>
                <w:sz w:val="24"/>
                <w:szCs w:val="24"/>
              </w:rPr>
            </w:pPr>
          </w:p>
        </w:tc>
        <w:tc>
          <w:tcPr>
            <w:tcW w:w="918" w:type="dxa"/>
            <w:vMerge w:val="restart"/>
            <w:textDirection w:val="btLr"/>
          </w:tcPr>
          <w:p w14:paraId="077EBF04" w14:textId="2912FBAE" w:rsidR="00ED29E8" w:rsidRPr="00FF2B20" w:rsidRDefault="00ED29E8" w:rsidP="0024497C">
            <w:pPr>
              <w:spacing w:line="300" w:lineRule="auto"/>
              <w:ind w:left="113" w:right="113"/>
              <w:jc w:val="center"/>
              <w:rPr>
                <w:rFonts w:ascii="Palatino Linotype" w:hAnsi="Palatino Linotype"/>
                <w:color w:val="000000" w:themeColor="text1"/>
                <w:sz w:val="24"/>
                <w:szCs w:val="24"/>
              </w:rPr>
            </w:pPr>
            <w:r w:rsidRPr="00FF2B20">
              <w:rPr>
                <w:rFonts w:ascii="Palatino Linotype" w:hAnsi="Palatino Linotype"/>
                <w:color w:val="000000" w:themeColor="text1"/>
                <w:sz w:val="24"/>
                <w:szCs w:val="24"/>
              </w:rPr>
              <w:t>Day 7</w:t>
            </w:r>
          </w:p>
        </w:tc>
        <w:tc>
          <w:tcPr>
            <w:tcW w:w="1167" w:type="dxa"/>
          </w:tcPr>
          <w:p w14:paraId="2472C177"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Body weight (g)</w:t>
            </w:r>
          </w:p>
        </w:tc>
        <w:tc>
          <w:tcPr>
            <w:tcW w:w="696" w:type="dxa"/>
          </w:tcPr>
          <w:p w14:paraId="6174B0DE"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34</w:t>
            </w:r>
          </w:p>
        </w:tc>
        <w:tc>
          <w:tcPr>
            <w:tcW w:w="696" w:type="dxa"/>
          </w:tcPr>
          <w:p w14:paraId="54B22F28"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c>
          <w:tcPr>
            <w:tcW w:w="576" w:type="dxa"/>
          </w:tcPr>
          <w:p w14:paraId="52C7EAB2"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30</w:t>
            </w:r>
          </w:p>
        </w:tc>
        <w:tc>
          <w:tcPr>
            <w:tcW w:w="696" w:type="dxa"/>
          </w:tcPr>
          <w:p w14:paraId="5A838E59"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w:t>
            </w:r>
          </w:p>
        </w:tc>
        <w:tc>
          <w:tcPr>
            <w:tcW w:w="696" w:type="dxa"/>
          </w:tcPr>
          <w:p w14:paraId="03F8C474"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31</w:t>
            </w:r>
          </w:p>
        </w:tc>
        <w:tc>
          <w:tcPr>
            <w:tcW w:w="696" w:type="dxa"/>
          </w:tcPr>
          <w:p w14:paraId="79953AA1"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30</w:t>
            </w:r>
          </w:p>
        </w:tc>
        <w:tc>
          <w:tcPr>
            <w:tcW w:w="576" w:type="dxa"/>
          </w:tcPr>
          <w:p w14:paraId="6CF71DEF"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31</w:t>
            </w:r>
          </w:p>
        </w:tc>
        <w:tc>
          <w:tcPr>
            <w:tcW w:w="696" w:type="dxa"/>
          </w:tcPr>
          <w:p w14:paraId="5F4445F2"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c>
          <w:tcPr>
            <w:tcW w:w="576" w:type="dxa"/>
          </w:tcPr>
          <w:p w14:paraId="593C32F3"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33</w:t>
            </w:r>
          </w:p>
        </w:tc>
        <w:tc>
          <w:tcPr>
            <w:tcW w:w="576" w:type="dxa"/>
          </w:tcPr>
          <w:p w14:paraId="757B6C8A"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30</w:t>
            </w:r>
          </w:p>
        </w:tc>
        <w:tc>
          <w:tcPr>
            <w:tcW w:w="576" w:type="dxa"/>
          </w:tcPr>
          <w:p w14:paraId="1AFFE94A"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31</w:t>
            </w:r>
          </w:p>
        </w:tc>
        <w:tc>
          <w:tcPr>
            <w:tcW w:w="576" w:type="dxa"/>
          </w:tcPr>
          <w:p w14:paraId="66A578CC" w14:textId="77777777" w:rsidR="00ED29E8" w:rsidRPr="00FF2B20" w:rsidRDefault="00ED29E8" w:rsidP="0024497C">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r>
      <w:tr w:rsidR="00ED29E8" w:rsidRPr="00FF2B20" w14:paraId="1AFF2F4E" w14:textId="77777777" w:rsidTr="00487648">
        <w:trPr>
          <w:trHeight w:val="242"/>
          <w:jc w:val="center"/>
        </w:trPr>
        <w:tc>
          <w:tcPr>
            <w:tcW w:w="637" w:type="dxa"/>
            <w:vMerge/>
          </w:tcPr>
          <w:p w14:paraId="6F672529" w14:textId="77777777" w:rsidR="00ED29E8" w:rsidRPr="00FF2B20" w:rsidRDefault="00ED29E8" w:rsidP="009F6688">
            <w:pPr>
              <w:spacing w:line="300" w:lineRule="auto"/>
              <w:jc w:val="both"/>
              <w:rPr>
                <w:rFonts w:ascii="Palatino Linotype" w:hAnsi="Palatino Linotype"/>
                <w:color w:val="000000" w:themeColor="text1"/>
                <w:sz w:val="24"/>
                <w:szCs w:val="24"/>
              </w:rPr>
            </w:pPr>
          </w:p>
        </w:tc>
        <w:tc>
          <w:tcPr>
            <w:tcW w:w="918" w:type="dxa"/>
            <w:vMerge/>
          </w:tcPr>
          <w:p w14:paraId="393C0655" w14:textId="449A52CC" w:rsidR="00ED29E8" w:rsidRPr="00FF2B20" w:rsidRDefault="00ED29E8" w:rsidP="009F6688">
            <w:pPr>
              <w:spacing w:line="300" w:lineRule="auto"/>
              <w:jc w:val="both"/>
              <w:rPr>
                <w:rFonts w:ascii="Palatino Linotype" w:hAnsi="Palatino Linotype"/>
                <w:color w:val="000000" w:themeColor="text1"/>
                <w:sz w:val="24"/>
                <w:szCs w:val="24"/>
              </w:rPr>
            </w:pPr>
          </w:p>
        </w:tc>
        <w:tc>
          <w:tcPr>
            <w:tcW w:w="1167" w:type="dxa"/>
          </w:tcPr>
          <w:p w14:paraId="4ECBC205" w14:textId="4857A8FE"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 xml:space="preserve">Tumor </w:t>
            </w:r>
            <w:r>
              <w:rPr>
                <w:rFonts w:ascii="Palatino Linotype" w:hAnsi="Palatino Linotype"/>
                <w:color w:val="000000" w:themeColor="text1"/>
                <w:sz w:val="24"/>
                <w:szCs w:val="24"/>
              </w:rPr>
              <w:t>v</w:t>
            </w:r>
            <w:r w:rsidRPr="00FF2B20">
              <w:rPr>
                <w:rFonts w:ascii="Palatino Linotype" w:hAnsi="Palatino Linotype"/>
                <w:color w:val="000000" w:themeColor="text1"/>
                <w:sz w:val="24"/>
                <w:szCs w:val="24"/>
              </w:rPr>
              <w:t>olume (mm</w:t>
            </w:r>
            <w:r w:rsidRPr="00FF2B20">
              <w:rPr>
                <w:rFonts w:ascii="Palatino Linotype" w:hAnsi="Palatino Linotype"/>
                <w:color w:val="000000" w:themeColor="text1"/>
                <w:sz w:val="24"/>
                <w:szCs w:val="24"/>
                <w:vertAlign w:val="superscript"/>
              </w:rPr>
              <w:t>3</w:t>
            </w:r>
            <w:r w:rsidRPr="00FF2B20">
              <w:rPr>
                <w:rFonts w:ascii="Palatino Linotype" w:hAnsi="Palatino Linotype"/>
                <w:color w:val="000000" w:themeColor="text1"/>
                <w:sz w:val="24"/>
                <w:szCs w:val="24"/>
              </w:rPr>
              <w:t>)</w:t>
            </w:r>
          </w:p>
        </w:tc>
        <w:tc>
          <w:tcPr>
            <w:tcW w:w="696" w:type="dxa"/>
          </w:tcPr>
          <w:p w14:paraId="79DF1D2B"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171</w:t>
            </w:r>
          </w:p>
        </w:tc>
        <w:tc>
          <w:tcPr>
            <w:tcW w:w="696" w:type="dxa"/>
          </w:tcPr>
          <w:p w14:paraId="7F6EF546"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126</w:t>
            </w:r>
          </w:p>
        </w:tc>
        <w:tc>
          <w:tcPr>
            <w:tcW w:w="576" w:type="dxa"/>
          </w:tcPr>
          <w:p w14:paraId="5EC48BF8"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196</w:t>
            </w:r>
          </w:p>
        </w:tc>
        <w:tc>
          <w:tcPr>
            <w:tcW w:w="696" w:type="dxa"/>
          </w:tcPr>
          <w:p w14:paraId="353A8794"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405</w:t>
            </w:r>
          </w:p>
        </w:tc>
        <w:tc>
          <w:tcPr>
            <w:tcW w:w="696" w:type="dxa"/>
          </w:tcPr>
          <w:p w14:paraId="2170147B"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365</w:t>
            </w:r>
          </w:p>
        </w:tc>
        <w:tc>
          <w:tcPr>
            <w:tcW w:w="696" w:type="dxa"/>
          </w:tcPr>
          <w:p w14:paraId="63CE72BF"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320</w:t>
            </w:r>
          </w:p>
        </w:tc>
        <w:tc>
          <w:tcPr>
            <w:tcW w:w="576" w:type="dxa"/>
          </w:tcPr>
          <w:p w14:paraId="0214EED8"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126</w:t>
            </w:r>
          </w:p>
        </w:tc>
        <w:tc>
          <w:tcPr>
            <w:tcW w:w="696" w:type="dxa"/>
          </w:tcPr>
          <w:p w14:paraId="781B85B2"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196</w:t>
            </w:r>
          </w:p>
        </w:tc>
        <w:tc>
          <w:tcPr>
            <w:tcW w:w="576" w:type="dxa"/>
          </w:tcPr>
          <w:p w14:paraId="52E4E478"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171</w:t>
            </w:r>
          </w:p>
        </w:tc>
        <w:tc>
          <w:tcPr>
            <w:tcW w:w="576" w:type="dxa"/>
          </w:tcPr>
          <w:p w14:paraId="321DA23E"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126</w:t>
            </w:r>
          </w:p>
        </w:tc>
        <w:tc>
          <w:tcPr>
            <w:tcW w:w="576" w:type="dxa"/>
          </w:tcPr>
          <w:p w14:paraId="35E5E56A"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196</w:t>
            </w:r>
          </w:p>
        </w:tc>
        <w:tc>
          <w:tcPr>
            <w:tcW w:w="576" w:type="dxa"/>
          </w:tcPr>
          <w:p w14:paraId="4F9ED286"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320</w:t>
            </w:r>
          </w:p>
        </w:tc>
      </w:tr>
      <w:tr w:rsidR="00ED29E8" w:rsidRPr="00FF2B20" w14:paraId="5FB943A8" w14:textId="77777777" w:rsidTr="00487648">
        <w:trPr>
          <w:trHeight w:val="493"/>
          <w:jc w:val="center"/>
        </w:trPr>
        <w:tc>
          <w:tcPr>
            <w:tcW w:w="637" w:type="dxa"/>
            <w:vMerge w:val="restart"/>
            <w:textDirection w:val="btLr"/>
          </w:tcPr>
          <w:p w14:paraId="0262A850" w14:textId="25CB635F" w:rsidR="00ED29E8" w:rsidRPr="00FF2B20" w:rsidRDefault="00ED29E8" w:rsidP="00DA1F29">
            <w:pPr>
              <w:spacing w:line="300" w:lineRule="auto"/>
              <w:ind w:left="113" w:right="113"/>
              <w:jc w:val="center"/>
              <w:rPr>
                <w:rFonts w:ascii="Palatino Linotype" w:hAnsi="Palatino Linotype"/>
                <w:color w:val="FF0000"/>
                <w:sz w:val="24"/>
                <w:szCs w:val="24"/>
              </w:rPr>
            </w:pPr>
            <w:r w:rsidRPr="00FF2B20">
              <w:rPr>
                <w:rFonts w:ascii="Palatino Linotype" w:hAnsi="Palatino Linotype"/>
                <w:color w:val="000000" w:themeColor="text1"/>
                <w:sz w:val="24"/>
                <w:szCs w:val="24"/>
              </w:rPr>
              <w:t>Treatment Day</w:t>
            </w:r>
          </w:p>
        </w:tc>
        <w:tc>
          <w:tcPr>
            <w:tcW w:w="918" w:type="dxa"/>
            <w:vMerge w:val="restart"/>
            <w:textDirection w:val="btLr"/>
          </w:tcPr>
          <w:p w14:paraId="4AC687E5" w14:textId="73F47995" w:rsidR="00ED29E8" w:rsidRPr="00FF2B20" w:rsidRDefault="00ED29E8" w:rsidP="00DA1F29">
            <w:pPr>
              <w:spacing w:line="300" w:lineRule="auto"/>
              <w:ind w:left="113" w:right="113"/>
              <w:jc w:val="center"/>
              <w:rPr>
                <w:rFonts w:ascii="Palatino Linotype" w:hAnsi="Palatino Linotype"/>
                <w:color w:val="000000" w:themeColor="text1"/>
                <w:sz w:val="24"/>
                <w:szCs w:val="24"/>
              </w:rPr>
            </w:pPr>
            <w:r>
              <w:rPr>
                <w:rFonts w:ascii="Palatino Linotype" w:hAnsi="Palatino Linotype"/>
                <w:color w:val="000000" w:themeColor="text1"/>
                <w:sz w:val="24"/>
                <w:szCs w:val="24"/>
              </w:rPr>
              <w:t>Day 14</w:t>
            </w:r>
          </w:p>
        </w:tc>
        <w:tc>
          <w:tcPr>
            <w:tcW w:w="1167" w:type="dxa"/>
          </w:tcPr>
          <w:p w14:paraId="3D583DC0"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Body weight (g)</w:t>
            </w:r>
          </w:p>
        </w:tc>
        <w:tc>
          <w:tcPr>
            <w:tcW w:w="696" w:type="dxa"/>
          </w:tcPr>
          <w:p w14:paraId="7D45B541"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w:t>
            </w:r>
          </w:p>
        </w:tc>
        <w:tc>
          <w:tcPr>
            <w:tcW w:w="696" w:type="dxa"/>
          </w:tcPr>
          <w:p w14:paraId="76477BE4"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37</w:t>
            </w:r>
          </w:p>
        </w:tc>
        <w:tc>
          <w:tcPr>
            <w:tcW w:w="576" w:type="dxa"/>
          </w:tcPr>
          <w:p w14:paraId="2F68CEA5"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31</w:t>
            </w:r>
          </w:p>
        </w:tc>
        <w:tc>
          <w:tcPr>
            <w:tcW w:w="696" w:type="dxa"/>
          </w:tcPr>
          <w:p w14:paraId="62CC4A4F"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34</w:t>
            </w:r>
          </w:p>
        </w:tc>
        <w:tc>
          <w:tcPr>
            <w:tcW w:w="696" w:type="dxa"/>
          </w:tcPr>
          <w:p w14:paraId="524BA5A5"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36</w:t>
            </w:r>
          </w:p>
        </w:tc>
        <w:tc>
          <w:tcPr>
            <w:tcW w:w="696" w:type="dxa"/>
          </w:tcPr>
          <w:p w14:paraId="3B1E88D4"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29</w:t>
            </w:r>
          </w:p>
        </w:tc>
        <w:tc>
          <w:tcPr>
            <w:tcW w:w="576" w:type="dxa"/>
          </w:tcPr>
          <w:p w14:paraId="1D73F759"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30</w:t>
            </w:r>
          </w:p>
        </w:tc>
        <w:tc>
          <w:tcPr>
            <w:tcW w:w="696" w:type="dxa"/>
          </w:tcPr>
          <w:p w14:paraId="04E4CC01"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c>
          <w:tcPr>
            <w:tcW w:w="576" w:type="dxa"/>
          </w:tcPr>
          <w:p w14:paraId="5872FE74"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33</w:t>
            </w:r>
          </w:p>
        </w:tc>
        <w:tc>
          <w:tcPr>
            <w:tcW w:w="576" w:type="dxa"/>
          </w:tcPr>
          <w:p w14:paraId="4E989BE7"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31</w:t>
            </w:r>
          </w:p>
        </w:tc>
        <w:tc>
          <w:tcPr>
            <w:tcW w:w="576" w:type="dxa"/>
          </w:tcPr>
          <w:p w14:paraId="4FA1DF1C"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w:t>
            </w:r>
          </w:p>
        </w:tc>
        <w:tc>
          <w:tcPr>
            <w:tcW w:w="576" w:type="dxa"/>
          </w:tcPr>
          <w:p w14:paraId="0FF9081F" w14:textId="77777777" w:rsidR="00ED29E8" w:rsidRPr="00FF2B20" w:rsidRDefault="00ED29E8"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r>
      <w:tr w:rsidR="00ED29E8" w:rsidRPr="00FF2B20" w14:paraId="656C8822" w14:textId="77777777" w:rsidTr="00487648">
        <w:trPr>
          <w:trHeight w:val="493"/>
          <w:jc w:val="center"/>
        </w:trPr>
        <w:tc>
          <w:tcPr>
            <w:tcW w:w="637" w:type="dxa"/>
            <w:vMerge/>
          </w:tcPr>
          <w:p w14:paraId="29FC8037" w14:textId="77777777" w:rsidR="00ED29E8" w:rsidRPr="00FF2B20" w:rsidRDefault="00ED29E8" w:rsidP="009F6688">
            <w:pPr>
              <w:spacing w:line="300" w:lineRule="auto"/>
              <w:jc w:val="both"/>
              <w:rPr>
                <w:rFonts w:ascii="Palatino Linotype" w:hAnsi="Palatino Linotype"/>
                <w:color w:val="FF0000"/>
                <w:sz w:val="24"/>
                <w:szCs w:val="24"/>
              </w:rPr>
            </w:pPr>
          </w:p>
        </w:tc>
        <w:tc>
          <w:tcPr>
            <w:tcW w:w="918" w:type="dxa"/>
            <w:vMerge/>
          </w:tcPr>
          <w:p w14:paraId="61657F49" w14:textId="1DDFB3AC" w:rsidR="00ED29E8" w:rsidRPr="00FF2B20" w:rsidRDefault="00ED29E8" w:rsidP="009F6688">
            <w:pPr>
              <w:spacing w:line="300" w:lineRule="auto"/>
              <w:jc w:val="both"/>
              <w:rPr>
                <w:rFonts w:ascii="Palatino Linotype" w:hAnsi="Palatino Linotype"/>
                <w:color w:val="000000" w:themeColor="text1"/>
                <w:sz w:val="24"/>
                <w:szCs w:val="24"/>
              </w:rPr>
            </w:pPr>
          </w:p>
        </w:tc>
        <w:tc>
          <w:tcPr>
            <w:tcW w:w="1167" w:type="dxa"/>
          </w:tcPr>
          <w:p w14:paraId="0DD10C02" w14:textId="7EA92B18"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 xml:space="preserve">Tumor </w:t>
            </w:r>
            <w:r>
              <w:rPr>
                <w:rFonts w:ascii="Palatino Linotype" w:hAnsi="Palatino Linotype"/>
                <w:color w:val="000000" w:themeColor="text1"/>
                <w:sz w:val="24"/>
                <w:szCs w:val="24"/>
              </w:rPr>
              <w:t>v</w:t>
            </w:r>
            <w:r w:rsidRPr="00FF2B20">
              <w:rPr>
                <w:rFonts w:ascii="Palatino Linotype" w:hAnsi="Palatino Linotype"/>
                <w:color w:val="000000" w:themeColor="text1"/>
                <w:sz w:val="24"/>
                <w:szCs w:val="24"/>
              </w:rPr>
              <w:t>olume (mm</w:t>
            </w:r>
            <w:r w:rsidRPr="00FF2B20">
              <w:rPr>
                <w:rFonts w:ascii="Palatino Linotype" w:hAnsi="Palatino Linotype"/>
                <w:color w:val="000000" w:themeColor="text1"/>
                <w:sz w:val="24"/>
                <w:szCs w:val="24"/>
                <w:vertAlign w:val="superscript"/>
              </w:rPr>
              <w:t>3</w:t>
            </w:r>
            <w:r w:rsidRPr="00FF2B20">
              <w:rPr>
                <w:rFonts w:ascii="Palatino Linotype" w:hAnsi="Palatino Linotype"/>
                <w:color w:val="000000" w:themeColor="text1"/>
                <w:sz w:val="24"/>
                <w:szCs w:val="24"/>
              </w:rPr>
              <w:t>)</w:t>
            </w:r>
          </w:p>
        </w:tc>
        <w:tc>
          <w:tcPr>
            <w:tcW w:w="696" w:type="dxa"/>
          </w:tcPr>
          <w:p w14:paraId="27C65F34"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171</w:t>
            </w:r>
          </w:p>
        </w:tc>
        <w:tc>
          <w:tcPr>
            <w:tcW w:w="696" w:type="dxa"/>
          </w:tcPr>
          <w:p w14:paraId="003F0365"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126</w:t>
            </w:r>
          </w:p>
        </w:tc>
        <w:tc>
          <w:tcPr>
            <w:tcW w:w="576" w:type="dxa"/>
          </w:tcPr>
          <w:p w14:paraId="0C71E155"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445</w:t>
            </w:r>
          </w:p>
        </w:tc>
        <w:tc>
          <w:tcPr>
            <w:tcW w:w="696" w:type="dxa"/>
          </w:tcPr>
          <w:p w14:paraId="07DE30BB"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1437</w:t>
            </w:r>
          </w:p>
        </w:tc>
        <w:tc>
          <w:tcPr>
            <w:tcW w:w="696" w:type="dxa"/>
          </w:tcPr>
          <w:p w14:paraId="72003649"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1913</w:t>
            </w:r>
          </w:p>
        </w:tc>
        <w:tc>
          <w:tcPr>
            <w:tcW w:w="696" w:type="dxa"/>
          </w:tcPr>
          <w:p w14:paraId="0D2F8098"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1913</w:t>
            </w:r>
          </w:p>
        </w:tc>
        <w:tc>
          <w:tcPr>
            <w:tcW w:w="576" w:type="dxa"/>
          </w:tcPr>
          <w:p w14:paraId="7264ED5B"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171</w:t>
            </w:r>
          </w:p>
        </w:tc>
        <w:tc>
          <w:tcPr>
            <w:tcW w:w="696" w:type="dxa"/>
          </w:tcPr>
          <w:p w14:paraId="24F2A75C"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1859</w:t>
            </w:r>
          </w:p>
        </w:tc>
        <w:tc>
          <w:tcPr>
            <w:tcW w:w="576" w:type="dxa"/>
          </w:tcPr>
          <w:p w14:paraId="0C0B2C19"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196</w:t>
            </w:r>
          </w:p>
        </w:tc>
        <w:tc>
          <w:tcPr>
            <w:tcW w:w="576" w:type="dxa"/>
          </w:tcPr>
          <w:p w14:paraId="23A76CFD"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171</w:t>
            </w:r>
          </w:p>
        </w:tc>
        <w:tc>
          <w:tcPr>
            <w:tcW w:w="576" w:type="dxa"/>
          </w:tcPr>
          <w:p w14:paraId="690CD856"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126</w:t>
            </w:r>
          </w:p>
        </w:tc>
        <w:tc>
          <w:tcPr>
            <w:tcW w:w="576" w:type="dxa"/>
          </w:tcPr>
          <w:p w14:paraId="2CD43E73" w14:textId="77777777" w:rsidR="00ED29E8" w:rsidRPr="00FF2B20" w:rsidRDefault="00ED29E8"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108</w:t>
            </w:r>
          </w:p>
        </w:tc>
      </w:tr>
      <w:tr w:rsidR="00A579F0" w:rsidRPr="00FF2B20" w14:paraId="16C5B9F7" w14:textId="77777777" w:rsidTr="00487648">
        <w:trPr>
          <w:trHeight w:val="242"/>
          <w:jc w:val="center"/>
        </w:trPr>
        <w:tc>
          <w:tcPr>
            <w:tcW w:w="637" w:type="dxa"/>
            <w:vMerge w:val="restart"/>
            <w:textDirection w:val="btLr"/>
          </w:tcPr>
          <w:p w14:paraId="7287C169" w14:textId="7800A468" w:rsidR="000F23BB" w:rsidRPr="00FF2B20" w:rsidRDefault="000F23BB" w:rsidP="004F28DE">
            <w:pPr>
              <w:spacing w:line="300" w:lineRule="auto"/>
              <w:ind w:left="113" w:right="113"/>
              <w:jc w:val="center"/>
              <w:rPr>
                <w:rFonts w:ascii="Palatino Linotype" w:hAnsi="Palatino Linotype"/>
                <w:color w:val="000000" w:themeColor="text1"/>
                <w:sz w:val="24"/>
                <w:szCs w:val="24"/>
              </w:rPr>
            </w:pPr>
            <w:r>
              <w:rPr>
                <w:rFonts w:ascii="Palatino Linotype" w:hAnsi="Palatino Linotype"/>
                <w:color w:val="000000" w:themeColor="text1"/>
                <w:sz w:val="24"/>
                <w:szCs w:val="24"/>
              </w:rPr>
              <w:t>After Treatment</w:t>
            </w:r>
          </w:p>
        </w:tc>
        <w:tc>
          <w:tcPr>
            <w:tcW w:w="918" w:type="dxa"/>
            <w:vMerge w:val="restart"/>
            <w:textDirection w:val="btLr"/>
          </w:tcPr>
          <w:p w14:paraId="0FAF6FB3" w14:textId="56CF8756" w:rsidR="000F23BB" w:rsidRPr="00FF2B20" w:rsidRDefault="000F23BB" w:rsidP="004F28DE">
            <w:pPr>
              <w:spacing w:line="300" w:lineRule="auto"/>
              <w:ind w:left="113" w:right="113"/>
              <w:jc w:val="center"/>
              <w:rPr>
                <w:rFonts w:ascii="Palatino Linotype" w:hAnsi="Palatino Linotype"/>
                <w:color w:val="000000" w:themeColor="text1"/>
                <w:sz w:val="24"/>
                <w:szCs w:val="24"/>
              </w:rPr>
            </w:pPr>
            <w:r w:rsidRPr="00FF2B20">
              <w:rPr>
                <w:rFonts w:ascii="Palatino Linotype" w:hAnsi="Palatino Linotype"/>
                <w:color w:val="000000" w:themeColor="text1"/>
                <w:sz w:val="24"/>
                <w:szCs w:val="24"/>
              </w:rPr>
              <w:t>Day 21</w:t>
            </w:r>
          </w:p>
        </w:tc>
        <w:tc>
          <w:tcPr>
            <w:tcW w:w="1167" w:type="dxa"/>
          </w:tcPr>
          <w:p w14:paraId="585CD65B"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Body weight (g)</w:t>
            </w:r>
          </w:p>
        </w:tc>
        <w:tc>
          <w:tcPr>
            <w:tcW w:w="696" w:type="dxa"/>
          </w:tcPr>
          <w:p w14:paraId="7C9840F7"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w:t>
            </w:r>
          </w:p>
        </w:tc>
        <w:tc>
          <w:tcPr>
            <w:tcW w:w="696" w:type="dxa"/>
          </w:tcPr>
          <w:p w14:paraId="780130BF"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38</w:t>
            </w:r>
          </w:p>
        </w:tc>
        <w:tc>
          <w:tcPr>
            <w:tcW w:w="576" w:type="dxa"/>
          </w:tcPr>
          <w:p w14:paraId="60B81AAD"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33</w:t>
            </w:r>
          </w:p>
        </w:tc>
        <w:tc>
          <w:tcPr>
            <w:tcW w:w="696" w:type="dxa"/>
          </w:tcPr>
          <w:p w14:paraId="11E45277"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34</w:t>
            </w:r>
          </w:p>
        </w:tc>
        <w:tc>
          <w:tcPr>
            <w:tcW w:w="696" w:type="dxa"/>
          </w:tcPr>
          <w:p w14:paraId="7F3C5D1E"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37</w:t>
            </w:r>
          </w:p>
        </w:tc>
        <w:tc>
          <w:tcPr>
            <w:tcW w:w="696" w:type="dxa"/>
          </w:tcPr>
          <w:p w14:paraId="49CD4973"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28</w:t>
            </w:r>
          </w:p>
        </w:tc>
        <w:tc>
          <w:tcPr>
            <w:tcW w:w="576" w:type="dxa"/>
          </w:tcPr>
          <w:p w14:paraId="63879CDD"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30</w:t>
            </w:r>
          </w:p>
        </w:tc>
        <w:tc>
          <w:tcPr>
            <w:tcW w:w="696" w:type="dxa"/>
          </w:tcPr>
          <w:p w14:paraId="6499AD30"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34</w:t>
            </w:r>
          </w:p>
        </w:tc>
        <w:tc>
          <w:tcPr>
            <w:tcW w:w="576" w:type="dxa"/>
          </w:tcPr>
          <w:p w14:paraId="769601A5"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w:t>
            </w:r>
          </w:p>
        </w:tc>
        <w:tc>
          <w:tcPr>
            <w:tcW w:w="576" w:type="dxa"/>
          </w:tcPr>
          <w:p w14:paraId="73CA16C4"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31</w:t>
            </w:r>
          </w:p>
        </w:tc>
        <w:tc>
          <w:tcPr>
            <w:tcW w:w="576" w:type="dxa"/>
          </w:tcPr>
          <w:p w14:paraId="2AD858E9"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32</w:t>
            </w:r>
          </w:p>
        </w:tc>
        <w:tc>
          <w:tcPr>
            <w:tcW w:w="576" w:type="dxa"/>
          </w:tcPr>
          <w:p w14:paraId="48D7B84A"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34</w:t>
            </w:r>
          </w:p>
        </w:tc>
      </w:tr>
      <w:tr w:rsidR="00A579F0" w:rsidRPr="00FF2B20" w14:paraId="0D25192E" w14:textId="77777777" w:rsidTr="00487648">
        <w:trPr>
          <w:trHeight w:val="242"/>
          <w:jc w:val="center"/>
        </w:trPr>
        <w:tc>
          <w:tcPr>
            <w:tcW w:w="637" w:type="dxa"/>
            <w:vMerge/>
            <w:textDirection w:val="btLr"/>
          </w:tcPr>
          <w:p w14:paraId="5B58562B" w14:textId="77777777" w:rsidR="000F23BB" w:rsidRPr="00FF2B20" w:rsidRDefault="000F23BB" w:rsidP="009F6688">
            <w:pPr>
              <w:spacing w:line="300" w:lineRule="auto"/>
              <w:ind w:left="113" w:right="113"/>
              <w:jc w:val="center"/>
              <w:rPr>
                <w:rFonts w:ascii="Palatino Linotype" w:hAnsi="Palatino Linotype"/>
                <w:color w:val="000000" w:themeColor="text1"/>
                <w:sz w:val="24"/>
                <w:szCs w:val="24"/>
              </w:rPr>
            </w:pPr>
          </w:p>
        </w:tc>
        <w:tc>
          <w:tcPr>
            <w:tcW w:w="918" w:type="dxa"/>
            <w:vMerge/>
            <w:textDirection w:val="btLr"/>
          </w:tcPr>
          <w:p w14:paraId="3A7BEC5B" w14:textId="5D13CACF" w:rsidR="000F23BB" w:rsidRPr="00FF2B20" w:rsidRDefault="000F23BB" w:rsidP="009F6688">
            <w:pPr>
              <w:spacing w:line="300" w:lineRule="auto"/>
              <w:ind w:left="113" w:right="113"/>
              <w:jc w:val="center"/>
              <w:rPr>
                <w:rFonts w:ascii="Palatino Linotype" w:hAnsi="Palatino Linotype"/>
                <w:color w:val="000000" w:themeColor="text1"/>
                <w:sz w:val="24"/>
                <w:szCs w:val="24"/>
              </w:rPr>
            </w:pPr>
          </w:p>
        </w:tc>
        <w:tc>
          <w:tcPr>
            <w:tcW w:w="1167" w:type="dxa"/>
          </w:tcPr>
          <w:p w14:paraId="3F273EAB" w14:textId="54F43810"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 xml:space="preserve">Tumor </w:t>
            </w:r>
            <w:r w:rsidR="00F44BA6">
              <w:rPr>
                <w:rFonts w:ascii="Palatino Linotype" w:hAnsi="Palatino Linotype"/>
                <w:color w:val="000000" w:themeColor="text1"/>
                <w:sz w:val="24"/>
                <w:szCs w:val="24"/>
              </w:rPr>
              <w:t>v</w:t>
            </w:r>
            <w:r w:rsidRPr="00FF2B20">
              <w:rPr>
                <w:rFonts w:ascii="Palatino Linotype" w:hAnsi="Palatino Linotype"/>
                <w:color w:val="000000" w:themeColor="text1"/>
                <w:sz w:val="24"/>
                <w:szCs w:val="24"/>
              </w:rPr>
              <w:t>olume (mm</w:t>
            </w:r>
            <w:r w:rsidRPr="00FF2B20">
              <w:rPr>
                <w:rFonts w:ascii="Palatino Linotype" w:hAnsi="Palatino Linotype"/>
                <w:color w:val="000000" w:themeColor="text1"/>
                <w:sz w:val="24"/>
                <w:szCs w:val="24"/>
                <w:vertAlign w:val="superscript"/>
              </w:rPr>
              <w:t>3</w:t>
            </w:r>
            <w:r w:rsidRPr="00FF2B20">
              <w:rPr>
                <w:rFonts w:ascii="Palatino Linotype" w:hAnsi="Palatino Linotype"/>
                <w:color w:val="000000" w:themeColor="text1"/>
                <w:sz w:val="24"/>
                <w:szCs w:val="24"/>
              </w:rPr>
              <w:t>)</w:t>
            </w:r>
          </w:p>
        </w:tc>
        <w:tc>
          <w:tcPr>
            <w:tcW w:w="696" w:type="dxa"/>
          </w:tcPr>
          <w:p w14:paraId="5F9BF744"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847</w:t>
            </w:r>
          </w:p>
        </w:tc>
        <w:tc>
          <w:tcPr>
            <w:tcW w:w="696" w:type="dxa"/>
          </w:tcPr>
          <w:p w14:paraId="7D69E10A"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365</w:t>
            </w:r>
          </w:p>
        </w:tc>
        <w:tc>
          <w:tcPr>
            <w:tcW w:w="576" w:type="dxa"/>
          </w:tcPr>
          <w:p w14:paraId="61EB27B4"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550</w:t>
            </w:r>
          </w:p>
        </w:tc>
        <w:tc>
          <w:tcPr>
            <w:tcW w:w="696" w:type="dxa"/>
          </w:tcPr>
          <w:p w14:paraId="155F13F6"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2138</w:t>
            </w:r>
          </w:p>
        </w:tc>
        <w:tc>
          <w:tcPr>
            <w:tcW w:w="696" w:type="dxa"/>
          </w:tcPr>
          <w:p w14:paraId="7B8D8999"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2916</w:t>
            </w:r>
          </w:p>
        </w:tc>
        <w:tc>
          <w:tcPr>
            <w:tcW w:w="696" w:type="dxa"/>
          </w:tcPr>
          <w:p w14:paraId="7FE4AC7D"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4212</w:t>
            </w:r>
          </w:p>
        </w:tc>
        <w:tc>
          <w:tcPr>
            <w:tcW w:w="576" w:type="dxa"/>
          </w:tcPr>
          <w:p w14:paraId="02BA25A2"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63</w:t>
            </w:r>
          </w:p>
        </w:tc>
        <w:tc>
          <w:tcPr>
            <w:tcW w:w="696" w:type="dxa"/>
          </w:tcPr>
          <w:p w14:paraId="3A4272D2"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4050</w:t>
            </w:r>
          </w:p>
        </w:tc>
        <w:tc>
          <w:tcPr>
            <w:tcW w:w="576" w:type="dxa"/>
          </w:tcPr>
          <w:p w14:paraId="223BBA42"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221</w:t>
            </w:r>
          </w:p>
        </w:tc>
        <w:tc>
          <w:tcPr>
            <w:tcW w:w="576" w:type="dxa"/>
          </w:tcPr>
          <w:p w14:paraId="686549E5"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p w14:paraId="10D0C0D1" w14:textId="77777777" w:rsidR="000F23BB" w:rsidRPr="00FF2B20" w:rsidRDefault="000F23BB" w:rsidP="009F6688">
            <w:pPr>
              <w:spacing w:line="300" w:lineRule="auto"/>
              <w:jc w:val="both"/>
              <w:rPr>
                <w:rFonts w:ascii="Palatino Linotype" w:hAnsi="Palatino Linotype"/>
                <w:color w:val="000000" w:themeColor="text1"/>
                <w:sz w:val="24"/>
                <w:szCs w:val="24"/>
              </w:rPr>
            </w:pPr>
          </w:p>
        </w:tc>
        <w:tc>
          <w:tcPr>
            <w:tcW w:w="576" w:type="dxa"/>
          </w:tcPr>
          <w:p w14:paraId="3381D79C"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173952AB"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r>
      <w:tr w:rsidR="00A579F0" w:rsidRPr="00FF2B20" w14:paraId="7E8B36FA" w14:textId="77777777" w:rsidTr="00487648">
        <w:trPr>
          <w:trHeight w:val="242"/>
          <w:jc w:val="center"/>
        </w:trPr>
        <w:tc>
          <w:tcPr>
            <w:tcW w:w="637" w:type="dxa"/>
            <w:vMerge/>
            <w:textDirection w:val="btLr"/>
          </w:tcPr>
          <w:p w14:paraId="682AA4E4" w14:textId="77777777" w:rsidR="000F23BB" w:rsidRPr="00FF2B20" w:rsidRDefault="000F23BB" w:rsidP="004F28DE">
            <w:pPr>
              <w:spacing w:line="300" w:lineRule="auto"/>
              <w:ind w:left="113" w:right="113"/>
              <w:jc w:val="center"/>
              <w:rPr>
                <w:rFonts w:ascii="Palatino Linotype" w:hAnsi="Palatino Linotype"/>
                <w:color w:val="000000" w:themeColor="text1"/>
                <w:sz w:val="24"/>
                <w:szCs w:val="24"/>
              </w:rPr>
            </w:pPr>
          </w:p>
        </w:tc>
        <w:tc>
          <w:tcPr>
            <w:tcW w:w="918" w:type="dxa"/>
            <w:vMerge w:val="restart"/>
            <w:textDirection w:val="btLr"/>
          </w:tcPr>
          <w:p w14:paraId="6343AFE2" w14:textId="66EE89D5" w:rsidR="000F23BB" w:rsidRPr="00FF2B20" w:rsidRDefault="000F23BB" w:rsidP="004F28DE">
            <w:pPr>
              <w:spacing w:line="300" w:lineRule="auto"/>
              <w:ind w:left="113" w:right="113"/>
              <w:jc w:val="center"/>
              <w:rPr>
                <w:rFonts w:ascii="Palatino Linotype" w:hAnsi="Palatino Linotype"/>
                <w:color w:val="000000" w:themeColor="text1"/>
                <w:sz w:val="24"/>
                <w:szCs w:val="24"/>
              </w:rPr>
            </w:pPr>
            <w:r w:rsidRPr="00FF2B20">
              <w:rPr>
                <w:rFonts w:ascii="Palatino Linotype" w:hAnsi="Palatino Linotype"/>
                <w:color w:val="000000" w:themeColor="text1"/>
                <w:sz w:val="24"/>
                <w:szCs w:val="24"/>
              </w:rPr>
              <w:t>Day 28</w:t>
            </w:r>
          </w:p>
        </w:tc>
        <w:tc>
          <w:tcPr>
            <w:tcW w:w="1167" w:type="dxa"/>
          </w:tcPr>
          <w:p w14:paraId="36BF5774"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Body weight (g)</w:t>
            </w:r>
          </w:p>
        </w:tc>
        <w:tc>
          <w:tcPr>
            <w:tcW w:w="696" w:type="dxa"/>
          </w:tcPr>
          <w:p w14:paraId="658ADBA0"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c>
          <w:tcPr>
            <w:tcW w:w="696" w:type="dxa"/>
          </w:tcPr>
          <w:p w14:paraId="1B1864D7"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38</w:t>
            </w:r>
          </w:p>
        </w:tc>
        <w:tc>
          <w:tcPr>
            <w:tcW w:w="576" w:type="dxa"/>
          </w:tcPr>
          <w:p w14:paraId="11E14C2C"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36</w:t>
            </w:r>
          </w:p>
        </w:tc>
        <w:tc>
          <w:tcPr>
            <w:tcW w:w="696" w:type="dxa"/>
          </w:tcPr>
          <w:p w14:paraId="0B33F314"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34</w:t>
            </w:r>
          </w:p>
        </w:tc>
        <w:tc>
          <w:tcPr>
            <w:tcW w:w="696" w:type="dxa"/>
          </w:tcPr>
          <w:p w14:paraId="6300F77E"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38</w:t>
            </w:r>
          </w:p>
        </w:tc>
        <w:tc>
          <w:tcPr>
            <w:tcW w:w="696" w:type="dxa"/>
          </w:tcPr>
          <w:p w14:paraId="37238393"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33</w:t>
            </w:r>
          </w:p>
        </w:tc>
        <w:tc>
          <w:tcPr>
            <w:tcW w:w="576" w:type="dxa"/>
          </w:tcPr>
          <w:p w14:paraId="687B8055"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c>
          <w:tcPr>
            <w:tcW w:w="696" w:type="dxa"/>
          </w:tcPr>
          <w:p w14:paraId="64F7263A"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c>
          <w:tcPr>
            <w:tcW w:w="576" w:type="dxa"/>
          </w:tcPr>
          <w:p w14:paraId="788267BE"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36</w:t>
            </w:r>
          </w:p>
        </w:tc>
        <w:tc>
          <w:tcPr>
            <w:tcW w:w="576" w:type="dxa"/>
          </w:tcPr>
          <w:p w14:paraId="3DD2DAB6"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34</w:t>
            </w:r>
          </w:p>
        </w:tc>
        <w:tc>
          <w:tcPr>
            <w:tcW w:w="576" w:type="dxa"/>
          </w:tcPr>
          <w:p w14:paraId="5D1D472A"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35</w:t>
            </w:r>
          </w:p>
        </w:tc>
        <w:tc>
          <w:tcPr>
            <w:tcW w:w="576" w:type="dxa"/>
          </w:tcPr>
          <w:p w14:paraId="4740084C" w14:textId="77777777" w:rsidR="000F23BB" w:rsidRPr="00FF2B20" w:rsidRDefault="000F23BB" w:rsidP="00552ECA">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38</w:t>
            </w:r>
          </w:p>
        </w:tc>
      </w:tr>
      <w:tr w:rsidR="00A579F0" w:rsidRPr="00FF2B20" w14:paraId="6248B06E" w14:textId="77777777" w:rsidTr="00487648">
        <w:trPr>
          <w:trHeight w:val="242"/>
          <w:jc w:val="center"/>
        </w:trPr>
        <w:tc>
          <w:tcPr>
            <w:tcW w:w="637" w:type="dxa"/>
            <w:vMerge/>
          </w:tcPr>
          <w:p w14:paraId="18F9ABEC" w14:textId="77777777" w:rsidR="000F23BB" w:rsidRPr="00FF2B20" w:rsidRDefault="000F23BB" w:rsidP="009F6688">
            <w:pPr>
              <w:spacing w:line="300" w:lineRule="auto"/>
              <w:jc w:val="both"/>
              <w:rPr>
                <w:rFonts w:ascii="Palatino Linotype" w:hAnsi="Palatino Linotype"/>
                <w:color w:val="000000" w:themeColor="text1"/>
                <w:sz w:val="24"/>
                <w:szCs w:val="24"/>
              </w:rPr>
            </w:pPr>
          </w:p>
        </w:tc>
        <w:tc>
          <w:tcPr>
            <w:tcW w:w="918" w:type="dxa"/>
            <w:vMerge/>
          </w:tcPr>
          <w:p w14:paraId="3DC92030" w14:textId="4704A9FA" w:rsidR="000F23BB" w:rsidRPr="00FF2B20" w:rsidRDefault="000F23BB" w:rsidP="009F6688">
            <w:pPr>
              <w:spacing w:line="300" w:lineRule="auto"/>
              <w:jc w:val="both"/>
              <w:rPr>
                <w:rFonts w:ascii="Palatino Linotype" w:hAnsi="Palatino Linotype"/>
                <w:color w:val="000000" w:themeColor="text1"/>
                <w:sz w:val="24"/>
                <w:szCs w:val="24"/>
              </w:rPr>
            </w:pPr>
          </w:p>
        </w:tc>
        <w:tc>
          <w:tcPr>
            <w:tcW w:w="1167" w:type="dxa"/>
          </w:tcPr>
          <w:p w14:paraId="67E4A594" w14:textId="56DDC67D"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 xml:space="preserve">Tumor </w:t>
            </w:r>
            <w:r w:rsidR="00F44BA6">
              <w:rPr>
                <w:rFonts w:ascii="Palatino Linotype" w:hAnsi="Palatino Linotype"/>
                <w:color w:val="000000" w:themeColor="text1"/>
                <w:sz w:val="24"/>
                <w:szCs w:val="24"/>
              </w:rPr>
              <w:t>v</w:t>
            </w:r>
            <w:r w:rsidRPr="00FF2B20">
              <w:rPr>
                <w:rFonts w:ascii="Palatino Linotype" w:hAnsi="Palatino Linotype"/>
                <w:color w:val="000000" w:themeColor="text1"/>
                <w:sz w:val="24"/>
                <w:szCs w:val="24"/>
              </w:rPr>
              <w:t>olume (mm</w:t>
            </w:r>
            <w:r w:rsidRPr="00FF2B20">
              <w:rPr>
                <w:rFonts w:ascii="Palatino Linotype" w:hAnsi="Palatino Linotype"/>
                <w:color w:val="000000" w:themeColor="text1"/>
                <w:sz w:val="24"/>
                <w:szCs w:val="24"/>
                <w:vertAlign w:val="superscript"/>
              </w:rPr>
              <w:t>3</w:t>
            </w:r>
            <w:r w:rsidRPr="00FF2B20">
              <w:rPr>
                <w:rFonts w:ascii="Palatino Linotype" w:hAnsi="Palatino Linotype"/>
                <w:color w:val="000000" w:themeColor="text1"/>
                <w:sz w:val="24"/>
                <w:szCs w:val="24"/>
              </w:rPr>
              <w:t>)</w:t>
            </w:r>
          </w:p>
        </w:tc>
        <w:tc>
          <w:tcPr>
            <w:tcW w:w="696" w:type="dxa"/>
          </w:tcPr>
          <w:p w14:paraId="49B11E4B"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1437</w:t>
            </w:r>
          </w:p>
        </w:tc>
        <w:tc>
          <w:tcPr>
            <w:tcW w:w="696" w:type="dxa"/>
          </w:tcPr>
          <w:p w14:paraId="2AE402EE"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1008</w:t>
            </w:r>
          </w:p>
        </w:tc>
        <w:tc>
          <w:tcPr>
            <w:tcW w:w="576" w:type="dxa"/>
          </w:tcPr>
          <w:p w14:paraId="08513C95"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787</w:t>
            </w:r>
          </w:p>
        </w:tc>
        <w:tc>
          <w:tcPr>
            <w:tcW w:w="696" w:type="dxa"/>
          </w:tcPr>
          <w:p w14:paraId="2F8DC49F"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4800</w:t>
            </w:r>
          </w:p>
        </w:tc>
        <w:tc>
          <w:tcPr>
            <w:tcW w:w="696" w:type="dxa"/>
          </w:tcPr>
          <w:p w14:paraId="6CBCCCD8"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4212</w:t>
            </w:r>
          </w:p>
        </w:tc>
        <w:tc>
          <w:tcPr>
            <w:tcW w:w="696" w:type="dxa"/>
          </w:tcPr>
          <w:p w14:paraId="220B6671"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7744</w:t>
            </w:r>
          </w:p>
        </w:tc>
        <w:tc>
          <w:tcPr>
            <w:tcW w:w="576" w:type="dxa"/>
          </w:tcPr>
          <w:p w14:paraId="2A65CD27"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40</w:t>
            </w:r>
          </w:p>
        </w:tc>
        <w:tc>
          <w:tcPr>
            <w:tcW w:w="696" w:type="dxa"/>
          </w:tcPr>
          <w:p w14:paraId="1E7C0B51"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5200</w:t>
            </w:r>
          </w:p>
        </w:tc>
        <w:tc>
          <w:tcPr>
            <w:tcW w:w="576" w:type="dxa"/>
          </w:tcPr>
          <w:p w14:paraId="17CAD41B"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908</w:t>
            </w:r>
          </w:p>
        </w:tc>
        <w:tc>
          <w:tcPr>
            <w:tcW w:w="576" w:type="dxa"/>
          </w:tcPr>
          <w:p w14:paraId="5B37D3B1"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07C11CDF"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c>
          <w:tcPr>
            <w:tcW w:w="576" w:type="dxa"/>
          </w:tcPr>
          <w:p w14:paraId="167D5C40" w14:textId="77777777" w:rsidR="000F23BB" w:rsidRPr="00FF2B20" w:rsidRDefault="000F23BB" w:rsidP="009F6688">
            <w:pPr>
              <w:spacing w:line="300" w:lineRule="auto"/>
              <w:jc w:val="both"/>
              <w:rPr>
                <w:rFonts w:ascii="Palatino Linotype" w:hAnsi="Palatino Linotype"/>
                <w:color w:val="000000" w:themeColor="text1"/>
                <w:sz w:val="24"/>
                <w:szCs w:val="24"/>
              </w:rPr>
            </w:pPr>
            <w:r w:rsidRPr="00FF2B20">
              <w:rPr>
                <w:rFonts w:ascii="Palatino Linotype" w:hAnsi="Palatino Linotype"/>
                <w:color w:val="000000" w:themeColor="text1"/>
                <w:sz w:val="24"/>
                <w:szCs w:val="24"/>
              </w:rPr>
              <w:t>0</w:t>
            </w:r>
          </w:p>
        </w:tc>
      </w:tr>
    </w:tbl>
    <w:p w14:paraId="19A55A1C" w14:textId="47A856C5" w:rsidR="00B47167" w:rsidRDefault="00B47167" w:rsidP="00D70EF1">
      <w:pPr>
        <w:spacing w:line="300" w:lineRule="auto"/>
        <w:jc w:val="both"/>
        <w:rPr>
          <w:rFonts w:ascii="Palatino Linotype" w:hAnsi="Palatino Linotype"/>
          <w:color w:val="000000" w:themeColor="text1"/>
          <w:sz w:val="24"/>
          <w:szCs w:val="24"/>
        </w:rPr>
      </w:pPr>
    </w:p>
    <w:p w14:paraId="38ACDD7E" w14:textId="49C14E95" w:rsidR="006E6450" w:rsidRPr="00C717AE" w:rsidRDefault="006E6450" w:rsidP="00A07585">
      <w:pPr>
        <w:spacing w:after="0" w:line="480" w:lineRule="auto"/>
        <w:jc w:val="both"/>
        <w:rPr>
          <w:rFonts w:ascii="Palatino Linotype" w:hAnsi="Palatino Linotype"/>
          <w:b/>
          <w:bCs/>
          <w:color w:val="000000" w:themeColor="text1"/>
          <w:sz w:val="24"/>
          <w:szCs w:val="24"/>
        </w:rPr>
      </w:pPr>
      <w:r w:rsidRPr="00C717AE">
        <w:rPr>
          <w:rFonts w:ascii="Palatino Linotype" w:hAnsi="Palatino Linotype"/>
          <w:b/>
          <w:bCs/>
          <w:color w:val="000000" w:themeColor="text1"/>
          <w:sz w:val="24"/>
          <w:szCs w:val="24"/>
        </w:rPr>
        <w:lastRenderedPageBreak/>
        <w:t xml:space="preserve">S5. </w:t>
      </w:r>
      <w:r w:rsidRPr="00C717AE">
        <w:rPr>
          <w:rFonts w:ascii="Palatino Linotype" w:hAnsi="Palatino Linotype"/>
          <w:b/>
          <w:bCs/>
          <w:i/>
          <w:iCs/>
          <w:color w:val="000000" w:themeColor="text1"/>
          <w:sz w:val="24"/>
          <w:szCs w:val="24"/>
        </w:rPr>
        <w:t>In vivo</w:t>
      </w:r>
      <w:r w:rsidRPr="00C717AE">
        <w:rPr>
          <w:rFonts w:ascii="Palatino Linotype" w:hAnsi="Palatino Linotype"/>
          <w:b/>
          <w:bCs/>
          <w:color w:val="000000" w:themeColor="text1"/>
          <w:sz w:val="24"/>
          <w:szCs w:val="24"/>
        </w:rPr>
        <w:t xml:space="preserve"> biodistribution o</w:t>
      </w:r>
      <w:r w:rsidR="00A07585" w:rsidRPr="00C717AE">
        <w:rPr>
          <w:rFonts w:ascii="Palatino Linotype" w:hAnsi="Palatino Linotype"/>
          <w:b/>
          <w:bCs/>
          <w:color w:val="000000" w:themeColor="text1"/>
          <w:sz w:val="24"/>
          <w:szCs w:val="24"/>
        </w:rPr>
        <w:t>f</w:t>
      </w:r>
      <w:r w:rsidRPr="00C717AE">
        <w:rPr>
          <w:rFonts w:ascii="Palatino Linotype" w:hAnsi="Palatino Linotype"/>
          <w:b/>
          <w:bCs/>
          <w:color w:val="000000" w:themeColor="text1"/>
          <w:sz w:val="24"/>
          <w:szCs w:val="24"/>
        </w:rPr>
        <w:t xml:space="preserve"> AuNBs-PEG. </w:t>
      </w:r>
    </w:p>
    <w:p w14:paraId="20159324" w14:textId="601C0154" w:rsidR="006E6450" w:rsidRPr="00C717AE" w:rsidRDefault="006E6450" w:rsidP="006E6450">
      <w:pPr>
        <w:spacing w:line="480" w:lineRule="auto"/>
        <w:jc w:val="both"/>
        <w:rPr>
          <w:rFonts w:ascii="Palatino Linotype" w:hAnsi="Palatino Linotype"/>
          <w:color w:val="000000" w:themeColor="text1"/>
          <w:sz w:val="24"/>
          <w:szCs w:val="24"/>
        </w:rPr>
      </w:pPr>
      <w:r w:rsidRPr="00C717AE">
        <w:rPr>
          <w:rFonts w:ascii="Palatino Linotype" w:hAnsi="Palatino Linotype"/>
          <w:color w:val="000000" w:themeColor="text1"/>
          <w:sz w:val="24"/>
          <w:szCs w:val="24"/>
        </w:rPr>
        <w:t>To monitor the accumulation of AuNBs-PEG in the tumor and major mice organs, melanoma bearing C57/BL6 mice were divided into 3 groups (n=3)</w:t>
      </w:r>
      <w:r w:rsidR="004471FE" w:rsidRPr="00C717AE">
        <w:rPr>
          <w:rFonts w:ascii="Palatino Linotype" w:hAnsi="Palatino Linotype"/>
          <w:color w:val="000000" w:themeColor="text1"/>
          <w:sz w:val="24"/>
          <w:szCs w:val="24"/>
        </w:rPr>
        <w:t>,</w:t>
      </w:r>
      <w:r w:rsidRPr="00C717AE">
        <w:rPr>
          <w:rFonts w:ascii="Palatino Linotype" w:hAnsi="Palatino Linotype"/>
          <w:color w:val="000000" w:themeColor="text1"/>
          <w:sz w:val="24"/>
          <w:szCs w:val="24"/>
        </w:rPr>
        <w:t xml:space="preserve"> namely, 12 h, 24 h, and 36 h. The mice in all the</w:t>
      </w:r>
      <w:r w:rsidR="00DE1C34" w:rsidRPr="00C717AE">
        <w:rPr>
          <w:rFonts w:ascii="Palatino Linotype" w:hAnsi="Palatino Linotype"/>
          <w:color w:val="000000" w:themeColor="text1"/>
          <w:sz w:val="24"/>
          <w:szCs w:val="24"/>
        </w:rPr>
        <w:t>se</w:t>
      </w:r>
      <w:r w:rsidRPr="00C717AE">
        <w:rPr>
          <w:rFonts w:ascii="Palatino Linotype" w:hAnsi="Palatino Linotype"/>
          <w:color w:val="000000" w:themeColor="text1"/>
          <w:sz w:val="24"/>
          <w:szCs w:val="24"/>
        </w:rPr>
        <w:t xml:space="preserve"> groups were intravenously injected with AuNBs-PEG (100 µL, 10 mg/ml concentration, Au content 1.4 mg/ml) </w:t>
      </w:r>
      <w:r w:rsidR="0025533E" w:rsidRPr="00C717AE">
        <w:rPr>
          <w:rFonts w:ascii="Palatino Linotype" w:hAnsi="Palatino Linotype"/>
          <w:color w:val="000000" w:themeColor="text1"/>
          <w:sz w:val="24"/>
          <w:szCs w:val="24"/>
        </w:rPr>
        <w:t>and</w:t>
      </w:r>
      <w:r w:rsidRPr="00C717AE">
        <w:rPr>
          <w:rFonts w:ascii="Palatino Linotype" w:hAnsi="Palatino Linotype"/>
          <w:color w:val="000000" w:themeColor="text1"/>
          <w:sz w:val="24"/>
          <w:szCs w:val="24"/>
        </w:rPr>
        <w:t xml:space="preserve"> were sacrificed at </w:t>
      </w:r>
      <w:r w:rsidR="0025533E" w:rsidRPr="00C717AE">
        <w:rPr>
          <w:rFonts w:ascii="Palatino Linotype" w:hAnsi="Palatino Linotype"/>
          <w:color w:val="000000" w:themeColor="text1"/>
          <w:sz w:val="24"/>
          <w:szCs w:val="24"/>
        </w:rPr>
        <w:t>corresponding</w:t>
      </w:r>
      <w:r w:rsidRPr="00C717AE">
        <w:rPr>
          <w:rFonts w:ascii="Palatino Linotype" w:hAnsi="Palatino Linotype"/>
          <w:color w:val="000000" w:themeColor="text1"/>
          <w:sz w:val="24"/>
          <w:szCs w:val="24"/>
        </w:rPr>
        <w:t xml:space="preserve"> time points, i.e., 12 h, 24 h, and 36 h</w:t>
      </w:r>
      <w:r w:rsidR="00592101" w:rsidRPr="00C717AE">
        <w:rPr>
          <w:rFonts w:ascii="Palatino Linotype" w:hAnsi="Palatino Linotype"/>
          <w:color w:val="000000" w:themeColor="text1"/>
          <w:sz w:val="24"/>
          <w:szCs w:val="24"/>
        </w:rPr>
        <w:t>.</w:t>
      </w:r>
      <w:r w:rsidRPr="00C717AE">
        <w:rPr>
          <w:rFonts w:ascii="Palatino Linotype" w:hAnsi="Palatino Linotype"/>
          <w:color w:val="000000" w:themeColor="text1"/>
          <w:sz w:val="24"/>
          <w:szCs w:val="24"/>
        </w:rPr>
        <w:t xml:space="preserve"> </w:t>
      </w:r>
      <w:r w:rsidR="00592101" w:rsidRPr="00C717AE">
        <w:rPr>
          <w:rFonts w:ascii="Palatino Linotype" w:hAnsi="Palatino Linotype"/>
          <w:color w:val="000000" w:themeColor="text1"/>
          <w:sz w:val="24"/>
          <w:szCs w:val="24"/>
        </w:rPr>
        <w:t>T</w:t>
      </w:r>
      <w:r w:rsidRPr="00C717AE">
        <w:rPr>
          <w:rFonts w:ascii="Palatino Linotype" w:hAnsi="Palatino Linotype"/>
          <w:color w:val="000000" w:themeColor="text1"/>
          <w:sz w:val="24"/>
          <w:szCs w:val="24"/>
        </w:rPr>
        <w:t>umors and other major organs (liver, spleen, and kidney) were</w:t>
      </w:r>
      <w:r w:rsidR="004471FE" w:rsidRPr="00C717AE">
        <w:rPr>
          <w:rFonts w:ascii="Palatino Linotype" w:hAnsi="Palatino Linotype"/>
          <w:color w:val="000000" w:themeColor="text1"/>
          <w:sz w:val="24"/>
          <w:szCs w:val="24"/>
        </w:rPr>
        <w:t xml:space="preserve"> </w:t>
      </w:r>
      <w:r w:rsidRPr="00C717AE">
        <w:rPr>
          <w:rFonts w:ascii="Palatino Linotype" w:hAnsi="Palatino Linotype"/>
          <w:color w:val="000000" w:themeColor="text1"/>
          <w:sz w:val="24"/>
          <w:szCs w:val="24"/>
        </w:rPr>
        <w:t>collected</w:t>
      </w:r>
      <w:r w:rsidR="004471FE" w:rsidRPr="00C717AE">
        <w:rPr>
          <w:rFonts w:ascii="Palatino Linotype" w:hAnsi="Palatino Linotype"/>
          <w:color w:val="000000" w:themeColor="text1"/>
          <w:sz w:val="24"/>
          <w:szCs w:val="24"/>
        </w:rPr>
        <w:t>, weighed</w:t>
      </w:r>
      <w:r w:rsidRPr="00C717AE">
        <w:rPr>
          <w:rFonts w:ascii="Palatino Linotype" w:hAnsi="Palatino Linotype"/>
          <w:color w:val="000000" w:themeColor="text1"/>
          <w:sz w:val="24"/>
          <w:szCs w:val="24"/>
        </w:rPr>
        <w:t xml:space="preserve"> and digested to measure the Au content using ICP-MS. The obtained </w:t>
      </w:r>
      <w:r w:rsidR="00592101" w:rsidRPr="00C717AE">
        <w:rPr>
          <w:rFonts w:ascii="Palatino Linotype" w:hAnsi="Palatino Linotype"/>
          <w:color w:val="000000" w:themeColor="text1"/>
          <w:sz w:val="24"/>
          <w:szCs w:val="24"/>
        </w:rPr>
        <w:t xml:space="preserve">Au content (in terms of % injected dose/g of organ) </w:t>
      </w:r>
      <w:r w:rsidRPr="00C717AE">
        <w:rPr>
          <w:rFonts w:ascii="Palatino Linotype" w:hAnsi="Palatino Linotype"/>
          <w:color w:val="000000" w:themeColor="text1"/>
          <w:sz w:val="24"/>
          <w:szCs w:val="24"/>
        </w:rPr>
        <w:t>in tumor and major organs at 12 h, 24 h, and 36 h</w:t>
      </w:r>
      <w:r w:rsidR="00592101" w:rsidRPr="00C717AE">
        <w:rPr>
          <w:rFonts w:ascii="Palatino Linotype" w:hAnsi="Palatino Linotype"/>
          <w:color w:val="000000" w:themeColor="text1"/>
          <w:sz w:val="24"/>
          <w:szCs w:val="24"/>
        </w:rPr>
        <w:t>,</w:t>
      </w:r>
      <w:r w:rsidRPr="00C717AE">
        <w:rPr>
          <w:rFonts w:ascii="Palatino Linotype" w:hAnsi="Palatino Linotype"/>
          <w:color w:val="000000" w:themeColor="text1"/>
          <w:sz w:val="24"/>
          <w:szCs w:val="24"/>
        </w:rPr>
        <w:t xml:space="preserve"> is shown in Figure S4. </w:t>
      </w:r>
    </w:p>
    <w:p w14:paraId="578438FE" w14:textId="77777777" w:rsidR="006E6450" w:rsidRDefault="006E6450" w:rsidP="006E6450">
      <w:pPr>
        <w:spacing w:after="0" w:line="480" w:lineRule="auto"/>
        <w:jc w:val="both"/>
        <w:rPr>
          <w:rFonts w:ascii="Palatino Linotype" w:hAnsi="Palatino Linotype"/>
          <w:color w:val="C45911" w:themeColor="accent2" w:themeShade="BF"/>
          <w:sz w:val="24"/>
          <w:szCs w:val="24"/>
        </w:rPr>
      </w:pPr>
    </w:p>
    <w:p w14:paraId="0260D74E" w14:textId="548EBE96" w:rsidR="006E6450" w:rsidRDefault="006E6450" w:rsidP="006E6450">
      <w:pPr>
        <w:spacing w:line="480" w:lineRule="auto"/>
        <w:jc w:val="center"/>
        <w:rPr>
          <w:rFonts w:ascii="Palatino Linotype" w:hAnsi="Palatino Linotype"/>
          <w:color w:val="C45911" w:themeColor="accent2" w:themeShade="BF"/>
          <w:sz w:val="24"/>
          <w:szCs w:val="24"/>
        </w:rPr>
      </w:pPr>
      <w:r>
        <w:rPr>
          <w:noProof/>
          <w:lang w:eastAsia="en-IN" w:bidi="hi-IN"/>
        </w:rPr>
        <w:drawing>
          <wp:inline distT="0" distB="0" distL="0" distR="0" wp14:anchorId="7C6ABA1B" wp14:editId="06888B1F">
            <wp:extent cx="3490850" cy="276463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7604" t="9118" r="13372" b="7640"/>
                    <a:stretch/>
                  </pic:blipFill>
                  <pic:spPr bwMode="auto">
                    <a:xfrm>
                      <a:off x="0" y="0"/>
                      <a:ext cx="3512982" cy="2782159"/>
                    </a:xfrm>
                    <a:prstGeom prst="rect">
                      <a:avLst/>
                    </a:prstGeom>
                    <a:noFill/>
                    <a:ln>
                      <a:noFill/>
                    </a:ln>
                    <a:extLst>
                      <a:ext uri="{53640926-AAD7-44D8-BBD7-CCE9431645EC}">
                        <a14:shadowObscured xmlns:a14="http://schemas.microsoft.com/office/drawing/2010/main"/>
                      </a:ext>
                    </a:extLst>
                  </pic:spPr>
                </pic:pic>
              </a:graphicData>
            </a:graphic>
          </wp:inline>
        </w:drawing>
      </w:r>
    </w:p>
    <w:p w14:paraId="2AA784D2" w14:textId="3D848869" w:rsidR="006E6450" w:rsidRPr="00C717AE" w:rsidRDefault="006E6450" w:rsidP="006E6450">
      <w:pPr>
        <w:spacing w:line="480" w:lineRule="auto"/>
        <w:jc w:val="both"/>
        <w:rPr>
          <w:rFonts w:ascii="Palatino Linotype" w:hAnsi="Palatino Linotype"/>
          <w:color w:val="000000" w:themeColor="text1"/>
        </w:rPr>
      </w:pPr>
      <w:r w:rsidRPr="00C717AE">
        <w:rPr>
          <w:rFonts w:ascii="Palatino Linotype" w:hAnsi="Palatino Linotype"/>
          <w:b/>
          <w:bCs/>
          <w:color w:val="000000" w:themeColor="text1"/>
        </w:rPr>
        <w:t>Figure S4.</w:t>
      </w:r>
      <w:r w:rsidRPr="00C717AE">
        <w:rPr>
          <w:rFonts w:ascii="Palatino Linotype" w:hAnsi="Palatino Linotype"/>
          <w:color w:val="000000" w:themeColor="text1"/>
        </w:rPr>
        <w:t xml:space="preserve"> </w:t>
      </w:r>
      <w:r w:rsidRPr="00C717AE">
        <w:rPr>
          <w:rFonts w:ascii="Palatino Linotype" w:hAnsi="Palatino Linotype"/>
          <w:i/>
          <w:iCs/>
          <w:color w:val="000000" w:themeColor="text1"/>
        </w:rPr>
        <w:t xml:space="preserve">In vivo </w:t>
      </w:r>
      <w:r w:rsidRPr="00C717AE">
        <w:rPr>
          <w:rFonts w:ascii="Palatino Linotype" w:hAnsi="Palatino Linotype"/>
          <w:color w:val="000000" w:themeColor="text1"/>
        </w:rPr>
        <w:t>biodistribution of AuNBs-PEG in tumor and major organs of mice at various time points. Each group consisted of 3 mice, and the data is represented as mean±standard deviation (n=3).</w:t>
      </w:r>
    </w:p>
    <w:p w14:paraId="2FC4E243" w14:textId="02116684" w:rsidR="001C5060" w:rsidRDefault="0029117D" w:rsidP="00D54C02">
      <w:pPr>
        <w:spacing w:after="0" w:line="480" w:lineRule="auto"/>
        <w:jc w:val="both"/>
        <w:rPr>
          <w:rFonts w:ascii="Palatino Linotype" w:hAnsi="Palatino Linotype"/>
          <w:b/>
          <w:bCs/>
          <w:color w:val="000000" w:themeColor="text1"/>
          <w:sz w:val="24"/>
          <w:szCs w:val="24"/>
        </w:rPr>
      </w:pPr>
      <w:r w:rsidRPr="00C717AE">
        <w:rPr>
          <w:rFonts w:ascii="Palatino Linotype" w:hAnsi="Palatino Linotype"/>
          <w:b/>
          <w:bCs/>
          <w:color w:val="000000" w:themeColor="text1"/>
          <w:sz w:val="24"/>
          <w:szCs w:val="24"/>
        </w:rPr>
        <w:lastRenderedPageBreak/>
        <w:t>S</w:t>
      </w:r>
      <w:r w:rsidR="00A07585" w:rsidRPr="00C717AE">
        <w:rPr>
          <w:rFonts w:ascii="Palatino Linotype" w:hAnsi="Palatino Linotype"/>
          <w:b/>
          <w:bCs/>
          <w:color w:val="000000" w:themeColor="text1"/>
          <w:sz w:val="24"/>
          <w:szCs w:val="24"/>
        </w:rPr>
        <w:t>6</w:t>
      </w:r>
      <w:r w:rsidRPr="00C717AE">
        <w:rPr>
          <w:rFonts w:ascii="Palatino Linotype" w:hAnsi="Palatino Linotype"/>
          <w:b/>
          <w:bCs/>
          <w:color w:val="000000" w:themeColor="text1"/>
          <w:sz w:val="24"/>
          <w:szCs w:val="24"/>
        </w:rPr>
        <w:t xml:space="preserve">. </w:t>
      </w:r>
      <w:r>
        <w:rPr>
          <w:rFonts w:ascii="Palatino Linotype" w:hAnsi="Palatino Linotype"/>
          <w:b/>
          <w:bCs/>
          <w:color w:val="000000" w:themeColor="text1"/>
          <w:sz w:val="24"/>
          <w:szCs w:val="24"/>
        </w:rPr>
        <w:t xml:space="preserve">Thermographic images of the mice </w:t>
      </w:r>
      <w:r w:rsidR="00886BBD">
        <w:rPr>
          <w:rFonts w:ascii="Palatino Linotype" w:hAnsi="Palatino Linotype"/>
          <w:b/>
          <w:bCs/>
          <w:color w:val="000000" w:themeColor="text1"/>
          <w:sz w:val="24"/>
          <w:szCs w:val="24"/>
        </w:rPr>
        <w:t>and</w:t>
      </w:r>
      <w:r>
        <w:rPr>
          <w:rFonts w:ascii="Palatino Linotype" w:hAnsi="Palatino Linotype"/>
          <w:b/>
          <w:bCs/>
          <w:color w:val="000000" w:themeColor="text1"/>
          <w:sz w:val="24"/>
          <w:szCs w:val="24"/>
        </w:rPr>
        <w:t xml:space="preserve"> corresponding </w:t>
      </w:r>
      <w:r w:rsidR="00886BBD">
        <w:rPr>
          <w:rFonts w:ascii="Palatino Linotype" w:hAnsi="Palatino Linotype"/>
          <w:b/>
          <w:bCs/>
          <w:color w:val="000000" w:themeColor="text1"/>
          <w:sz w:val="24"/>
          <w:szCs w:val="24"/>
        </w:rPr>
        <w:t xml:space="preserve">tumor </w:t>
      </w:r>
      <w:r>
        <w:rPr>
          <w:rFonts w:ascii="Palatino Linotype" w:hAnsi="Palatino Linotype"/>
          <w:b/>
          <w:bCs/>
          <w:color w:val="000000" w:themeColor="text1"/>
          <w:sz w:val="24"/>
          <w:szCs w:val="24"/>
        </w:rPr>
        <w:t>temperature</w:t>
      </w:r>
      <w:r w:rsidR="001C5060">
        <w:rPr>
          <w:rFonts w:ascii="Palatino Linotype" w:hAnsi="Palatino Linotype"/>
          <w:b/>
          <w:bCs/>
          <w:color w:val="000000" w:themeColor="text1"/>
          <w:sz w:val="24"/>
          <w:szCs w:val="24"/>
        </w:rPr>
        <w:t>s weighted averaged over the entire tumor surface.</w:t>
      </w:r>
    </w:p>
    <w:p w14:paraId="12265DF8" w14:textId="7D482292" w:rsidR="005C3441" w:rsidRPr="005C3441" w:rsidRDefault="005C3441" w:rsidP="00D54C02">
      <w:pPr>
        <w:spacing w:after="0" w:line="480" w:lineRule="auto"/>
        <w:jc w:val="both"/>
        <w:rPr>
          <w:rFonts w:ascii="Palatino Linotype" w:hAnsi="Palatino Linotype"/>
          <w:color w:val="000000" w:themeColor="text1"/>
          <w:sz w:val="24"/>
          <w:szCs w:val="24"/>
        </w:rPr>
      </w:pPr>
      <w:r>
        <w:rPr>
          <w:rFonts w:ascii="Palatino Linotype" w:hAnsi="Palatino Linotype"/>
          <w:color w:val="000000" w:themeColor="text1"/>
          <w:sz w:val="24"/>
          <w:szCs w:val="24"/>
        </w:rPr>
        <w:t>The thermographic images of the mice from Group 2 (PB</w:t>
      </w:r>
      <w:r w:rsidR="007B7296">
        <w:rPr>
          <w:rFonts w:ascii="Palatino Linotype" w:hAnsi="Palatino Linotype"/>
          <w:color w:val="000000" w:themeColor="text1"/>
          <w:sz w:val="24"/>
          <w:szCs w:val="24"/>
        </w:rPr>
        <w:t>S+NIR</w:t>
      </w:r>
      <w:r>
        <w:rPr>
          <w:rFonts w:ascii="Palatino Linotype" w:hAnsi="Palatino Linotype"/>
          <w:color w:val="000000" w:themeColor="text1"/>
          <w:sz w:val="24"/>
          <w:szCs w:val="24"/>
        </w:rPr>
        <w:t>)</w:t>
      </w:r>
      <w:r w:rsidR="007B7296">
        <w:rPr>
          <w:rFonts w:ascii="Palatino Linotype" w:hAnsi="Palatino Linotype"/>
          <w:color w:val="000000" w:themeColor="text1"/>
          <w:sz w:val="24"/>
          <w:szCs w:val="24"/>
        </w:rPr>
        <w:t xml:space="preserve"> and Group 4(AuNBs-PEG+NIR) during NIR irradiation are shown in Figures S</w:t>
      </w:r>
      <w:r w:rsidR="00A07585">
        <w:rPr>
          <w:rFonts w:ascii="Palatino Linotype" w:hAnsi="Palatino Linotype"/>
          <w:color w:val="000000" w:themeColor="text1"/>
          <w:sz w:val="24"/>
          <w:szCs w:val="24"/>
        </w:rPr>
        <w:t>5</w:t>
      </w:r>
      <w:r w:rsidR="007B7296">
        <w:rPr>
          <w:rFonts w:ascii="Palatino Linotype" w:hAnsi="Palatino Linotype"/>
          <w:color w:val="000000" w:themeColor="text1"/>
          <w:sz w:val="24"/>
          <w:szCs w:val="24"/>
        </w:rPr>
        <w:t>(a,</w:t>
      </w:r>
      <w:r w:rsidR="007C1783">
        <w:rPr>
          <w:rFonts w:ascii="Palatino Linotype" w:hAnsi="Palatino Linotype"/>
          <w:color w:val="000000" w:themeColor="text1"/>
          <w:sz w:val="24"/>
          <w:szCs w:val="24"/>
        </w:rPr>
        <w:t xml:space="preserve"> </w:t>
      </w:r>
      <w:r w:rsidR="007B7296">
        <w:rPr>
          <w:rFonts w:ascii="Palatino Linotype" w:hAnsi="Palatino Linotype"/>
          <w:color w:val="000000" w:themeColor="text1"/>
          <w:sz w:val="24"/>
          <w:szCs w:val="24"/>
        </w:rPr>
        <w:t>b) and S</w:t>
      </w:r>
      <w:r w:rsidR="00A07585">
        <w:rPr>
          <w:rFonts w:ascii="Palatino Linotype" w:hAnsi="Palatino Linotype"/>
          <w:color w:val="000000" w:themeColor="text1"/>
          <w:sz w:val="24"/>
          <w:szCs w:val="24"/>
        </w:rPr>
        <w:t>5</w:t>
      </w:r>
      <w:r w:rsidR="007B7296">
        <w:rPr>
          <w:rFonts w:ascii="Palatino Linotype" w:hAnsi="Palatino Linotype"/>
          <w:color w:val="000000" w:themeColor="text1"/>
          <w:sz w:val="24"/>
          <w:szCs w:val="24"/>
        </w:rPr>
        <w:t>(c,</w:t>
      </w:r>
      <w:r w:rsidR="007C1783">
        <w:rPr>
          <w:rFonts w:ascii="Palatino Linotype" w:hAnsi="Palatino Linotype"/>
          <w:color w:val="000000" w:themeColor="text1"/>
          <w:sz w:val="24"/>
          <w:szCs w:val="24"/>
        </w:rPr>
        <w:t xml:space="preserve"> </w:t>
      </w:r>
      <w:r w:rsidR="007B7296">
        <w:rPr>
          <w:rFonts w:ascii="Palatino Linotype" w:hAnsi="Palatino Linotype"/>
          <w:color w:val="000000" w:themeColor="text1"/>
          <w:sz w:val="24"/>
          <w:szCs w:val="24"/>
        </w:rPr>
        <w:t>d). The</w:t>
      </w:r>
      <w:r w:rsidR="007C1783">
        <w:rPr>
          <w:rFonts w:ascii="Palatino Linotype" w:hAnsi="Palatino Linotype"/>
          <w:color w:val="000000" w:themeColor="text1"/>
          <w:sz w:val="24"/>
          <w:szCs w:val="24"/>
        </w:rPr>
        <w:t xml:space="preserve"> temperatures attained at the entire tumor surface were calculated using Image J software by the weighted average of the </w:t>
      </w:r>
      <w:r w:rsidR="009E636B">
        <w:rPr>
          <w:rFonts w:ascii="Palatino Linotype" w:hAnsi="Palatino Linotype"/>
          <w:color w:val="000000" w:themeColor="text1"/>
          <w:sz w:val="24"/>
          <w:szCs w:val="24"/>
        </w:rPr>
        <w:t xml:space="preserve">surface </w:t>
      </w:r>
      <w:r w:rsidR="007C1783">
        <w:rPr>
          <w:rFonts w:ascii="Palatino Linotype" w:hAnsi="Palatino Linotype"/>
          <w:color w:val="000000" w:themeColor="text1"/>
          <w:sz w:val="24"/>
          <w:szCs w:val="24"/>
        </w:rPr>
        <w:t xml:space="preserve">temperatures attained at various radial locations. The calculated tumor temperatures for each mice from both groups are summarized in Table S2. </w:t>
      </w:r>
    </w:p>
    <w:p w14:paraId="6EB8391E" w14:textId="77777777" w:rsidR="004D507E" w:rsidRDefault="004D507E" w:rsidP="000C605B">
      <w:pPr>
        <w:spacing w:after="0" w:line="300" w:lineRule="auto"/>
        <w:jc w:val="both"/>
        <w:rPr>
          <w:rFonts w:ascii="Palatino Linotype" w:hAnsi="Palatino Linotype"/>
          <w:b/>
          <w:bCs/>
          <w:color w:val="000000" w:themeColor="text1"/>
          <w:sz w:val="24"/>
          <w:szCs w:val="24"/>
        </w:rPr>
      </w:pPr>
    </w:p>
    <w:p w14:paraId="0E8DE499" w14:textId="6D5519D6" w:rsidR="00947DB8" w:rsidRDefault="006A5F53" w:rsidP="00947DB8">
      <w:pPr>
        <w:spacing w:after="0" w:line="300" w:lineRule="auto"/>
        <w:jc w:val="center"/>
        <w:rPr>
          <w:rFonts w:ascii="Palatino Linotype" w:hAnsi="Palatino Linotype"/>
          <w:b/>
          <w:bCs/>
          <w:color w:val="000000" w:themeColor="text1"/>
          <w:sz w:val="24"/>
          <w:szCs w:val="24"/>
        </w:rPr>
      </w:pPr>
      <w:r>
        <w:rPr>
          <w:noProof/>
          <w:lang w:eastAsia="en-IN" w:bidi="hi-IN"/>
        </w:rPr>
        <w:drawing>
          <wp:inline distT="0" distB="0" distL="0" distR="0" wp14:anchorId="0559C53B" wp14:editId="071188FA">
            <wp:extent cx="4628875" cy="3600000"/>
            <wp:effectExtent l="0" t="0" r="63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a14="http://schemas.microsoft.com/office/drawing/2010/main" val="0"/>
                        </a:ext>
                      </a:extLst>
                    </a:blip>
                    <a:srcRect l="10636" r="17040"/>
                    <a:stretch/>
                  </pic:blipFill>
                  <pic:spPr bwMode="auto">
                    <a:xfrm>
                      <a:off x="0" y="0"/>
                      <a:ext cx="4628875" cy="3600000"/>
                    </a:xfrm>
                    <a:prstGeom prst="rect">
                      <a:avLst/>
                    </a:prstGeom>
                    <a:noFill/>
                    <a:ln>
                      <a:noFill/>
                    </a:ln>
                    <a:extLst>
                      <a:ext uri="{53640926-AAD7-44D8-BBD7-CCE9431645EC}">
                        <a14:shadowObscured xmlns:a14="http://schemas.microsoft.com/office/drawing/2010/main"/>
                      </a:ext>
                    </a:extLst>
                  </pic:spPr>
                </pic:pic>
              </a:graphicData>
            </a:graphic>
          </wp:inline>
        </w:drawing>
      </w:r>
    </w:p>
    <w:p w14:paraId="3736822A" w14:textId="74AE3170" w:rsidR="00972412" w:rsidRPr="00972412" w:rsidRDefault="00972412" w:rsidP="00947DB8">
      <w:pPr>
        <w:spacing w:after="0"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(a)</w:t>
      </w:r>
    </w:p>
    <w:p w14:paraId="7A66A4C5" w14:textId="1E37A8EE" w:rsidR="00947DB8" w:rsidRDefault="006A5F53" w:rsidP="00947DB8">
      <w:pPr>
        <w:spacing w:after="0" w:line="300" w:lineRule="auto"/>
        <w:jc w:val="center"/>
        <w:rPr>
          <w:rFonts w:ascii="Palatino Linotype" w:hAnsi="Palatino Linotype"/>
          <w:b/>
          <w:bCs/>
          <w:color w:val="000000" w:themeColor="text1"/>
          <w:sz w:val="24"/>
          <w:szCs w:val="24"/>
        </w:rPr>
      </w:pPr>
      <w:r>
        <w:rPr>
          <w:noProof/>
          <w:lang w:eastAsia="en-IN" w:bidi="hi-IN"/>
        </w:rPr>
        <w:lastRenderedPageBreak/>
        <w:drawing>
          <wp:inline distT="0" distB="0" distL="0" distR="0" wp14:anchorId="2CAFF399" wp14:editId="52C381E4">
            <wp:extent cx="4628875" cy="3600000"/>
            <wp:effectExtent l="0" t="0" r="63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0">
                      <a:extLst>
                        <a:ext uri="{28A0092B-C50C-407E-A947-70E740481C1C}">
                          <a14:useLocalDpi xmlns:a14="http://schemas.microsoft.com/office/drawing/2010/main" val="0"/>
                        </a:ext>
                      </a:extLst>
                    </a:blip>
                    <a:srcRect l="10636" r="17040"/>
                    <a:stretch/>
                  </pic:blipFill>
                  <pic:spPr bwMode="auto">
                    <a:xfrm>
                      <a:off x="0" y="0"/>
                      <a:ext cx="4628875" cy="3600000"/>
                    </a:xfrm>
                    <a:prstGeom prst="rect">
                      <a:avLst/>
                    </a:prstGeom>
                    <a:noFill/>
                    <a:ln>
                      <a:noFill/>
                    </a:ln>
                    <a:extLst>
                      <a:ext uri="{53640926-AAD7-44D8-BBD7-CCE9431645EC}">
                        <a14:shadowObscured xmlns:a14="http://schemas.microsoft.com/office/drawing/2010/main"/>
                      </a:ext>
                    </a:extLst>
                  </pic:spPr>
                </pic:pic>
              </a:graphicData>
            </a:graphic>
          </wp:inline>
        </w:drawing>
      </w:r>
    </w:p>
    <w:p w14:paraId="26E43AAD" w14:textId="18286804" w:rsidR="00972412" w:rsidRPr="00972412" w:rsidRDefault="00972412" w:rsidP="00947DB8">
      <w:pPr>
        <w:spacing w:after="0"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(b)</w:t>
      </w:r>
    </w:p>
    <w:p w14:paraId="415654C9" w14:textId="0C38424E" w:rsidR="00947DB8" w:rsidRDefault="006A5F53" w:rsidP="00947DB8">
      <w:pPr>
        <w:spacing w:after="0" w:line="300" w:lineRule="auto"/>
        <w:jc w:val="center"/>
        <w:rPr>
          <w:rFonts w:ascii="Palatino Linotype" w:hAnsi="Palatino Linotype"/>
          <w:b/>
          <w:bCs/>
          <w:color w:val="000000" w:themeColor="text1"/>
          <w:sz w:val="24"/>
          <w:szCs w:val="24"/>
        </w:rPr>
      </w:pPr>
      <w:r>
        <w:rPr>
          <w:noProof/>
          <w:lang w:eastAsia="en-IN" w:bidi="hi-IN"/>
        </w:rPr>
        <w:drawing>
          <wp:inline distT="0" distB="0" distL="0" distR="0" wp14:anchorId="4520A417" wp14:editId="6208C7A4">
            <wp:extent cx="4620366" cy="3600000"/>
            <wp:effectExtent l="0" t="0" r="889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1">
                      <a:extLst>
                        <a:ext uri="{28A0092B-C50C-407E-A947-70E740481C1C}">
                          <a14:useLocalDpi xmlns:a14="http://schemas.microsoft.com/office/drawing/2010/main" val="0"/>
                        </a:ext>
                      </a:extLst>
                    </a:blip>
                    <a:srcRect l="10901" r="16908"/>
                    <a:stretch/>
                  </pic:blipFill>
                  <pic:spPr bwMode="auto">
                    <a:xfrm>
                      <a:off x="0" y="0"/>
                      <a:ext cx="4620366" cy="3600000"/>
                    </a:xfrm>
                    <a:prstGeom prst="rect">
                      <a:avLst/>
                    </a:prstGeom>
                    <a:noFill/>
                    <a:ln>
                      <a:noFill/>
                    </a:ln>
                    <a:extLst>
                      <a:ext uri="{53640926-AAD7-44D8-BBD7-CCE9431645EC}">
                        <a14:shadowObscured xmlns:a14="http://schemas.microsoft.com/office/drawing/2010/main"/>
                      </a:ext>
                    </a:extLst>
                  </pic:spPr>
                </pic:pic>
              </a:graphicData>
            </a:graphic>
          </wp:inline>
        </w:drawing>
      </w:r>
    </w:p>
    <w:p w14:paraId="4BFFC972" w14:textId="22691CAA" w:rsidR="00972412" w:rsidRPr="00972412" w:rsidRDefault="00972412" w:rsidP="00947DB8">
      <w:pPr>
        <w:spacing w:after="0"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(c)</w:t>
      </w:r>
    </w:p>
    <w:p w14:paraId="33CF2C6E" w14:textId="00872357" w:rsidR="00D94D91" w:rsidRDefault="006A5F53" w:rsidP="00947DB8">
      <w:pPr>
        <w:spacing w:after="0" w:line="300" w:lineRule="auto"/>
        <w:jc w:val="center"/>
        <w:rPr>
          <w:rFonts w:ascii="Palatino Linotype" w:hAnsi="Palatino Linotype"/>
          <w:b/>
          <w:bCs/>
          <w:color w:val="000000" w:themeColor="text1"/>
          <w:sz w:val="24"/>
          <w:szCs w:val="24"/>
        </w:rPr>
      </w:pPr>
      <w:r>
        <w:rPr>
          <w:noProof/>
          <w:lang w:eastAsia="en-IN" w:bidi="hi-IN"/>
        </w:rPr>
        <w:lastRenderedPageBreak/>
        <w:drawing>
          <wp:inline distT="0" distB="0" distL="0" distR="0" wp14:anchorId="6652C222" wp14:editId="15075A2D">
            <wp:extent cx="4611857" cy="3600000"/>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2">
                      <a:extLst>
                        <a:ext uri="{28A0092B-C50C-407E-A947-70E740481C1C}">
                          <a14:useLocalDpi xmlns:a14="http://schemas.microsoft.com/office/drawing/2010/main" val="0"/>
                        </a:ext>
                      </a:extLst>
                    </a:blip>
                    <a:srcRect l="11034" r="16908"/>
                    <a:stretch/>
                  </pic:blipFill>
                  <pic:spPr bwMode="auto">
                    <a:xfrm>
                      <a:off x="0" y="0"/>
                      <a:ext cx="4611857" cy="3600000"/>
                    </a:xfrm>
                    <a:prstGeom prst="rect">
                      <a:avLst/>
                    </a:prstGeom>
                    <a:noFill/>
                    <a:ln>
                      <a:noFill/>
                    </a:ln>
                    <a:extLst>
                      <a:ext uri="{53640926-AAD7-44D8-BBD7-CCE9431645EC}">
                        <a14:shadowObscured xmlns:a14="http://schemas.microsoft.com/office/drawing/2010/main"/>
                      </a:ext>
                    </a:extLst>
                  </pic:spPr>
                </pic:pic>
              </a:graphicData>
            </a:graphic>
          </wp:inline>
        </w:drawing>
      </w:r>
    </w:p>
    <w:p w14:paraId="250BC203" w14:textId="0AD115ED" w:rsidR="00972412" w:rsidRPr="00985BD4" w:rsidRDefault="00972412" w:rsidP="00947DB8">
      <w:pPr>
        <w:spacing w:after="0" w:line="300" w:lineRule="auto"/>
        <w:jc w:val="center"/>
        <w:rPr>
          <w:rFonts w:ascii="Palatino Linotype" w:hAnsi="Palatino Linotype"/>
          <w:color w:val="000000" w:themeColor="text1"/>
          <w:sz w:val="24"/>
          <w:szCs w:val="24"/>
        </w:rPr>
      </w:pPr>
      <w:r w:rsidRPr="00985BD4">
        <w:rPr>
          <w:rFonts w:ascii="Palatino Linotype" w:hAnsi="Palatino Linotype"/>
          <w:color w:val="000000" w:themeColor="text1"/>
          <w:sz w:val="24"/>
          <w:szCs w:val="24"/>
        </w:rPr>
        <w:t>(d)</w:t>
      </w:r>
    </w:p>
    <w:p w14:paraId="2C74082C" w14:textId="5B9BA1B1" w:rsidR="001E3927" w:rsidRDefault="00972412" w:rsidP="00D54C02">
      <w:pPr>
        <w:spacing w:after="0" w:line="480" w:lineRule="auto"/>
        <w:jc w:val="both"/>
        <w:rPr>
          <w:rFonts w:ascii="Palatino Linotype" w:hAnsi="Palatino Linotype"/>
          <w:color w:val="000000" w:themeColor="text1"/>
        </w:rPr>
      </w:pPr>
      <w:r w:rsidRPr="00C717AE">
        <w:rPr>
          <w:rFonts w:ascii="Palatino Linotype" w:hAnsi="Palatino Linotype"/>
          <w:b/>
          <w:bCs/>
          <w:color w:val="000000" w:themeColor="text1"/>
        </w:rPr>
        <w:t>Figure S</w:t>
      </w:r>
      <w:r w:rsidR="00A07585" w:rsidRPr="00C717AE">
        <w:rPr>
          <w:rFonts w:ascii="Palatino Linotype" w:hAnsi="Palatino Linotype"/>
          <w:b/>
          <w:bCs/>
          <w:color w:val="000000" w:themeColor="text1"/>
        </w:rPr>
        <w:t>5</w:t>
      </w:r>
      <w:r w:rsidRPr="00985BD4">
        <w:rPr>
          <w:rFonts w:ascii="Palatino Linotype" w:hAnsi="Palatino Linotype"/>
          <w:b/>
          <w:bCs/>
          <w:color w:val="000000" w:themeColor="text1"/>
        </w:rPr>
        <w:t xml:space="preserve">. </w:t>
      </w:r>
      <w:r>
        <w:rPr>
          <w:rFonts w:ascii="Palatino Linotype" w:hAnsi="Palatino Linotype"/>
          <w:color w:val="000000" w:themeColor="text1"/>
        </w:rPr>
        <w:t>Thermographic images of the mice melanoma during NIR irradiation (</w:t>
      </w:r>
      <w:r w:rsidRPr="00972412">
        <w:rPr>
          <w:rFonts w:ascii="Palatino Linotype" w:hAnsi="Palatino Linotype"/>
          <w:color w:val="000000" w:themeColor="text1"/>
        </w:rPr>
        <w:t>785/62</w:t>
      </w:r>
      <w:r w:rsidR="001D4FBD">
        <w:rPr>
          <w:rFonts w:ascii="Palatino Linotype" w:hAnsi="Palatino Linotype"/>
          <w:color w:val="000000" w:themeColor="text1"/>
        </w:rPr>
        <w:t> </w:t>
      </w:r>
      <w:r w:rsidRPr="00972412">
        <w:rPr>
          <w:rFonts w:ascii="Palatino Linotype" w:hAnsi="Palatino Linotype"/>
          <w:color w:val="000000" w:themeColor="text1"/>
        </w:rPr>
        <w:t>nm,</w:t>
      </w:r>
      <w:r>
        <w:rPr>
          <w:rFonts w:ascii="Palatino Linotype" w:hAnsi="Palatino Linotype"/>
          <w:color w:val="000000" w:themeColor="text1"/>
        </w:rPr>
        <w:t xml:space="preserve"> </w:t>
      </w:r>
      <w:r w:rsidRPr="00972412">
        <w:rPr>
          <w:rFonts w:ascii="Palatino Linotype" w:hAnsi="Palatino Linotype"/>
          <w:color w:val="000000" w:themeColor="text1"/>
        </w:rPr>
        <w:t>0.9</w:t>
      </w:r>
      <w:r>
        <w:rPr>
          <w:rFonts w:ascii="Palatino Linotype" w:hAnsi="Palatino Linotype"/>
          <w:color w:val="000000" w:themeColor="text1"/>
        </w:rPr>
        <w:t> </w:t>
      </w:r>
      <w:r w:rsidRPr="00972412">
        <w:rPr>
          <w:rFonts w:ascii="Palatino Linotype" w:hAnsi="Palatino Linotype"/>
          <w:color w:val="000000" w:themeColor="text1"/>
        </w:rPr>
        <w:t>W/cm</w:t>
      </w:r>
      <w:r w:rsidRPr="00972412">
        <w:rPr>
          <w:rFonts w:ascii="Palatino Linotype" w:hAnsi="Palatino Linotype"/>
          <w:color w:val="000000" w:themeColor="text1"/>
          <w:vertAlign w:val="superscript"/>
        </w:rPr>
        <w:t>2</w:t>
      </w:r>
      <w:r>
        <w:rPr>
          <w:rFonts w:ascii="Palatino Linotype" w:hAnsi="Palatino Linotype"/>
          <w:color w:val="000000" w:themeColor="text1"/>
        </w:rPr>
        <w:t xml:space="preserve">). (a, b) Thermographic images of the </w:t>
      </w:r>
      <w:r w:rsidR="00D40FE3">
        <w:rPr>
          <w:rFonts w:ascii="Palatino Linotype" w:hAnsi="Palatino Linotype"/>
          <w:color w:val="000000" w:themeColor="text1"/>
        </w:rPr>
        <w:t xml:space="preserve">other 2 mice from the </w:t>
      </w:r>
      <w:r>
        <w:rPr>
          <w:rFonts w:ascii="Palatino Linotype" w:hAnsi="Palatino Linotype"/>
          <w:color w:val="000000" w:themeColor="text1"/>
        </w:rPr>
        <w:t>control group</w:t>
      </w:r>
      <w:r w:rsidR="00F44BA6">
        <w:rPr>
          <w:rFonts w:ascii="Palatino Linotype" w:hAnsi="Palatino Linotype"/>
          <w:color w:val="000000" w:themeColor="text1"/>
        </w:rPr>
        <w:t xml:space="preserve"> (Group 2)</w:t>
      </w:r>
      <w:r w:rsidR="00D40FE3">
        <w:rPr>
          <w:rFonts w:ascii="Palatino Linotype" w:hAnsi="Palatino Linotype"/>
          <w:color w:val="000000" w:themeColor="text1"/>
        </w:rPr>
        <w:t xml:space="preserve"> injected with 100 µL of PBS in the tail vein followed by NIR irradiation. (c, d) Thermographic images of the other 2 mice from the treatment group</w:t>
      </w:r>
      <w:r w:rsidR="00F44BA6">
        <w:rPr>
          <w:rFonts w:ascii="Palatino Linotype" w:hAnsi="Palatino Linotype"/>
          <w:color w:val="000000" w:themeColor="text1"/>
        </w:rPr>
        <w:t xml:space="preserve"> (Group 4)</w:t>
      </w:r>
      <w:r w:rsidR="00D40FE3">
        <w:rPr>
          <w:rFonts w:ascii="Palatino Linotype" w:hAnsi="Palatino Linotype"/>
          <w:color w:val="000000" w:themeColor="text1"/>
        </w:rPr>
        <w:t xml:space="preserve"> injected with 100 µL of AuNBs-PEG (</w:t>
      </w:r>
      <w:r w:rsidR="005130B5">
        <w:rPr>
          <w:rFonts w:ascii="Palatino Linotype" w:hAnsi="Palatino Linotype"/>
          <w:color w:val="000000" w:themeColor="text1"/>
        </w:rPr>
        <w:t>10 mg/ml</w:t>
      </w:r>
      <w:r w:rsidR="007A6762">
        <w:rPr>
          <w:rFonts w:ascii="Palatino Linotype" w:hAnsi="Palatino Linotype"/>
          <w:color w:val="000000" w:themeColor="text1"/>
        </w:rPr>
        <w:t>, Au content</w:t>
      </w:r>
      <w:r w:rsidR="005130B5">
        <w:rPr>
          <w:rFonts w:ascii="Palatino Linotype" w:hAnsi="Palatino Linotype"/>
          <w:color w:val="000000" w:themeColor="text1"/>
        </w:rPr>
        <w:t xml:space="preserve"> </w:t>
      </w:r>
      <w:r w:rsidR="00D40FE3">
        <w:rPr>
          <w:rFonts w:ascii="Palatino Linotype" w:hAnsi="Palatino Linotype"/>
          <w:color w:val="000000" w:themeColor="text1"/>
        </w:rPr>
        <w:t>1.4 mg/ml) followed by NIR irradiation.</w:t>
      </w:r>
    </w:p>
    <w:p w14:paraId="1242DEAF" w14:textId="44E5517D" w:rsidR="00972412" w:rsidRPr="00972412" w:rsidRDefault="00972412" w:rsidP="00D54C02">
      <w:pPr>
        <w:spacing w:after="0" w:line="480" w:lineRule="auto"/>
        <w:jc w:val="both"/>
        <w:rPr>
          <w:rFonts w:ascii="Palatino Linotype" w:hAnsi="Palatino Linotype"/>
          <w:color w:val="000000" w:themeColor="text1"/>
        </w:rPr>
      </w:pPr>
      <w:r>
        <w:rPr>
          <w:rFonts w:ascii="Palatino Linotype" w:hAnsi="Palatino Linotype"/>
          <w:color w:val="000000" w:themeColor="text1"/>
        </w:rPr>
        <w:t xml:space="preserve"> </w:t>
      </w:r>
    </w:p>
    <w:p w14:paraId="7D5D1AD6" w14:textId="34495FAB" w:rsidR="0056480C" w:rsidRDefault="0056480C" w:rsidP="00D54C02">
      <w:pPr>
        <w:spacing w:after="0" w:line="480" w:lineRule="auto"/>
        <w:jc w:val="both"/>
        <w:rPr>
          <w:rFonts w:ascii="Palatino Linotype" w:hAnsi="Palatino Linotype"/>
          <w:b/>
          <w:bCs/>
          <w:color w:val="000000" w:themeColor="text1"/>
          <w:sz w:val="24"/>
          <w:szCs w:val="24"/>
        </w:rPr>
      </w:pPr>
      <w:r>
        <w:rPr>
          <w:rFonts w:ascii="Palatino Linotype" w:hAnsi="Palatino Linotype"/>
          <w:b/>
          <w:bCs/>
          <w:color w:val="000000" w:themeColor="text1"/>
          <w:sz w:val="24"/>
          <w:szCs w:val="24"/>
        </w:rPr>
        <w:t xml:space="preserve">Table S2. </w:t>
      </w:r>
      <w:r>
        <w:rPr>
          <w:rFonts w:ascii="Palatino Linotype" w:hAnsi="Palatino Linotype"/>
          <w:color w:val="000000" w:themeColor="text1"/>
          <w:sz w:val="24"/>
          <w:szCs w:val="24"/>
        </w:rPr>
        <w:t xml:space="preserve">Temperatures </w:t>
      </w:r>
      <w:r w:rsidR="00362D39">
        <w:rPr>
          <w:rFonts w:ascii="Palatino Linotype" w:hAnsi="Palatino Linotype"/>
          <w:color w:val="000000" w:themeColor="text1"/>
          <w:sz w:val="24"/>
          <w:szCs w:val="24"/>
        </w:rPr>
        <w:t xml:space="preserve">(weighted averaged over the entire tumor surface) </w:t>
      </w:r>
      <w:r>
        <w:rPr>
          <w:rFonts w:ascii="Palatino Linotype" w:hAnsi="Palatino Linotype"/>
          <w:color w:val="000000" w:themeColor="text1"/>
          <w:sz w:val="24"/>
          <w:szCs w:val="24"/>
        </w:rPr>
        <w:t>attained at the tumor site</w:t>
      </w:r>
      <w:r w:rsidR="00F44BA6">
        <w:rPr>
          <w:rFonts w:ascii="Palatino Linotype" w:hAnsi="Palatino Linotype"/>
          <w:color w:val="000000" w:themeColor="text1"/>
          <w:sz w:val="24"/>
          <w:szCs w:val="24"/>
        </w:rPr>
        <w:t xml:space="preserve"> </w:t>
      </w:r>
      <w:r w:rsidR="00362D39">
        <w:rPr>
          <w:rFonts w:ascii="Palatino Linotype" w:hAnsi="Palatino Linotype"/>
          <w:color w:val="000000" w:themeColor="text1"/>
          <w:sz w:val="24"/>
          <w:szCs w:val="24"/>
        </w:rPr>
        <w:t>on irradiation</w:t>
      </w:r>
      <w:r>
        <w:rPr>
          <w:rFonts w:ascii="Palatino Linotype" w:hAnsi="Palatino Linotype"/>
          <w:color w:val="000000" w:themeColor="text1"/>
          <w:sz w:val="24"/>
          <w:szCs w:val="24"/>
        </w:rPr>
        <w:t>.</w:t>
      </w:r>
      <w:r>
        <w:rPr>
          <w:rFonts w:ascii="Palatino Linotype" w:hAnsi="Palatino Linotype"/>
          <w:b/>
          <w:bCs/>
          <w:color w:val="000000" w:themeColor="text1"/>
          <w:sz w:val="24"/>
          <w:szCs w:val="24"/>
        </w:rPr>
        <w:t xml:space="preserve"> </w:t>
      </w:r>
    </w:p>
    <w:tbl>
      <w:tblPr>
        <w:tblStyle w:val="TableGrid"/>
        <w:tblW w:w="9887" w:type="dxa"/>
        <w:tblInd w:w="-250" w:type="dxa"/>
        <w:tblLook w:val="04A0" w:firstRow="1" w:lastRow="0" w:firstColumn="1" w:lastColumn="0" w:noHBand="0" w:noVBand="1"/>
      </w:tblPr>
      <w:tblGrid>
        <w:gridCol w:w="1411"/>
        <w:gridCol w:w="1411"/>
        <w:gridCol w:w="1411"/>
        <w:gridCol w:w="1415"/>
        <w:gridCol w:w="1411"/>
        <w:gridCol w:w="1411"/>
        <w:gridCol w:w="1417"/>
      </w:tblGrid>
      <w:tr w:rsidR="006D15E7" w:rsidRPr="006D15E7" w14:paraId="0BC29200" w14:textId="77777777" w:rsidTr="0056480C">
        <w:trPr>
          <w:trHeight w:val="584"/>
        </w:trPr>
        <w:tc>
          <w:tcPr>
            <w:tcW w:w="1411" w:type="dxa"/>
            <w:vMerge w:val="restart"/>
          </w:tcPr>
          <w:p w14:paraId="72A41785" w14:textId="77777777" w:rsidR="006D15E7" w:rsidRPr="006D15E7" w:rsidRDefault="006D15E7" w:rsidP="006D15E7">
            <w:pPr>
              <w:spacing w:line="300" w:lineRule="auto"/>
              <w:jc w:val="center"/>
              <w:rPr>
                <w:rFonts w:ascii="Palatino Linotype" w:hAnsi="Palatino Linotype"/>
                <w:color w:val="000000" w:themeColor="text1"/>
                <w:sz w:val="24"/>
                <w:szCs w:val="24"/>
              </w:rPr>
            </w:pPr>
          </w:p>
          <w:p w14:paraId="64E20D6B" w14:textId="002F4556" w:rsidR="006D15E7" w:rsidRPr="006D15E7" w:rsidRDefault="006D15E7" w:rsidP="006D15E7">
            <w:pPr>
              <w:spacing w:line="300" w:lineRule="auto"/>
              <w:jc w:val="center"/>
              <w:rPr>
                <w:rFonts w:ascii="Palatino Linotype" w:hAnsi="Palatino Linotype"/>
                <w:b/>
                <w:bCs/>
                <w:color w:val="000000" w:themeColor="text1"/>
                <w:sz w:val="24"/>
                <w:szCs w:val="24"/>
              </w:rPr>
            </w:pPr>
            <w:r w:rsidRPr="006D15E7">
              <w:rPr>
                <w:rFonts w:ascii="Palatino Linotype" w:hAnsi="Palatino Linotype"/>
                <w:b/>
                <w:bCs/>
                <w:color w:val="000000" w:themeColor="text1"/>
                <w:sz w:val="24"/>
                <w:szCs w:val="24"/>
              </w:rPr>
              <w:t>Time (minutes)</w:t>
            </w:r>
          </w:p>
        </w:tc>
        <w:tc>
          <w:tcPr>
            <w:tcW w:w="8476" w:type="dxa"/>
            <w:gridSpan w:val="6"/>
          </w:tcPr>
          <w:p w14:paraId="41F26968" w14:textId="536EFFA4" w:rsidR="006D15E7" w:rsidRPr="006D15E7" w:rsidRDefault="006647A8" w:rsidP="006647A8">
            <w:pPr>
              <w:spacing w:line="300" w:lineRule="auto"/>
              <w:jc w:val="center"/>
              <w:rPr>
                <w:rFonts w:ascii="Palatino Linotype" w:hAnsi="Palatino Linotype"/>
                <w:b/>
                <w:bCs/>
                <w:color w:val="000000" w:themeColor="text1"/>
                <w:sz w:val="24"/>
                <w:szCs w:val="24"/>
              </w:rPr>
            </w:pPr>
            <w:r>
              <w:rPr>
                <w:rFonts w:ascii="Palatino Linotype" w:hAnsi="Palatino Linotype"/>
                <w:b/>
                <w:bCs/>
                <w:color w:val="000000" w:themeColor="text1"/>
                <w:sz w:val="24"/>
                <w:szCs w:val="24"/>
              </w:rPr>
              <w:t>Tumor t</w:t>
            </w:r>
            <w:r w:rsidR="006D15E7" w:rsidRPr="006D15E7">
              <w:rPr>
                <w:rFonts w:ascii="Palatino Linotype" w:hAnsi="Palatino Linotype"/>
                <w:b/>
                <w:bCs/>
                <w:color w:val="000000" w:themeColor="text1"/>
                <w:sz w:val="24"/>
                <w:szCs w:val="24"/>
              </w:rPr>
              <w:t xml:space="preserve">emperatures </w:t>
            </w:r>
          </w:p>
        </w:tc>
      </w:tr>
      <w:tr w:rsidR="006D15E7" w:rsidRPr="006D15E7" w14:paraId="18925647" w14:textId="77777777" w:rsidTr="0056480C">
        <w:trPr>
          <w:trHeight w:val="584"/>
        </w:trPr>
        <w:tc>
          <w:tcPr>
            <w:tcW w:w="1411" w:type="dxa"/>
            <w:vMerge/>
          </w:tcPr>
          <w:p w14:paraId="0DEB562B" w14:textId="77777777" w:rsidR="006D15E7" w:rsidRPr="006D15E7" w:rsidRDefault="006D15E7" w:rsidP="006D15E7">
            <w:pPr>
              <w:spacing w:line="300" w:lineRule="auto"/>
              <w:jc w:val="center"/>
              <w:rPr>
                <w:rFonts w:ascii="Palatino Linotype" w:hAnsi="Palatino Linotype"/>
                <w:color w:val="000000" w:themeColor="text1"/>
                <w:sz w:val="24"/>
                <w:szCs w:val="24"/>
              </w:rPr>
            </w:pPr>
          </w:p>
        </w:tc>
        <w:tc>
          <w:tcPr>
            <w:tcW w:w="4237" w:type="dxa"/>
            <w:gridSpan w:val="3"/>
          </w:tcPr>
          <w:p w14:paraId="185570F6" w14:textId="3A425396" w:rsidR="006D15E7" w:rsidRPr="006D15E7" w:rsidRDefault="000540D3" w:rsidP="00362D39">
            <w:pPr>
              <w:spacing w:line="300" w:lineRule="auto"/>
              <w:jc w:val="center"/>
              <w:rPr>
                <w:rFonts w:ascii="Palatino Linotype" w:hAnsi="Palatino Linotype"/>
                <w:b/>
                <w:bCs/>
                <w:color w:val="000000" w:themeColor="text1"/>
                <w:sz w:val="24"/>
                <w:szCs w:val="24"/>
              </w:rPr>
            </w:pPr>
            <w:r>
              <w:rPr>
                <w:rFonts w:ascii="Palatino Linotype" w:hAnsi="Palatino Linotype"/>
                <w:b/>
                <w:bCs/>
                <w:color w:val="000000" w:themeColor="text1"/>
                <w:sz w:val="24"/>
                <w:szCs w:val="24"/>
              </w:rPr>
              <w:t>PBS</w:t>
            </w:r>
            <w:r w:rsidR="006D15E7" w:rsidRPr="006D15E7">
              <w:rPr>
                <w:rFonts w:ascii="Palatino Linotype" w:hAnsi="Palatino Linotype"/>
                <w:b/>
                <w:bCs/>
                <w:color w:val="000000" w:themeColor="text1"/>
                <w:sz w:val="24"/>
                <w:szCs w:val="24"/>
              </w:rPr>
              <w:t>+</w:t>
            </w:r>
            <w:r w:rsidR="00362D39">
              <w:rPr>
                <w:rFonts w:ascii="Palatino Linotype" w:hAnsi="Palatino Linotype"/>
                <w:b/>
                <w:bCs/>
                <w:color w:val="000000" w:themeColor="text1"/>
                <w:sz w:val="24"/>
                <w:szCs w:val="24"/>
              </w:rPr>
              <w:t>NIR</w:t>
            </w:r>
          </w:p>
        </w:tc>
        <w:tc>
          <w:tcPr>
            <w:tcW w:w="4239" w:type="dxa"/>
            <w:gridSpan w:val="3"/>
          </w:tcPr>
          <w:p w14:paraId="20DB4FD5" w14:textId="560F3114" w:rsidR="006D15E7" w:rsidRPr="006D15E7" w:rsidRDefault="006D15E7" w:rsidP="00362D39">
            <w:pPr>
              <w:spacing w:line="300" w:lineRule="auto"/>
              <w:jc w:val="center"/>
              <w:rPr>
                <w:rFonts w:ascii="Palatino Linotype" w:hAnsi="Palatino Linotype"/>
                <w:b/>
                <w:bCs/>
                <w:color w:val="000000" w:themeColor="text1"/>
                <w:sz w:val="24"/>
                <w:szCs w:val="24"/>
              </w:rPr>
            </w:pPr>
            <w:r w:rsidRPr="006D15E7">
              <w:rPr>
                <w:rFonts w:ascii="Palatino Linotype" w:hAnsi="Palatino Linotype"/>
                <w:b/>
                <w:bCs/>
                <w:color w:val="000000" w:themeColor="text1"/>
                <w:sz w:val="24"/>
                <w:szCs w:val="24"/>
              </w:rPr>
              <w:t>AuNBs-PEG+</w:t>
            </w:r>
            <w:r w:rsidR="00362D39">
              <w:rPr>
                <w:rFonts w:ascii="Palatino Linotype" w:hAnsi="Palatino Linotype"/>
                <w:b/>
                <w:bCs/>
                <w:color w:val="000000" w:themeColor="text1"/>
                <w:sz w:val="24"/>
                <w:szCs w:val="24"/>
              </w:rPr>
              <w:t>NIR</w:t>
            </w:r>
          </w:p>
        </w:tc>
      </w:tr>
      <w:tr w:rsidR="006D15E7" w:rsidRPr="0056480C" w14:paraId="07A2A2E7" w14:textId="77777777" w:rsidTr="0056480C">
        <w:trPr>
          <w:trHeight w:val="603"/>
        </w:trPr>
        <w:tc>
          <w:tcPr>
            <w:tcW w:w="1411" w:type="dxa"/>
            <w:vMerge/>
          </w:tcPr>
          <w:p w14:paraId="4E676523" w14:textId="2FC93A3B" w:rsidR="006D15E7" w:rsidRPr="006D15E7" w:rsidRDefault="006D15E7" w:rsidP="006D15E7">
            <w:pPr>
              <w:spacing w:line="300" w:lineRule="auto"/>
              <w:jc w:val="center"/>
              <w:rPr>
                <w:rFonts w:ascii="Palatino Linotype" w:hAnsi="Palatino Linotype"/>
                <w:color w:val="000000" w:themeColor="text1"/>
                <w:sz w:val="24"/>
                <w:szCs w:val="24"/>
              </w:rPr>
            </w:pPr>
          </w:p>
        </w:tc>
        <w:tc>
          <w:tcPr>
            <w:tcW w:w="1411" w:type="dxa"/>
          </w:tcPr>
          <w:p w14:paraId="6F9FCE0C" w14:textId="007FF513" w:rsidR="006D15E7" w:rsidRPr="0056480C" w:rsidRDefault="00F44BA6"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Mice</w:t>
            </w:r>
            <w:r w:rsidRPr="0056480C">
              <w:rPr>
                <w:rFonts w:ascii="Palatino Linotype" w:hAnsi="Palatino Linotype"/>
                <w:color w:val="000000" w:themeColor="text1"/>
                <w:sz w:val="24"/>
                <w:szCs w:val="24"/>
              </w:rPr>
              <w:t xml:space="preserve"> </w:t>
            </w:r>
            <w:r w:rsidR="006D15E7" w:rsidRPr="0056480C">
              <w:rPr>
                <w:rFonts w:ascii="Palatino Linotype" w:hAnsi="Palatino Linotype"/>
                <w:color w:val="000000" w:themeColor="text1"/>
                <w:sz w:val="24"/>
                <w:szCs w:val="24"/>
              </w:rPr>
              <w:t>1</w:t>
            </w:r>
          </w:p>
        </w:tc>
        <w:tc>
          <w:tcPr>
            <w:tcW w:w="1411" w:type="dxa"/>
          </w:tcPr>
          <w:p w14:paraId="60B0967F" w14:textId="0D877A30" w:rsidR="006D15E7" w:rsidRPr="0056480C" w:rsidRDefault="00F44BA6"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Mice</w:t>
            </w:r>
            <w:r w:rsidRPr="0056480C">
              <w:rPr>
                <w:rFonts w:ascii="Palatino Linotype" w:hAnsi="Palatino Linotype"/>
                <w:color w:val="000000" w:themeColor="text1"/>
                <w:sz w:val="24"/>
                <w:szCs w:val="24"/>
              </w:rPr>
              <w:t xml:space="preserve"> </w:t>
            </w:r>
            <w:r w:rsidR="006D15E7" w:rsidRPr="0056480C">
              <w:rPr>
                <w:rFonts w:ascii="Palatino Linotype" w:hAnsi="Palatino Linotype"/>
                <w:color w:val="000000" w:themeColor="text1"/>
                <w:sz w:val="24"/>
                <w:szCs w:val="24"/>
              </w:rPr>
              <w:t>2</w:t>
            </w:r>
          </w:p>
        </w:tc>
        <w:tc>
          <w:tcPr>
            <w:tcW w:w="1415" w:type="dxa"/>
          </w:tcPr>
          <w:p w14:paraId="718A74F4" w14:textId="7F134FC1" w:rsidR="006D15E7" w:rsidRPr="0056480C" w:rsidRDefault="00F44BA6"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Mice</w:t>
            </w:r>
            <w:r w:rsidRPr="0056480C">
              <w:rPr>
                <w:rFonts w:ascii="Palatino Linotype" w:hAnsi="Palatino Linotype"/>
                <w:color w:val="000000" w:themeColor="text1"/>
                <w:sz w:val="24"/>
                <w:szCs w:val="24"/>
              </w:rPr>
              <w:t xml:space="preserve"> </w:t>
            </w:r>
            <w:r w:rsidR="006D15E7" w:rsidRPr="0056480C">
              <w:rPr>
                <w:rFonts w:ascii="Palatino Linotype" w:hAnsi="Palatino Linotype"/>
                <w:color w:val="000000" w:themeColor="text1"/>
                <w:sz w:val="24"/>
                <w:szCs w:val="24"/>
              </w:rPr>
              <w:t>3</w:t>
            </w:r>
          </w:p>
        </w:tc>
        <w:tc>
          <w:tcPr>
            <w:tcW w:w="1411" w:type="dxa"/>
          </w:tcPr>
          <w:p w14:paraId="67B5A747" w14:textId="6366758C" w:rsidR="006D15E7" w:rsidRPr="0056480C" w:rsidRDefault="00364C74"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Mice</w:t>
            </w:r>
            <w:r w:rsidRPr="0056480C">
              <w:rPr>
                <w:rFonts w:ascii="Palatino Linotype" w:hAnsi="Palatino Linotype"/>
                <w:color w:val="000000" w:themeColor="text1"/>
                <w:sz w:val="24"/>
                <w:szCs w:val="24"/>
              </w:rPr>
              <w:t xml:space="preserve"> </w:t>
            </w:r>
            <w:r w:rsidR="006D15E7" w:rsidRPr="0056480C">
              <w:rPr>
                <w:rFonts w:ascii="Palatino Linotype" w:hAnsi="Palatino Linotype"/>
                <w:color w:val="000000" w:themeColor="text1"/>
                <w:sz w:val="24"/>
                <w:szCs w:val="24"/>
              </w:rPr>
              <w:t>1</w:t>
            </w:r>
          </w:p>
        </w:tc>
        <w:tc>
          <w:tcPr>
            <w:tcW w:w="1411" w:type="dxa"/>
          </w:tcPr>
          <w:p w14:paraId="3EDF4BB3" w14:textId="77F6EA43" w:rsidR="006D15E7" w:rsidRPr="0056480C" w:rsidRDefault="00364C74"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Mice</w:t>
            </w:r>
            <w:r w:rsidRPr="0056480C">
              <w:rPr>
                <w:rFonts w:ascii="Palatino Linotype" w:hAnsi="Palatino Linotype"/>
                <w:color w:val="000000" w:themeColor="text1"/>
                <w:sz w:val="24"/>
                <w:szCs w:val="24"/>
              </w:rPr>
              <w:t xml:space="preserve"> </w:t>
            </w:r>
            <w:r w:rsidR="006D15E7" w:rsidRPr="0056480C">
              <w:rPr>
                <w:rFonts w:ascii="Palatino Linotype" w:hAnsi="Palatino Linotype"/>
                <w:color w:val="000000" w:themeColor="text1"/>
                <w:sz w:val="24"/>
                <w:szCs w:val="24"/>
              </w:rPr>
              <w:t>2</w:t>
            </w:r>
          </w:p>
        </w:tc>
        <w:tc>
          <w:tcPr>
            <w:tcW w:w="1417" w:type="dxa"/>
          </w:tcPr>
          <w:p w14:paraId="1767E400" w14:textId="4418CFAB" w:rsidR="006D15E7" w:rsidRPr="0056480C" w:rsidRDefault="00364C74"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Mice</w:t>
            </w:r>
            <w:r w:rsidRPr="0056480C">
              <w:rPr>
                <w:rFonts w:ascii="Palatino Linotype" w:hAnsi="Palatino Linotype"/>
                <w:color w:val="000000" w:themeColor="text1"/>
                <w:sz w:val="24"/>
                <w:szCs w:val="24"/>
              </w:rPr>
              <w:t xml:space="preserve"> </w:t>
            </w:r>
            <w:r w:rsidR="006D15E7" w:rsidRPr="0056480C">
              <w:rPr>
                <w:rFonts w:ascii="Palatino Linotype" w:hAnsi="Palatino Linotype"/>
                <w:color w:val="000000" w:themeColor="text1"/>
                <w:sz w:val="24"/>
                <w:szCs w:val="24"/>
              </w:rPr>
              <w:t>3</w:t>
            </w:r>
          </w:p>
        </w:tc>
      </w:tr>
      <w:tr w:rsidR="006D15E7" w:rsidRPr="006D15E7" w14:paraId="1F0D20E5" w14:textId="77777777" w:rsidTr="0056480C">
        <w:trPr>
          <w:trHeight w:val="567"/>
        </w:trPr>
        <w:tc>
          <w:tcPr>
            <w:tcW w:w="1411" w:type="dxa"/>
          </w:tcPr>
          <w:p w14:paraId="055035AA" w14:textId="1EAA62EA" w:rsidR="006D15E7" w:rsidRPr="006D15E7" w:rsidRDefault="006D15E7" w:rsidP="006D15E7">
            <w:pPr>
              <w:spacing w:line="300" w:lineRule="auto"/>
              <w:jc w:val="center"/>
              <w:rPr>
                <w:rFonts w:ascii="Palatino Linotype" w:hAnsi="Palatino Linotype"/>
                <w:color w:val="000000" w:themeColor="text1"/>
                <w:sz w:val="24"/>
                <w:szCs w:val="24"/>
              </w:rPr>
            </w:pPr>
            <w:r w:rsidRPr="006D15E7">
              <w:rPr>
                <w:rFonts w:ascii="Palatino Linotype" w:hAnsi="Palatino Linotype"/>
                <w:color w:val="000000" w:themeColor="text1"/>
                <w:sz w:val="24"/>
                <w:szCs w:val="24"/>
              </w:rPr>
              <w:t>0</w:t>
            </w:r>
            <w:r>
              <w:rPr>
                <w:rFonts w:ascii="Palatino Linotype" w:hAnsi="Palatino Linotype"/>
                <w:color w:val="000000" w:themeColor="text1"/>
                <w:sz w:val="24"/>
                <w:szCs w:val="24"/>
              </w:rPr>
              <w:t> </w:t>
            </w:r>
          </w:p>
        </w:tc>
        <w:tc>
          <w:tcPr>
            <w:tcW w:w="1411" w:type="dxa"/>
          </w:tcPr>
          <w:p w14:paraId="712761A5" w14:textId="3CECE762"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33.4</w:t>
            </w:r>
          </w:p>
        </w:tc>
        <w:tc>
          <w:tcPr>
            <w:tcW w:w="1411" w:type="dxa"/>
          </w:tcPr>
          <w:p w14:paraId="0ED9DB33" w14:textId="743C937B"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33.4</w:t>
            </w:r>
          </w:p>
        </w:tc>
        <w:tc>
          <w:tcPr>
            <w:tcW w:w="1415" w:type="dxa"/>
          </w:tcPr>
          <w:p w14:paraId="56BAE880" w14:textId="43F76C46"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34.1</w:t>
            </w:r>
          </w:p>
        </w:tc>
        <w:tc>
          <w:tcPr>
            <w:tcW w:w="1411" w:type="dxa"/>
          </w:tcPr>
          <w:p w14:paraId="5B766072" w14:textId="7D2F0E82"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32.9</w:t>
            </w:r>
          </w:p>
        </w:tc>
        <w:tc>
          <w:tcPr>
            <w:tcW w:w="1411" w:type="dxa"/>
          </w:tcPr>
          <w:p w14:paraId="675EEF78" w14:textId="4995DDC6"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32.1</w:t>
            </w:r>
          </w:p>
        </w:tc>
        <w:tc>
          <w:tcPr>
            <w:tcW w:w="1417" w:type="dxa"/>
          </w:tcPr>
          <w:p w14:paraId="4015CAAD" w14:textId="78A4D942"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31.8</w:t>
            </w:r>
          </w:p>
        </w:tc>
      </w:tr>
      <w:tr w:rsidR="006D15E7" w:rsidRPr="006D15E7" w14:paraId="228AF870" w14:textId="77777777" w:rsidTr="0056480C">
        <w:trPr>
          <w:trHeight w:val="584"/>
        </w:trPr>
        <w:tc>
          <w:tcPr>
            <w:tcW w:w="1411" w:type="dxa"/>
          </w:tcPr>
          <w:p w14:paraId="55B3C70F" w14:textId="09A171D2" w:rsidR="006D15E7" w:rsidRPr="006D15E7" w:rsidRDefault="006D15E7"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lastRenderedPageBreak/>
              <w:t>1 </w:t>
            </w:r>
          </w:p>
        </w:tc>
        <w:tc>
          <w:tcPr>
            <w:tcW w:w="1411" w:type="dxa"/>
          </w:tcPr>
          <w:p w14:paraId="6CE86A6E" w14:textId="706964CC"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48.26</w:t>
            </w:r>
          </w:p>
        </w:tc>
        <w:tc>
          <w:tcPr>
            <w:tcW w:w="1411" w:type="dxa"/>
          </w:tcPr>
          <w:p w14:paraId="2B47F1F4" w14:textId="658F7235"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50.85</w:t>
            </w:r>
          </w:p>
        </w:tc>
        <w:tc>
          <w:tcPr>
            <w:tcW w:w="1415" w:type="dxa"/>
          </w:tcPr>
          <w:p w14:paraId="0219D804" w14:textId="482E97D1"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48.3</w:t>
            </w:r>
          </w:p>
        </w:tc>
        <w:tc>
          <w:tcPr>
            <w:tcW w:w="1411" w:type="dxa"/>
          </w:tcPr>
          <w:p w14:paraId="3480B1AC" w14:textId="5FBC4E7C"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55.4</w:t>
            </w:r>
          </w:p>
        </w:tc>
        <w:tc>
          <w:tcPr>
            <w:tcW w:w="1411" w:type="dxa"/>
          </w:tcPr>
          <w:p w14:paraId="482CF15F" w14:textId="2E083C46"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48.6</w:t>
            </w:r>
          </w:p>
        </w:tc>
        <w:tc>
          <w:tcPr>
            <w:tcW w:w="1417" w:type="dxa"/>
          </w:tcPr>
          <w:p w14:paraId="7F34AAD7" w14:textId="6735C7CC"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59.8</w:t>
            </w:r>
          </w:p>
        </w:tc>
      </w:tr>
      <w:tr w:rsidR="006D15E7" w:rsidRPr="006D15E7" w14:paraId="246F2AE7" w14:textId="77777777" w:rsidTr="0056480C">
        <w:trPr>
          <w:trHeight w:val="567"/>
        </w:trPr>
        <w:tc>
          <w:tcPr>
            <w:tcW w:w="1411" w:type="dxa"/>
          </w:tcPr>
          <w:p w14:paraId="48699DC1" w14:textId="11982B5B" w:rsidR="006D15E7" w:rsidRPr="006D15E7" w:rsidRDefault="006D15E7"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2</w:t>
            </w:r>
          </w:p>
        </w:tc>
        <w:tc>
          <w:tcPr>
            <w:tcW w:w="1411" w:type="dxa"/>
          </w:tcPr>
          <w:p w14:paraId="16D5D061" w14:textId="3589E5ED"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46.9</w:t>
            </w:r>
          </w:p>
        </w:tc>
        <w:tc>
          <w:tcPr>
            <w:tcW w:w="1411" w:type="dxa"/>
          </w:tcPr>
          <w:p w14:paraId="23A7D5DB" w14:textId="56823954"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55.6</w:t>
            </w:r>
          </w:p>
        </w:tc>
        <w:tc>
          <w:tcPr>
            <w:tcW w:w="1415" w:type="dxa"/>
          </w:tcPr>
          <w:p w14:paraId="78C40A5F" w14:textId="71C118F0"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52.4</w:t>
            </w:r>
          </w:p>
        </w:tc>
        <w:tc>
          <w:tcPr>
            <w:tcW w:w="1411" w:type="dxa"/>
          </w:tcPr>
          <w:p w14:paraId="13CEDA39" w14:textId="27193F1C"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60</w:t>
            </w:r>
          </w:p>
        </w:tc>
        <w:tc>
          <w:tcPr>
            <w:tcW w:w="1411" w:type="dxa"/>
          </w:tcPr>
          <w:p w14:paraId="01966BFE" w14:textId="3FE6845A"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55.1</w:t>
            </w:r>
          </w:p>
        </w:tc>
        <w:tc>
          <w:tcPr>
            <w:tcW w:w="1417" w:type="dxa"/>
          </w:tcPr>
          <w:p w14:paraId="02B993FE" w14:textId="627364D4"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62.4</w:t>
            </w:r>
          </w:p>
        </w:tc>
      </w:tr>
      <w:tr w:rsidR="006D15E7" w:rsidRPr="006D15E7" w14:paraId="612ADB0B" w14:textId="77777777" w:rsidTr="0056480C">
        <w:trPr>
          <w:trHeight w:val="567"/>
        </w:trPr>
        <w:tc>
          <w:tcPr>
            <w:tcW w:w="1411" w:type="dxa"/>
          </w:tcPr>
          <w:p w14:paraId="490951CD" w14:textId="491BDA41" w:rsidR="006D15E7" w:rsidRDefault="006D15E7"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3</w:t>
            </w:r>
          </w:p>
        </w:tc>
        <w:tc>
          <w:tcPr>
            <w:tcW w:w="1411" w:type="dxa"/>
          </w:tcPr>
          <w:p w14:paraId="059410C6" w14:textId="0BC2A395"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45.2</w:t>
            </w:r>
          </w:p>
        </w:tc>
        <w:tc>
          <w:tcPr>
            <w:tcW w:w="1411" w:type="dxa"/>
          </w:tcPr>
          <w:p w14:paraId="1C54339B" w14:textId="3CD72760"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54.5</w:t>
            </w:r>
          </w:p>
        </w:tc>
        <w:tc>
          <w:tcPr>
            <w:tcW w:w="1415" w:type="dxa"/>
          </w:tcPr>
          <w:p w14:paraId="654C7335" w14:textId="180D9E7B"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52.7</w:t>
            </w:r>
          </w:p>
        </w:tc>
        <w:tc>
          <w:tcPr>
            <w:tcW w:w="1411" w:type="dxa"/>
          </w:tcPr>
          <w:p w14:paraId="40ECB768" w14:textId="009EF5D4"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61.4</w:t>
            </w:r>
          </w:p>
        </w:tc>
        <w:tc>
          <w:tcPr>
            <w:tcW w:w="1411" w:type="dxa"/>
          </w:tcPr>
          <w:p w14:paraId="5444F3FC" w14:textId="36417CC0"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57.7</w:t>
            </w:r>
          </w:p>
        </w:tc>
        <w:tc>
          <w:tcPr>
            <w:tcW w:w="1417" w:type="dxa"/>
          </w:tcPr>
          <w:p w14:paraId="7450F744" w14:textId="0CEF5CE4"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63.1</w:t>
            </w:r>
          </w:p>
        </w:tc>
      </w:tr>
      <w:tr w:rsidR="006D15E7" w:rsidRPr="006D15E7" w14:paraId="1000AFB5" w14:textId="77777777" w:rsidTr="0056480C">
        <w:trPr>
          <w:trHeight w:val="567"/>
        </w:trPr>
        <w:tc>
          <w:tcPr>
            <w:tcW w:w="1411" w:type="dxa"/>
          </w:tcPr>
          <w:p w14:paraId="0FD7310A" w14:textId="6B508482" w:rsidR="006D15E7" w:rsidRDefault="006D15E7"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w:t>
            </w:r>
          </w:p>
        </w:tc>
        <w:tc>
          <w:tcPr>
            <w:tcW w:w="1411" w:type="dxa"/>
          </w:tcPr>
          <w:p w14:paraId="4D8114CA" w14:textId="6B2CF890" w:rsidR="006D15E7" w:rsidRPr="006D15E7" w:rsidRDefault="0056480C"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46.34</w:t>
            </w:r>
          </w:p>
        </w:tc>
        <w:tc>
          <w:tcPr>
            <w:tcW w:w="1411" w:type="dxa"/>
          </w:tcPr>
          <w:p w14:paraId="6C076026" w14:textId="00722439" w:rsidR="006D15E7" w:rsidRPr="006D15E7" w:rsidRDefault="0056480C"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57.7</w:t>
            </w:r>
          </w:p>
        </w:tc>
        <w:tc>
          <w:tcPr>
            <w:tcW w:w="1415" w:type="dxa"/>
          </w:tcPr>
          <w:p w14:paraId="720078AE" w14:textId="40314B57" w:rsidR="006D15E7" w:rsidRPr="006D15E7" w:rsidRDefault="0056480C"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53.7</w:t>
            </w:r>
          </w:p>
        </w:tc>
        <w:tc>
          <w:tcPr>
            <w:tcW w:w="1411" w:type="dxa"/>
          </w:tcPr>
          <w:p w14:paraId="17229430" w14:textId="0436BC54"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62.5</w:t>
            </w:r>
          </w:p>
        </w:tc>
        <w:tc>
          <w:tcPr>
            <w:tcW w:w="1411" w:type="dxa"/>
          </w:tcPr>
          <w:p w14:paraId="249BBB59" w14:textId="5CA40066"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59.6</w:t>
            </w:r>
          </w:p>
        </w:tc>
        <w:tc>
          <w:tcPr>
            <w:tcW w:w="1417" w:type="dxa"/>
          </w:tcPr>
          <w:p w14:paraId="056F0ADF" w14:textId="3976BE01"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63.4</w:t>
            </w:r>
          </w:p>
        </w:tc>
      </w:tr>
      <w:tr w:rsidR="006D15E7" w:rsidRPr="006D15E7" w14:paraId="15A45914" w14:textId="77777777" w:rsidTr="0056480C">
        <w:trPr>
          <w:trHeight w:val="567"/>
        </w:trPr>
        <w:tc>
          <w:tcPr>
            <w:tcW w:w="1411" w:type="dxa"/>
          </w:tcPr>
          <w:p w14:paraId="5E1C1831" w14:textId="72CCFAD9" w:rsidR="006D15E7" w:rsidRDefault="006D15E7"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w:t>
            </w:r>
          </w:p>
        </w:tc>
        <w:tc>
          <w:tcPr>
            <w:tcW w:w="1411" w:type="dxa"/>
          </w:tcPr>
          <w:p w14:paraId="76D9091B" w14:textId="1B55DF13" w:rsidR="006D15E7" w:rsidRPr="006D15E7" w:rsidRDefault="0056480C"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46.44</w:t>
            </w:r>
          </w:p>
        </w:tc>
        <w:tc>
          <w:tcPr>
            <w:tcW w:w="1411" w:type="dxa"/>
          </w:tcPr>
          <w:p w14:paraId="7F3F53EE" w14:textId="46D09CBC" w:rsidR="006D15E7" w:rsidRPr="006D15E7" w:rsidRDefault="0056480C"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56.5</w:t>
            </w:r>
          </w:p>
        </w:tc>
        <w:tc>
          <w:tcPr>
            <w:tcW w:w="1415" w:type="dxa"/>
          </w:tcPr>
          <w:p w14:paraId="3B83CCDE" w14:textId="1299E5F5" w:rsidR="006D15E7" w:rsidRPr="006D15E7" w:rsidRDefault="0056480C"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55</w:t>
            </w:r>
          </w:p>
        </w:tc>
        <w:tc>
          <w:tcPr>
            <w:tcW w:w="1411" w:type="dxa"/>
          </w:tcPr>
          <w:p w14:paraId="4A5740C8" w14:textId="3D4CEE65"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63.6</w:t>
            </w:r>
          </w:p>
        </w:tc>
        <w:tc>
          <w:tcPr>
            <w:tcW w:w="1411" w:type="dxa"/>
          </w:tcPr>
          <w:p w14:paraId="105D1439" w14:textId="4FDF1D82"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60.8</w:t>
            </w:r>
          </w:p>
        </w:tc>
        <w:tc>
          <w:tcPr>
            <w:tcW w:w="1417" w:type="dxa"/>
          </w:tcPr>
          <w:p w14:paraId="5DDD80D5" w14:textId="6F690DD6" w:rsidR="006D15E7" w:rsidRPr="006D15E7" w:rsidRDefault="0020088F" w:rsidP="006D15E7">
            <w:pPr>
              <w:spacing w:line="300" w:lineRule="auto"/>
              <w:jc w:val="center"/>
              <w:rPr>
                <w:rFonts w:ascii="Palatino Linotype" w:hAnsi="Palatino Linotype"/>
                <w:color w:val="000000" w:themeColor="text1"/>
                <w:sz w:val="24"/>
                <w:szCs w:val="24"/>
              </w:rPr>
            </w:pPr>
            <w:r>
              <w:rPr>
                <w:rFonts w:ascii="Palatino Linotype" w:hAnsi="Palatino Linotype"/>
                <w:color w:val="000000" w:themeColor="text1"/>
                <w:sz w:val="24"/>
                <w:szCs w:val="24"/>
              </w:rPr>
              <w:t>63.7</w:t>
            </w:r>
          </w:p>
        </w:tc>
      </w:tr>
    </w:tbl>
    <w:p w14:paraId="5C90B536" w14:textId="3C93F772" w:rsidR="00D94D91" w:rsidRPr="00564C92" w:rsidRDefault="00D94D91" w:rsidP="00564C92">
      <w:pPr>
        <w:spacing w:after="0" w:line="300" w:lineRule="auto"/>
        <w:jc w:val="both"/>
        <w:rPr>
          <w:rFonts w:ascii="Palatino Linotype" w:hAnsi="Palatino Linotype"/>
          <w:color w:val="000000" w:themeColor="text1"/>
          <w:sz w:val="24"/>
          <w:szCs w:val="24"/>
        </w:rPr>
      </w:pPr>
    </w:p>
    <w:p w14:paraId="2C651ED1" w14:textId="77777777" w:rsidR="00564C92" w:rsidRDefault="00564C92" w:rsidP="00564C92">
      <w:pPr>
        <w:spacing w:after="0" w:line="300" w:lineRule="auto"/>
        <w:jc w:val="both"/>
        <w:rPr>
          <w:rFonts w:ascii="Palatino Linotype" w:hAnsi="Palatino Linotype"/>
          <w:b/>
          <w:bCs/>
          <w:color w:val="000000" w:themeColor="text1"/>
          <w:sz w:val="24"/>
          <w:szCs w:val="24"/>
        </w:rPr>
      </w:pPr>
    </w:p>
    <w:p w14:paraId="4065522A" w14:textId="0FFF5D89" w:rsidR="0077220E" w:rsidRDefault="00143824" w:rsidP="0077220E">
      <w:pPr>
        <w:spacing w:after="0" w:line="300" w:lineRule="auto"/>
        <w:jc w:val="center"/>
        <w:rPr>
          <w:rFonts w:ascii="Palatino Linotype" w:hAnsi="Palatino Linotype"/>
          <w:b/>
          <w:bCs/>
          <w:color w:val="000000" w:themeColor="text1"/>
          <w:sz w:val="24"/>
          <w:szCs w:val="24"/>
        </w:rPr>
      </w:pPr>
      <w:r>
        <w:rPr>
          <w:noProof/>
          <w:lang w:eastAsia="en-IN" w:bidi="hi-IN"/>
        </w:rPr>
        <w:drawing>
          <wp:inline distT="0" distB="0" distL="0" distR="0" wp14:anchorId="1D327FC8" wp14:editId="20A80C38">
            <wp:extent cx="5697415" cy="3200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rotWithShape="1">
                    <a:blip r:embed="rId23">
                      <a:extLst>
                        <a:ext uri="{28A0092B-C50C-407E-A947-70E740481C1C}">
                          <a14:useLocalDpi xmlns:a14="http://schemas.microsoft.com/office/drawing/2010/main" val="0"/>
                        </a:ext>
                      </a:extLst>
                    </a:blip>
                    <a:srcRect l="6116" t="13709" r="29271" b="21765"/>
                    <a:stretch/>
                  </pic:blipFill>
                  <pic:spPr bwMode="auto">
                    <a:xfrm>
                      <a:off x="0" y="0"/>
                      <a:ext cx="5734826" cy="3221415"/>
                    </a:xfrm>
                    <a:prstGeom prst="rect">
                      <a:avLst/>
                    </a:prstGeom>
                    <a:noFill/>
                    <a:ln>
                      <a:noFill/>
                    </a:ln>
                    <a:extLst>
                      <a:ext uri="{53640926-AAD7-44D8-BBD7-CCE9431645EC}">
                        <a14:shadowObscured xmlns:a14="http://schemas.microsoft.com/office/drawing/2010/main"/>
                      </a:ext>
                    </a:extLst>
                  </pic:spPr>
                </pic:pic>
              </a:graphicData>
            </a:graphic>
          </wp:inline>
        </w:drawing>
      </w:r>
    </w:p>
    <w:p w14:paraId="76857D64" w14:textId="21F87EDB" w:rsidR="00A05001" w:rsidRDefault="0077220E" w:rsidP="00D54C02">
      <w:pPr>
        <w:spacing w:after="0" w:line="480" w:lineRule="auto"/>
        <w:jc w:val="both"/>
        <w:rPr>
          <w:rFonts w:ascii="Palatino Linotype" w:hAnsi="Palatino Linotype"/>
          <w:color w:val="000000" w:themeColor="text1"/>
          <w:sz w:val="24"/>
          <w:szCs w:val="24"/>
        </w:rPr>
      </w:pPr>
      <w:r w:rsidRPr="00C717AE">
        <w:rPr>
          <w:rFonts w:ascii="Palatino Linotype" w:hAnsi="Palatino Linotype"/>
          <w:b/>
          <w:bCs/>
          <w:color w:val="000000" w:themeColor="text1"/>
          <w:sz w:val="24"/>
          <w:szCs w:val="24"/>
        </w:rPr>
        <w:t>Figure S</w:t>
      </w:r>
      <w:r w:rsidR="00A07585" w:rsidRPr="00C717AE">
        <w:rPr>
          <w:rFonts w:ascii="Palatino Linotype" w:hAnsi="Palatino Linotype"/>
          <w:b/>
          <w:bCs/>
          <w:color w:val="000000" w:themeColor="text1"/>
          <w:sz w:val="24"/>
          <w:szCs w:val="24"/>
        </w:rPr>
        <w:t>6</w:t>
      </w:r>
      <w:r w:rsidRPr="00C717AE">
        <w:rPr>
          <w:rFonts w:ascii="Palatino Linotype" w:hAnsi="Palatino Linotype"/>
          <w:b/>
          <w:bCs/>
          <w:color w:val="000000" w:themeColor="text1"/>
          <w:sz w:val="24"/>
          <w:szCs w:val="24"/>
        </w:rPr>
        <w:t>.</w:t>
      </w:r>
      <w:r w:rsidR="00842B7E" w:rsidRPr="00C717AE">
        <w:rPr>
          <w:rFonts w:ascii="Palatino Linotype" w:hAnsi="Palatino Linotype"/>
          <w:b/>
          <w:bCs/>
          <w:color w:val="000000" w:themeColor="text1"/>
          <w:sz w:val="24"/>
          <w:szCs w:val="24"/>
        </w:rPr>
        <w:t xml:space="preserve"> </w:t>
      </w:r>
      <w:r w:rsidR="00C209A7" w:rsidRPr="00364C74">
        <w:rPr>
          <w:rFonts w:ascii="Palatino Linotype" w:hAnsi="Palatino Linotype"/>
          <w:color w:val="000000" w:themeColor="text1"/>
          <w:sz w:val="24"/>
          <w:szCs w:val="24"/>
        </w:rPr>
        <w:t xml:space="preserve">Visual </w:t>
      </w:r>
      <w:r w:rsidR="00C209A7">
        <w:rPr>
          <w:rFonts w:ascii="Palatino Linotype" w:hAnsi="Palatino Linotype"/>
          <w:color w:val="000000" w:themeColor="text1"/>
          <w:sz w:val="24"/>
          <w:szCs w:val="24"/>
        </w:rPr>
        <w:t>i</w:t>
      </w:r>
      <w:r w:rsidR="00842B7E">
        <w:rPr>
          <w:rFonts w:ascii="Palatino Linotype" w:hAnsi="Palatino Linotype"/>
          <w:color w:val="000000" w:themeColor="text1"/>
          <w:sz w:val="24"/>
          <w:szCs w:val="24"/>
        </w:rPr>
        <w:t>mages of the B16F10 melanoma tumor-bearing mice administered with various formulations followed by NIR irradiation of 785/62 nm, 0.9 Wcm</w:t>
      </w:r>
      <w:r w:rsidR="00842B7E">
        <w:rPr>
          <w:rFonts w:ascii="Palatino Linotype" w:hAnsi="Palatino Linotype"/>
          <w:color w:val="000000" w:themeColor="text1"/>
          <w:sz w:val="24"/>
          <w:szCs w:val="24"/>
          <w:vertAlign w:val="superscript"/>
        </w:rPr>
        <w:t>-2</w:t>
      </w:r>
      <w:r w:rsidR="00842B7E">
        <w:rPr>
          <w:rFonts w:ascii="Palatino Linotype" w:hAnsi="Palatino Linotype"/>
          <w:color w:val="000000" w:themeColor="text1"/>
          <w:sz w:val="24"/>
          <w:szCs w:val="24"/>
        </w:rPr>
        <w:t xml:space="preserve"> a</w:t>
      </w:r>
      <w:r w:rsidR="002B270B">
        <w:rPr>
          <w:rFonts w:ascii="Palatino Linotype" w:hAnsi="Palatino Linotype"/>
          <w:color w:val="000000" w:themeColor="text1"/>
          <w:sz w:val="24"/>
          <w:szCs w:val="24"/>
        </w:rPr>
        <w:t>t</w:t>
      </w:r>
      <w:r w:rsidR="00842B7E">
        <w:rPr>
          <w:rFonts w:ascii="Palatino Linotype" w:hAnsi="Palatino Linotype"/>
          <w:color w:val="000000" w:themeColor="text1"/>
          <w:sz w:val="24"/>
          <w:szCs w:val="24"/>
        </w:rPr>
        <w:t xml:space="preserve"> 24 h</w:t>
      </w:r>
      <w:r w:rsidR="00364C74">
        <w:rPr>
          <w:rFonts w:ascii="Palatino Linotype" w:hAnsi="Palatino Linotype"/>
          <w:color w:val="000000" w:themeColor="text1"/>
          <w:sz w:val="24"/>
          <w:szCs w:val="24"/>
        </w:rPr>
        <w:t>ours</w:t>
      </w:r>
      <w:r w:rsidR="00842B7E">
        <w:rPr>
          <w:rFonts w:ascii="Palatino Linotype" w:hAnsi="Palatino Linotype"/>
          <w:color w:val="000000" w:themeColor="text1"/>
          <w:sz w:val="24"/>
          <w:szCs w:val="24"/>
        </w:rPr>
        <w:t xml:space="preserve"> post-injection (in PBS+NIR and AuNBs-PEG+NIR groups only) </w:t>
      </w:r>
      <w:r w:rsidR="002B270B">
        <w:rPr>
          <w:rFonts w:ascii="Palatino Linotype" w:hAnsi="Palatino Linotype"/>
          <w:color w:val="000000" w:themeColor="text1"/>
          <w:sz w:val="24"/>
          <w:szCs w:val="24"/>
        </w:rPr>
        <w:t>during</w:t>
      </w:r>
      <w:r w:rsidR="00842B7E">
        <w:rPr>
          <w:rFonts w:ascii="Palatino Linotype" w:hAnsi="Palatino Linotype"/>
          <w:color w:val="000000" w:themeColor="text1"/>
          <w:sz w:val="24"/>
          <w:szCs w:val="24"/>
        </w:rPr>
        <w:t xml:space="preserve"> 1</w:t>
      </w:r>
      <w:r w:rsidR="00842B7E" w:rsidRPr="00842B7E">
        <w:rPr>
          <w:rFonts w:ascii="Palatino Linotype" w:hAnsi="Palatino Linotype"/>
          <w:color w:val="000000" w:themeColor="text1"/>
          <w:sz w:val="24"/>
          <w:szCs w:val="24"/>
          <w:vertAlign w:val="superscript"/>
        </w:rPr>
        <w:t>st</w:t>
      </w:r>
      <w:r w:rsidR="00AA7B51">
        <w:rPr>
          <w:rFonts w:ascii="Palatino Linotype" w:hAnsi="Palatino Linotype"/>
          <w:color w:val="000000" w:themeColor="text1"/>
          <w:sz w:val="24"/>
          <w:szCs w:val="24"/>
        </w:rPr>
        <w:t xml:space="preserve"> and</w:t>
      </w:r>
      <w:r w:rsidR="00842B7E">
        <w:rPr>
          <w:rFonts w:ascii="Palatino Linotype" w:hAnsi="Palatino Linotype"/>
          <w:color w:val="000000" w:themeColor="text1"/>
          <w:sz w:val="24"/>
          <w:szCs w:val="24"/>
        </w:rPr>
        <w:t xml:space="preserve"> 2</w:t>
      </w:r>
      <w:r w:rsidR="00842B7E" w:rsidRPr="00842B7E">
        <w:rPr>
          <w:rFonts w:ascii="Palatino Linotype" w:hAnsi="Palatino Linotype"/>
          <w:color w:val="000000" w:themeColor="text1"/>
          <w:sz w:val="24"/>
          <w:szCs w:val="24"/>
          <w:vertAlign w:val="superscript"/>
        </w:rPr>
        <w:t>nd</w:t>
      </w:r>
      <w:r w:rsidR="002A4A66">
        <w:rPr>
          <w:rFonts w:ascii="Palatino Linotype" w:hAnsi="Palatino Linotype"/>
          <w:color w:val="000000" w:themeColor="text1"/>
          <w:sz w:val="24"/>
          <w:szCs w:val="24"/>
        </w:rPr>
        <w:t xml:space="preserve"> week</w:t>
      </w:r>
      <w:r w:rsidR="00842B7E">
        <w:rPr>
          <w:rFonts w:ascii="Palatino Linotype" w:hAnsi="Palatino Linotype"/>
          <w:color w:val="000000" w:themeColor="text1"/>
          <w:sz w:val="24"/>
          <w:szCs w:val="24"/>
        </w:rPr>
        <w:t xml:space="preserve"> after treatment.</w:t>
      </w:r>
    </w:p>
    <w:p w14:paraId="55678496" w14:textId="77777777" w:rsidR="00091AA2" w:rsidRDefault="00091AA2" w:rsidP="00D54C02">
      <w:pPr>
        <w:spacing w:after="0" w:line="480" w:lineRule="auto"/>
        <w:jc w:val="both"/>
        <w:rPr>
          <w:rFonts w:ascii="Palatino Linotype" w:hAnsi="Palatino Linotype"/>
          <w:color w:val="000000" w:themeColor="text1"/>
          <w:sz w:val="24"/>
          <w:szCs w:val="24"/>
        </w:rPr>
      </w:pPr>
    </w:p>
    <w:p w14:paraId="78BAFBF2" w14:textId="77777777" w:rsidR="00A05001" w:rsidRDefault="00A05001">
      <w:pPr>
        <w:rPr>
          <w:rFonts w:ascii="Palatino Linotype" w:hAnsi="Palatino Linotype"/>
          <w:color w:val="000000" w:themeColor="text1"/>
          <w:sz w:val="24"/>
          <w:szCs w:val="24"/>
        </w:rPr>
      </w:pPr>
      <w:r>
        <w:rPr>
          <w:rFonts w:ascii="Palatino Linotype" w:hAnsi="Palatino Linotype"/>
          <w:color w:val="000000" w:themeColor="text1"/>
          <w:sz w:val="24"/>
          <w:szCs w:val="24"/>
        </w:rPr>
        <w:br w:type="page"/>
      </w:r>
    </w:p>
    <w:p w14:paraId="03D7A60D" w14:textId="7129F9AD" w:rsidR="00A05001" w:rsidRPr="00282BCC" w:rsidRDefault="00A05001" w:rsidP="00282BCC">
      <w:pPr>
        <w:widowControl w:val="0"/>
        <w:autoSpaceDE w:val="0"/>
        <w:autoSpaceDN w:val="0"/>
        <w:adjustRightInd w:val="0"/>
        <w:spacing w:after="0" w:line="480" w:lineRule="auto"/>
        <w:ind w:left="640" w:hanging="640"/>
        <w:rPr>
          <w:rFonts w:ascii="Palatino Linotype" w:hAnsi="Palatino Linotype"/>
          <w:b/>
          <w:bCs/>
          <w:color w:val="000000" w:themeColor="text1"/>
          <w:sz w:val="24"/>
          <w:szCs w:val="24"/>
        </w:rPr>
      </w:pPr>
      <w:r w:rsidRPr="00A05001">
        <w:rPr>
          <w:rFonts w:ascii="Palatino Linotype" w:hAnsi="Palatino Linotype"/>
          <w:b/>
          <w:bCs/>
          <w:color w:val="000000" w:themeColor="text1"/>
          <w:sz w:val="24"/>
          <w:szCs w:val="24"/>
        </w:rPr>
        <w:lastRenderedPageBreak/>
        <w:t>References</w:t>
      </w:r>
    </w:p>
    <w:p w14:paraId="6FA1089A" w14:textId="078B8A49" w:rsidR="00FF051A" w:rsidRPr="00FF051A" w:rsidRDefault="00A05001" w:rsidP="005B08C7">
      <w:pPr>
        <w:widowControl w:val="0"/>
        <w:autoSpaceDE w:val="0"/>
        <w:autoSpaceDN w:val="0"/>
        <w:adjustRightInd w:val="0"/>
        <w:spacing w:after="0" w:line="480" w:lineRule="auto"/>
        <w:ind w:left="640" w:hanging="640"/>
        <w:jc w:val="both"/>
        <w:rPr>
          <w:rFonts w:ascii="Palatino Linotype" w:hAnsi="Palatino Linotype" w:cs="Times New Roman"/>
          <w:noProof/>
          <w:sz w:val="24"/>
          <w:szCs w:val="24"/>
        </w:rPr>
      </w:pPr>
      <w:r>
        <w:rPr>
          <w:rFonts w:ascii="Palatino Linotype" w:hAnsi="Palatino Linotype"/>
          <w:color w:val="000000" w:themeColor="text1"/>
          <w:sz w:val="24"/>
          <w:szCs w:val="24"/>
        </w:rPr>
        <w:fldChar w:fldCharType="begin" w:fldLock="1"/>
      </w:r>
      <w:r>
        <w:rPr>
          <w:rFonts w:ascii="Palatino Linotype" w:hAnsi="Palatino Linotype"/>
          <w:color w:val="000000" w:themeColor="text1"/>
          <w:sz w:val="24"/>
          <w:szCs w:val="24"/>
        </w:rPr>
        <w:instrText xml:space="preserve">ADDIN Mendeley Bibliography CSL_BIBLIOGRAPHY </w:instrText>
      </w:r>
      <w:r>
        <w:rPr>
          <w:rFonts w:ascii="Palatino Linotype" w:hAnsi="Palatino Linotype"/>
          <w:color w:val="000000" w:themeColor="text1"/>
          <w:sz w:val="24"/>
          <w:szCs w:val="24"/>
        </w:rPr>
        <w:fldChar w:fldCharType="separate"/>
      </w:r>
      <w:r w:rsidR="00FF051A" w:rsidRPr="00FF051A">
        <w:rPr>
          <w:rFonts w:ascii="Palatino Linotype" w:hAnsi="Palatino Linotype" w:cs="Times New Roman"/>
          <w:noProof/>
          <w:sz w:val="24"/>
          <w:szCs w:val="24"/>
        </w:rPr>
        <w:t xml:space="preserve">1. </w:t>
      </w:r>
      <w:r w:rsidR="00FF051A" w:rsidRPr="00FF051A">
        <w:rPr>
          <w:rFonts w:ascii="Palatino Linotype" w:hAnsi="Palatino Linotype" w:cs="Times New Roman"/>
          <w:noProof/>
          <w:sz w:val="24"/>
          <w:szCs w:val="24"/>
        </w:rPr>
        <w:tab/>
        <w:t xml:space="preserve">Roper DK, Ahn W, Hoepfner M. Microscale heat transfer transduced by surface plasmon resonant gold nanoparticles. </w:t>
      </w:r>
      <w:r w:rsidR="00FF051A" w:rsidRPr="00FF051A">
        <w:rPr>
          <w:rFonts w:ascii="Palatino Linotype" w:hAnsi="Palatino Linotype" w:cs="Times New Roman"/>
          <w:i/>
          <w:iCs/>
          <w:noProof/>
          <w:sz w:val="24"/>
          <w:szCs w:val="24"/>
        </w:rPr>
        <w:t>J. Phys. Chem. C</w:t>
      </w:r>
      <w:r w:rsidR="00FF051A" w:rsidRPr="00FF051A">
        <w:rPr>
          <w:rFonts w:ascii="Palatino Linotype" w:hAnsi="Palatino Linotype" w:cs="Times New Roman"/>
          <w:noProof/>
          <w:sz w:val="24"/>
          <w:szCs w:val="24"/>
        </w:rPr>
        <w:t>. 111(9), 3636–3641 (2007).</w:t>
      </w:r>
    </w:p>
    <w:p w14:paraId="0FD3EEBD" w14:textId="77777777" w:rsidR="00FF051A" w:rsidRPr="00FF051A" w:rsidRDefault="00FF051A" w:rsidP="005B08C7">
      <w:pPr>
        <w:widowControl w:val="0"/>
        <w:autoSpaceDE w:val="0"/>
        <w:autoSpaceDN w:val="0"/>
        <w:adjustRightInd w:val="0"/>
        <w:spacing w:after="0" w:line="480" w:lineRule="auto"/>
        <w:ind w:left="640" w:hanging="640"/>
        <w:jc w:val="both"/>
        <w:rPr>
          <w:rFonts w:ascii="Palatino Linotype" w:hAnsi="Palatino Linotype"/>
          <w:noProof/>
          <w:sz w:val="24"/>
        </w:rPr>
      </w:pPr>
      <w:r w:rsidRPr="00FF051A">
        <w:rPr>
          <w:rFonts w:ascii="Palatino Linotype" w:hAnsi="Palatino Linotype" w:cs="Times New Roman"/>
          <w:noProof/>
          <w:sz w:val="24"/>
          <w:szCs w:val="24"/>
        </w:rPr>
        <w:t xml:space="preserve">2. </w:t>
      </w:r>
      <w:r w:rsidRPr="00FF051A">
        <w:rPr>
          <w:rFonts w:ascii="Palatino Linotype" w:hAnsi="Palatino Linotype" w:cs="Times New Roman"/>
          <w:noProof/>
          <w:sz w:val="24"/>
          <w:szCs w:val="24"/>
        </w:rPr>
        <w:tab/>
        <w:t xml:space="preserve">Li J, Wang W, Zhao L, </w:t>
      </w:r>
      <w:r w:rsidRPr="00FF051A">
        <w:rPr>
          <w:rFonts w:ascii="Palatino Linotype" w:hAnsi="Palatino Linotype" w:cs="Times New Roman"/>
          <w:i/>
          <w:iCs/>
          <w:noProof/>
          <w:sz w:val="24"/>
          <w:szCs w:val="24"/>
        </w:rPr>
        <w:t>et al.</w:t>
      </w:r>
      <w:r w:rsidRPr="00FF051A">
        <w:rPr>
          <w:rFonts w:ascii="Palatino Linotype" w:hAnsi="Palatino Linotype" w:cs="Times New Roman"/>
          <w:noProof/>
          <w:sz w:val="24"/>
          <w:szCs w:val="24"/>
        </w:rPr>
        <w:t xml:space="preserve"> Hydroquinone-assisted synthesis of branched au-ag nanoparticles with polydopamine coating as highly efficient photothermal agents. </w:t>
      </w:r>
      <w:r w:rsidRPr="00FF051A">
        <w:rPr>
          <w:rFonts w:ascii="Palatino Linotype" w:hAnsi="Palatino Linotype" w:cs="Times New Roman"/>
          <w:i/>
          <w:iCs/>
          <w:noProof/>
          <w:sz w:val="24"/>
          <w:szCs w:val="24"/>
        </w:rPr>
        <w:t>ACS Appl. Mater. Interfaces</w:t>
      </w:r>
      <w:r w:rsidRPr="00FF051A">
        <w:rPr>
          <w:rFonts w:ascii="Palatino Linotype" w:hAnsi="Palatino Linotype" w:cs="Times New Roman"/>
          <w:noProof/>
          <w:sz w:val="24"/>
          <w:szCs w:val="24"/>
        </w:rPr>
        <w:t>. 7(21), 11613–11623 (2015).</w:t>
      </w:r>
    </w:p>
    <w:p w14:paraId="25BE82B6" w14:textId="50E6E548" w:rsidR="0077220E" w:rsidRPr="00842B7E" w:rsidRDefault="00A05001" w:rsidP="005B08C7">
      <w:pPr>
        <w:spacing w:after="0" w:line="480" w:lineRule="auto"/>
        <w:jc w:val="both"/>
        <w:rPr>
          <w:rFonts w:ascii="Palatino Linotype" w:hAnsi="Palatino Linotype"/>
          <w:color w:val="000000" w:themeColor="text1"/>
          <w:sz w:val="24"/>
          <w:szCs w:val="24"/>
        </w:rPr>
      </w:pPr>
      <w:r>
        <w:rPr>
          <w:rFonts w:ascii="Palatino Linotype" w:hAnsi="Palatino Linotype"/>
          <w:color w:val="000000" w:themeColor="text1"/>
          <w:sz w:val="24"/>
          <w:szCs w:val="24"/>
        </w:rPr>
        <w:fldChar w:fldCharType="end"/>
      </w:r>
      <w:r w:rsidR="00842B7E">
        <w:rPr>
          <w:rFonts w:ascii="Palatino Linotype" w:hAnsi="Palatino Linotype"/>
          <w:color w:val="000000" w:themeColor="text1"/>
          <w:sz w:val="24"/>
          <w:szCs w:val="24"/>
        </w:rPr>
        <w:t xml:space="preserve"> </w:t>
      </w:r>
    </w:p>
    <w:p w14:paraId="200754CC" w14:textId="445FF19D" w:rsidR="00F258AB" w:rsidRPr="0029117D" w:rsidRDefault="0029117D" w:rsidP="000C605B">
      <w:pPr>
        <w:spacing w:after="0" w:line="300" w:lineRule="auto"/>
        <w:jc w:val="both"/>
        <w:rPr>
          <w:rFonts w:ascii="Palatino Linotype" w:hAnsi="Palatino Linotype"/>
          <w:b/>
          <w:bCs/>
          <w:color w:val="000000" w:themeColor="text1"/>
          <w:sz w:val="24"/>
          <w:szCs w:val="24"/>
        </w:rPr>
      </w:pPr>
      <w:r>
        <w:rPr>
          <w:rFonts w:ascii="Palatino Linotype" w:hAnsi="Palatino Linotype"/>
          <w:b/>
          <w:bCs/>
          <w:color w:val="000000" w:themeColor="text1"/>
          <w:sz w:val="24"/>
          <w:szCs w:val="24"/>
        </w:rPr>
        <w:t xml:space="preserve"> </w:t>
      </w:r>
    </w:p>
    <w:p w14:paraId="777E9818" w14:textId="77777777" w:rsidR="000C605B" w:rsidRPr="00D55902" w:rsidRDefault="000C605B" w:rsidP="000C605B">
      <w:pPr>
        <w:pStyle w:val="ListParagraph"/>
        <w:spacing w:after="0" w:line="300" w:lineRule="auto"/>
        <w:rPr>
          <w:rFonts w:ascii="Palatino Linotype" w:hAnsi="Palatino Linotype"/>
          <w:color w:val="000000" w:themeColor="text1"/>
          <w:sz w:val="24"/>
          <w:szCs w:val="24"/>
        </w:rPr>
      </w:pPr>
    </w:p>
    <w:p w14:paraId="4E9DCC33" w14:textId="77777777" w:rsidR="0042747F" w:rsidRPr="0042747F" w:rsidRDefault="0042747F" w:rsidP="002E356D">
      <w:pPr>
        <w:spacing w:after="0" w:line="300" w:lineRule="auto"/>
        <w:jc w:val="both"/>
        <w:rPr>
          <w:rFonts w:ascii="Palatino Linotype" w:hAnsi="Palatino Linotype"/>
          <w:b/>
          <w:color w:val="000000" w:themeColor="text1"/>
          <w:sz w:val="24"/>
          <w:szCs w:val="24"/>
        </w:rPr>
      </w:pPr>
    </w:p>
    <w:p w14:paraId="16AFA78E" w14:textId="77777777" w:rsidR="00360713" w:rsidRDefault="00360713" w:rsidP="002E356D">
      <w:pPr>
        <w:spacing w:line="300" w:lineRule="auto"/>
      </w:pPr>
    </w:p>
    <w:sectPr w:rsidR="00360713">
      <w:headerReference w:type="even" r:id="rId24"/>
      <w:headerReference w:type="default" r:id="rId25"/>
      <w:footerReference w:type="even" r:id="rId26"/>
      <w:footerReference w:type="default" r:id="rId27"/>
      <w:headerReference w:type="first" r:id="rId28"/>
      <w:footerReference w:type="firs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51F3E1" w14:textId="77777777" w:rsidR="004F6E9B" w:rsidRDefault="004F6E9B" w:rsidP="00F4321A">
      <w:pPr>
        <w:spacing w:after="0" w:line="240" w:lineRule="auto"/>
      </w:pPr>
      <w:r>
        <w:separator/>
      </w:r>
    </w:p>
  </w:endnote>
  <w:endnote w:type="continuationSeparator" w:id="0">
    <w:p w14:paraId="45B127A9" w14:textId="77777777" w:rsidR="004F6E9B" w:rsidRDefault="004F6E9B" w:rsidP="00F432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AdvOT2e364b11">
    <w:altName w:val="Cambri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DBB29" w14:textId="77777777" w:rsidR="00ED29E8" w:rsidRDefault="00ED29E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1483309"/>
      <w:docPartObj>
        <w:docPartGallery w:val="Page Numbers (Bottom of Page)"/>
        <w:docPartUnique/>
      </w:docPartObj>
    </w:sdtPr>
    <w:sdtEndPr>
      <w:rPr>
        <w:noProof/>
      </w:rPr>
    </w:sdtEndPr>
    <w:sdtContent>
      <w:p w14:paraId="25A2EE5A" w14:textId="234E1FCB" w:rsidR="00F4321A" w:rsidRDefault="00F4321A">
        <w:pPr>
          <w:pStyle w:val="Footer"/>
          <w:jc w:val="right"/>
        </w:pPr>
        <w:r>
          <w:t>S</w:t>
        </w:r>
        <w:r>
          <w:fldChar w:fldCharType="begin"/>
        </w:r>
        <w:r>
          <w:instrText xml:space="preserve"> PAGE   \* MERGEFORMAT </w:instrText>
        </w:r>
        <w:r>
          <w:fldChar w:fldCharType="separate"/>
        </w:r>
        <w:r w:rsidR="00691176">
          <w:rPr>
            <w:noProof/>
          </w:rPr>
          <w:t>4</w:t>
        </w:r>
        <w:r>
          <w:rPr>
            <w:noProof/>
          </w:rPr>
          <w:fldChar w:fldCharType="end"/>
        </w:r>
      </w:p>
    </w:sdtContent>
  </w:sdt>
  <w:p w14:paraId="74713EE8" w14:textId="77777777" w:rsidR="00F4321A" w:rsidRDefault="00F4321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C92186" w14:textId="77777777" w:rsidR="00ED29E8" w:rsidRDefault="00ED29E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CB3664" w14:textId="77777777" w:rsidR="004F6E9B" w:rsidRDefault="004F6E9B" w:rsidP="00F4321A">
      <w:pPr>
        <w:spacing w:after="0" w:line="240" w:lineRule="auto"/>
      </w:pPr>
      <w:r>
        <w:separator/>
      </w:r>
    </w:p>
  </w:footnote>
  <w:footnote w:type="continuationSeparator" w:id="0">
    <w:p w14:paraId="6AA91EF1" w14:textId="77777777" w:rsidR="004F6E9B" w:rsidRDefault="004F6E9B" w:rsidP="00F432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51DB6E" w14:textId="77777777" w:rsidR="00ED29E8" w:rsidRDefault="00ED29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972D6" w14:textId="77777777" w:rsidR="00ED29E8" w:rsidRDefault="00ED29E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E181C3" w14:textId="77777777" w:rsidR="00ED29E8" w:rsidRDefault="00ED29E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5B31DB5"/>
    <w:multiLevelType w:val="hybridMultilevel"/>
    <w:tmpl w:val="682E260C"/>
    <w:lvl w:ilvl="0" w:tplc="C350612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6A935934"/>
    <w:multiLevelType w:val="hybridMultilevel"/>
    <w:tmpl w:val="682E260C"/>
    <w:lvl w:ilvl="0" w:tplc="C350612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e0tDSwtDQxsjA2NDBU0lEKTi0uzszPAykwNq8FAPwFxyktAAAA"/>
  </w:docVars>
  <w:rsids>
    <w:rsidRoot w:val="00F63951"/>
    <w:rsid w:val="00001C07"/>
    <w:rsid w:val="00037704"/>
    <w:rsid w:val="000540D3"/>
    <w:rsid w:val="0006643E"/>
    <w:rsid w:val="00073F52"/>
    <w:rsid w:val="00076C98"/>
    <w:rsid w:val="000773E7"/>
    <w:rsid w:val="000913F4"/>
    <w:rsid w:val="00091AA2"/>
    <w:rsid w:val="000A1DB6"/>
    <w:rsid w:val="000A5B10"/>
    <w:rsid w:val="000A65EC"/>
    <w:rsid w:val="000C605B"/>
    <w:rsid w:val="000D07AB"/>
    <w:rsid w:val="000F23BB"/>
    <w:rsid w:val="00143824"/>
    <w:rsid w:val="00170165"/>
    <w:rsid w:val="00191FE7"/>
    <w:rsid w:val="00192851"/>
    <w:rsid w:val="001A7F6B"/>
    <w:rsid w:val="001C41E1"/>
    <w:rsid w:val="001C5060"/>
    <w:rsid w:val="001D4FBD"/>
    <w:rsid w:val="001D6EE3"/>
    <w:rsid w:val="001E2E08"/>
    <w:rsid w:val="001E3927"/>
    <w:rsid w:val="001E580D"/>
    <w:rsid w:val="0020088F"/>
    <w:rsid w:val="00201DB0"/>
    <w:rsid w:val="002031CD"/>
    <w:rsid w:val="0022149B"/>
    <w:rsid w:val="0023228B"/>
    <w:rsid w:val="00234680"/>
    <w:rsid w:val="0024497C"/>
    <w:rsid w:val="002518C5"/>
    <w:rsid w:val="00252561"/>
    <w:rsid w:val="00252E75"/>
    <w:rsid w:val="0025533E"/>
    <w:rsid w:val="00282803"/>
    <w:rsid w:val="00282BCC"/>
    <w:rsid w:val="0029006A"/>
    <w:rsid w:val="0029117D"/>
    <w:rsid w:val="00294911"/>
    <w:rsid w:val="002A4A66"/>
    <w:rsid w:val="002B270B"/>
    <w:rsid w:val="002C620B"/>
    <w:rsid w:val="002E356D"/>
    <w:rsid w:val="00303837"/>
    <w:rsid w:val="0031257F"/>
    <w:rsid w:val="003140B7"/>
    <w:rsid w:val="003351C7"/>
    <w:rsid w:val="00342CDF"/>
    <w:rsid w:val="00360713"/>
    <w:rsid w:val="00362D39"/>
    <w:rsid w:val="00363204"/>
    <w:rsid w:val="00364C74"/>
    <w:rsid w:val="003A7180"/>
    <w:rsid w:val="003C0E4E"/>
    <w:rsid w:val="003D2D24"/>
    <w:rsid w:val="003F4528"/>
    <w:rsid w:val="003F55A2"/>
    <w:rsid w:val="0040003B"/>
    <w:rsid w:val="00406DD6"/>
    <w:rsid w:val="00407CDB"/>
    <w:rsid w:val="00410C2A"/>
    <w:rsid w:val="00421C92"/>
    <w:rsid w:val="00422E22"/>
    <w:rsid w:val="0042747F"/>
    <w:rsid w:val="00433B58"/>
    <w:rsid w:val="004354DD"/>
    <w:rsid w:val="00435741"/>
    <w:rsid w:val="004471FE"/>
    <w:rsid w:val="004557E1"/>
    <w:rsid w:val="00473735"/>
    <w:rsid w:val="004763C1"/>
    <w:rsid w:val="00485FF2"/>
    <w:rsid w:val="00487648"/>
    <w:rsid w:val="00497A9F"/>
    <w:rsid w:val="004C4414"/>
    <w:rsid w:val="004D0C7A"/>
    <w:rsid w:val="004D1E5C"/>
    <w:rsid w:val="004D2A77"/>
    <w:rsid w:val="004D3BED"/>
    <w:rsid w:val="004D507E"/>
    <w:rsid w:val="004E0FEA"/>
    <w:rsid w:val="004E6708"/>
    <w:rsid w:val="004E724B"/>
    <w:rsid w:val="004F28DE"/>
    <w:rsid w:val="004F6E9B"/>
    <w:rsid w:val="00501646"/>
    <w:rsid w:val="00507EAA"/>
    <w:rsid w:val="0051025F"/>
    <w:rsid w:val="005130B5"/>
    <w:rsid w:val="00526527"/>
    <w:rsid w:val="00535D08"/>
    <w:rsid w:val="00542116"/>
    <w:rsid w:val="00551867"/>
    <w:rsid w:val="00552ECA"/>
    <w:rsid w:val="00562231"/>
    <w:rsid w:val="0056480C"/>
    <w:rsid w:val="00564C92"/>
    <w:rsid w:val="00570E0A"/>
    <w:rsid w:val="00592101"/>
    <w:rsid w:val="00597440"/>
    <w:rsid w:val="005B08C7"/>
    <w:rsid w:val="005C3441"/>
    <w:rsid w:val="005F3A0E"/>
    <w:rsid w:val="00614892"/>
    <w:rsid w:val="006347FA"/>
    <w:rsid w:val="00635B61"/>
    <w:rsid w:val="006430F1"/>
    <w:rsid w:val="00653105"/>
    <w:rsid w:val="0066124E"/>
    <w:rsid w:val="006647A8"/>
    <w:rsid w:val="00664A0A"/>
    <w:rsid w:val="006662C3"/>
    <w:rsid w:val="00670AD8"/>
    <w:rsid w:val="006738BD"/>
    <w:rsid w:val="0067487D"/>
    <w:rsid w:val="00674A71"/>
    <w:rsid w:val="006769EB"/>
    <w:rsid w:val="00676CA9"/>
    <w:rsid w:val="00680B96"/>
    <w:rsid w:val="00681DEA"/>
    <w:rsid w:val="00691176"/>
    <w:rsid w:val="00691BB0"/>
    <w:rsid w:val="006A1B94"/>
    <w:rsid w:val="006A2209"/>
    <w:rsid w:val="006A4ED8"/>
    <w:rsid w:val="006A5F53"/>
    <w:rsid w:val="006A756C"/>
    <w:rsid w:val="006B4DBA"/>
    <w:rsid w:val="006D0274"/>
    <w:rsid w:val="006D0FE1"/>
    <w:rsid w:val="006D15E7"/>
    <w:rsid w:val="006D3DCF"/>
    <w:rsid w:val="006D79F3"/>
    <w:rsid w:val="006E29B0"/>
    <w:rsid w:val="006E6450"/>
    <w:rsid w:val="006F6555"/>
    <w:rsid w:val="00700EF7"/>
    <w:rsid w:val="0070476B"/>
    <w:rsid w:val="00706E95"/>
    <w:rsid w:val="00711AEF"/>
    <w:rsid w:val="007176C7"/>
    <w:rsid w:val="00721FB0"/>
    <w:rsid w:val="007226B0"/>
    <w:rsid w:val="00750723"/>
    <w:rsid w:val="00770A4F"/>
    <w:rsid w:val="0077220E"/>
    <w:rsid w:val="0077536B"/>
    <w:rsid w:val="00776BA1"/>
    <w:rsid w:val="00777F7E"/>
    <w:rsid w:val="00786F59"/>
    <w:rsid w:val="007A6762"/>
    <w:rsid w:val="007B037C"/>
    <w:rsid w:val="007B1CEF"/>
    <w:rsid w:val="007B7296"/>
    <w:rsid w:val="007C1783"/>
    <w:rsid w:val="007D52B0"/>
    <w:rsid w:val="00805774"/>
    <w:rsid w:val="0080696E"/>
    <w:rsid w:val="00827FA5"/>
    <w:rsid w:val="008308A7"/>
    <w:rsid w:val="00832812"/>
    <w:rsid w:val="00842B7E"/>
    <w:rsid w:val="0087285A"/>
    <w:rsid w:val="0088237C"/>
    <w:rsid w:val="00882A31"/>
    <w:rsid w:val="00886BBD"/>
    <w:rsid w:val="008909D2"/>
    <w:rsid w:val="00891CE9"/>
    <w:rsid w:val="00896D08"/>
    <w:rsid w:val="008B4947"/>
    <w:rsid w:val="008B5D43"/>
    <w:rsid w:val="008D0641"/>
    <w:rsid w:val="008E3044"/>
    <w:rsid w:val="008E6B0C"/>
    <w:rsid w:val="008F1470"/>
    <w:rsid w:val="008F164D"/>
    <w:rsid w:val="008F7125"/>
    <w:rsid w:val="0092221E"/>
    <w:rsid w:val="0092297B"/>
    <w:rsid w:val="00925FA4"/>
    <w:rsid w:val="009266B0"/>
    <w:rsid w:val="00931997"/>
    <w:rsid w:val="0093348F"/>
    <w:rsid w:val="00940A6A"/>
    <w:rsid w:val="0094450A"/>
    <w:rsid w:val="00947DB8"/>
    <w:rsid w:val="00951405"/>
    <w:rsid w:val="009576C0"/>
    <w:rsid w:val="00964935"/>
    <w:rsid w:val="00967236"/>
    <w:rsid w:val="00972412"/>
    <w:rsid w:val="00985BD4"/>
    <w:rsid w:val="009A2FE9"/>
    <w:rsid w:val="009D52EB"/>
    <w:rsid w:val="009D537B"/>
    <w:rsid w:val="009E636B"/>
    <w:rsid w:val="009F1024"/>
    <w:rsid w:val="009F6688"/>
    <w:rsid w:val="00A0087F"/>
    <w:rsid w:val="00A05001"/>
    <w:rsid w:val="00A07585"/>
    <w:rsid w:val="00A13471"/>
    <w:rsid w:val="00A172AE"/>
    <w:rsid w:val="00A579F0"/>
    <w:rsid w:val="00A7351C"/>
    <w:rsid w:val="00A7533A"/>
    <w:rsid w:val="00AA7B51"/>
    <w:rsid w:val="00AB783A"/>
    <w:rsid w:val="00AC1885"/>
    <w:rsid w:val="00AC2A56"/>
    <w:rsid w:val="00AC36EB"/>
    <w:rsid w:val="00AC3C02"/>
    <w:rsid w:val="00AC4CDB"/>
    <w:rsid w:val="00B028C9"/>
    <w:rsid w:val="00B02938"/>
    <w:rsid w:val="00B11C8A"/>
    <w:rsid w:val="00B13790"/>
    <w:rsid w:val="00B154C3"/>
    <w:rsid w:val="00B155F4"/>
    <w:rsid w:val="00B25AB9"/>
    <w:rsid w:val="00B47167"/>
    <w:rsid w:val="00B5545D"/>
    <w:rsid w:val="00B578EE"/>
    <w:rsid w:val="00BB5CBC"/>
    <w:rsid w:val="00BC3852"/>
    <w:rsid w:val="00BD3D04"/>
    <w:rsid w:val="00BD68F8"/>
    <w:rsid w:val="00C20888"/>
    <w:rsid w:val="00C209A7"/>
    <w:rsid w:val="00C57433"/>
    <w:rsid w:val="00C61734"/>
    <w:rsid w:val="00C61F7E"/>
    <w:rsid w:val="00C713A8"/>
    <w:rsid w:val="00C717AE"/>
    <w:rsid w:val="00C80C56"/>
    <w:rsid w:val="00C8771A"/>
    <w:rsid w:val="00C9696C"/>
    <w:rsid w:val="00C9726E"/>
    <w:rsid w:val="00CA5462"/>
    <w:rsid w:val="00CE24EF"/>
    <w:rsid w:val="00CE3E52"/>
    <w:rsid w:val="00D00BF5"/>
    <w:rsid w:val="00D31792"/>
    <w:rsid w:val="00D40FE3"/>
    <w:rsid w:val="00D41DC9"/>
    <w:rsid w:val="00D42759"/>
    <w:rsid w:val="00D547FF"/>
    <w:rsid w:val="00D54C02"/>
    <w:rsid w:val="00D55902"/>
    <w:rsid w:val="00D56540"/>
    <w:rsid w:val="00D6302F"/>
    <w:rsid w:val="00D65661"/>
    <w:rsid w:val="00D7048B"/>
    <w:rsid w:val="00D70EF1"/>
    <w:rsid w:val="00D73BD0"/>
    <w:rsid w:val="00D8432C"/>
    <w:rsid w:val="00D94D91"/>
    <w:rsid w:val="00DA1F29"/>
    <w:rsid w:val="00DA2F49"/>
    <w:rsid w:val="00DA39AE"/>
    <w:rsid w:val="00DE1C34"/>
    <w:rsid w:val="00E019B6"/>
    <w:rsid w:val="00E0484C"/>
    <w:rsid w:val="00E07BE1"/>
    <w:rsid w:val="00E24763"/>
    <w:rsid w:val="00E323A9"/>
    <w:rsid w:val="00E36C98"/>
    <w:rsid w:val="00E45687"/>
    <w:rsid w:val="00E51EDC"/>
    <w:rsid w:val="00E56443"/>
    <w:rsid w:val="00E61EE2"/>
    <w:rsid w:val="00E74326"/>
    <w:rsid w:val="00E86FA5"/>
    <w:rsid w:val="00EA0A6F"/>
    <w:rsid w:val="00EA1FAE"/>
    <w:rsid w:val="00EA3F93"/>
    <w:rsid w:val="00EC388B"/>
    <w:rsid w:val="00EC4B0F"/>
    <w:rsid w:val="00EC662B"/>
    <w:rsid w:val="00ED29E8"/>
    <w:rsid w:val="00ED6CFA"/>
    <w:rsid w:val="00EE0204"/>
    <w:rsid w:val="00EE2C89"/>
    <w:rsid w:val="00EF55C2"/>
    <w:rsid w:val="00F0419C"/>
    <w:rsid w:val="00F101F5"/>
    <w:rsid w:val="00F15AD3"/>
    <w:rsid w:val="00F24FE6"/>
    <w:rsid w:val="00F258AB"/>
    <w:rsid w:val="00F26540"/>
    <w:rsid w:val="00F270A3"/>
    <w:rsid w:val="00F4321A"/>
    <w:rsid w:val="00F44BA6"/>
    <w:rsid w:val="00F4609C"/>
    <w:rsid w:val="00F50715"/>
    <w:rsid w:val="00F63951"/>
    <w:rsid w:val="00F64E5B"/>
    <w:rsid w:val="00FB1713"/>
    <w:rsid w:val="00FB3EBD"/>
    <w:rsid w:val="00FB51D0"/>
    <w:rsid w:val="00FB6F50"/>
    <w:rsid w:val="00FD468E"/>
    <w:rsid w:val="00FE315A"/>
    <w:rsid w:val="00FE52CD"/>
    <w:rsid w:val="00FF051A"/>
    <w:rsid w:val="00FF2B20"/>
    <w:rsid w:val="00FF55B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26241841"/>
  <w15:chartTrackingRefBased/>
  <w15:docId w15:val="{DE36F9BC-53FC-49F7-B4A0-D5026AB8E2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2747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2747F"/>
    <w:rPr>
      <w:color w:val="0563C1" w:themeColor="hyperlink"/>
      <w:u w:val="single"/>
    </w:rPr>
  </w:style>
  <w:style w:type="paragraph" w:styleId="ListParagraph">
    <w:name w:val="List Paragraph"/>
    <w:basedOn w:val="Normal"/>
    <w:uiPriority w:val="34"/>
    <w:qFormat/>
    <w:rsid w:val="00282803"/>
    <w:pPr>
      <w:ind w:left="720"/>
      <w:contextualSpacing/>
    </w:pPr>
  </w:style>
  <w:style w:type="table" w:styleId="TableGrid">
    <w:name w:val="Table Grid"/>
    <w:basedOn w:val="TableNormal"/>
    <w:uiPriority w:val="39"/>
    <w:rsid w:val="003632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632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63204"/>
    <w:rPr>
      <w:rFonts w:ascii="Segoe UI" w:hAnsi="Segoe UI" w:cs="Segoe UI"/>
      <w:sz w:val="18"/>
      <w:szCs w:val="18"/>
    </w:rPr>
  </w:style>
  <w:style w:type="paragraph" w:styleId="Header">
    <w:name w:val="header"/>
    <w:basedOn w:val="Normal"/>
    <w:link w:val="HeaderChar"/>
    <w:uiPriority w:val="99"/>
    <w:unhideWhenUsed/>
    <w:rsid w:val="00F4321A"/>
    <w:pPr>
      <w:tabs>
        <w:tab w:val="center" w:pos="4513"/>
        <w:tab w:val="right" w:pos="9026"/>
      </w:tabs>
      <w:spacing w:after="0" w:line="240" w:lineRule="auto"/>
    </w:pPr>
  </w:style>
  <w:style w:type="character" w:customStyle="1" w:styleId="HeaderChar">
    <w:name w:val="Header Char"/>
    <w:basedOn w:val="DefaultParagraphFont"/>
    <w:link w:val="Header"/>
    <w:uiPriority w:val="99"/>
    <w:rsid w:val="00F4321A"/>
  </w:style>
  <w:style w:type="paragraph" w:styleId="Footer">
    <w:name w:val="footer"/>
    <w:basedOn w:val="Normal"/>
    <w:link w:val="FooterChar"/>
    <w:uiPriority w:val="99"/>
    <w:unhideWhenUsed/>
    <w:rsid w:val="00F4321A"/>
    <w:pPr>
      <w:tabs>
        <w:tab w:val="center" w:pos="4513"/>
        <w:tab w:val="right" w:pos="9026"/>
      </w:tabs>
      <w:spacing w:after="0" w:line="240" w:lineRule="auto"/>
    </w:pPr>
  </w:style>
  <w:style w:type="character" w:customStyle="1" w:styleId="FooterChar">
    <w:name w:val="Footer Char"/>
    <w:basedOn w:val="DefaultParagraphFont"/>
    <w:link w:val="Footer"/>
    <w:uiPriority w:val="99"/>
    <w:rsid w:val="00F4321A"/>
  </w:style>
  <w:style w:type="character" w:styleId="CommentReference">
    <w:name w:val="annotation reference"/>
    <w:basedOn w:val="DefaultParagraphFont"/>
    <w:uiPriority w:val="99"/>
    <w:semiHidden/>
    <w:unhideWhenUsed/>
    <w:rsid w:val="00D8432C"/>
    <w:rPr>
      <w:sz w:val="16"/>
      <w:szCs w:val="16"/>
    </w:rPr>
  </w:style>
  <w:style w:type="paragraph" w:styleId="CommentText">
    <w:name w:val="annotation text"/>
    <w:basedOn w:val="Normal"/>
    <w:link w:val="CommentTextChar"/>
    <w:uiPriority w:val="99"/>
    <w:semiHidden/>
    <w:unhideWhenUsed/>
    <w:rsid w:val="00D8432C"/>
    <w:pPr>
      <w:spacing w:line="240" w:lineRule="auto"/>
    </w:pPr>
    <w:rPr>
      <w:sz w:val="20"/>
      <w:szCs w:val="20"/>
    </w:rPr>
  </w:style>
  <w:style w:type="character" w:customStyle="1" w:styleId="CommentTextChar">
    <w:name w:val="Comment Text Char"/>
    <w:basedOn w:val="DefaultParagraphFont"/>
    <w:link w:val="CommentText"/>
    <w:uiPriority w:val="99"/>
    <w:semiHidden/>
    <w:rsid w:val="00D8432C"/>
    <w:rPr>
      <w:sz w:val="20"/>
      <w:szCs w:val="20"/>
    </w:rPr>
  </w:style>
  <w:style w:type="paragraph" w:styleId="CommentSubject">
    <w:name w:val="annotation subject"/>
    <w:basedOn w:val="CommentText"/>
    <w:next w:val="CommentText"/>
    <w:link w:val="CommentSubjectChar"/>
    <w:uiPriority w:val="99"/>
    <w:semiHidden/>
    <w:unhideWhenUsed/>
    <w:rsid w:val="00D8432C"/>
    <w:rPr>
      <w:b/>
      <w:bCs/>
    </w:rPr>
  </w:style>
  <w:style w:type="character" w:customStyle="1" w:styleId="CommentSubjectChar">
    <w:name w:val="Comment Subject Char"/>
    <w:basedOn w:val="CommentTextChar"/>
    <w:link w:val="CommentSubject"/>
    <w:uiPriority w:val="99"/>
    <w:semiHidden/>
    <w:rsid w:val="00D8432C"/>
    <w:rPr>
      <w:b/>
      <w:bCs/>
      <w:sz w:val="20"/>
      <w:szCs w:val="20"/>
    </w:rPr>
  </w:style>
  <w:style w:type="character" w:styleId="PlaceholderText">
    <w:name w:val="Placeholder Text"/>
    <w:basedOn w:val="DefaultParagraphFont"/>
    <w:uiPriority w:val="99"/>
    <w:semiHidden/>
    <w:rsid w:val="00FD468E"/>
    <w:rPr>
      <w:color w:val="808080"/>
    </w:rPr>
  </w:style>
  <w:style w:type="paragraph" w:styleId="Revision">
    <w:name w:val="Revision"/>
    <w:hidden/>
    <w:uiPriority w:val="99"/>
    <w:semiHidden/>
    <w:rsid w:val="00777F7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tiff"/><Relationship Id="rId18" Type="http://schemas.openxmlformats.org/officeDocument/2006/relationships/image" Target="media/image7.tif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tiff"/><Relationship Id="rId7" Type="http://schemas.openxmlformats.org/officeDocument/2006/relationships/endnotes" Target="endnotes.xml"/><Relationship Id="rId12" Type="http://schemas.openxmlformats.org/officeDocument/2006/relationships/image" Target="media/image3.tiff"/><Relationship Id="rId17" Type="http://schemas.openxmlformats.org/officeDocument/2006/relationships/oleObject" Target="embeddings/oleObject4.bin"/><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9.tif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2.tiff"/><Relationship Id="rId28" Type="http://schemas.openxmlformats.org/officeDocument/2006/relationships/header" Target="header3.xml"/><Relationship Id="rId10" Type="http://schemas.openxmlformats.org/officeDocument/2006/relationships/image" Target="media/image2.emf"/><Relationship Id="rId19" Type="http://schemas.openxmlformats.org/officeDocument/2006/relationships/image" Target="media/image8.tif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emf"/><Relationship Id="rId22" Type="http://schemas.openxmlformats.org/officeDocument/2006/relationships/image" Target="media/image11.tiff"/><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EB7E9B-5C88-4154-8EE6-A5112DF86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1953</Words>
  <Characters>11135</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CSIO</Company>
  <LinksUpToDate>false</LinksUpToDate>
  <CharactersWithSpaces>13062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Amit Shaw</dc:creator>
  <cp:keywords/>
  <dc:description/>
  <cp:lastModifiedBy>SS</cp:lastModifiedBy>
  <cp:revision>2</cp:revision>
  <dcterms:created xsi:type="dcterms:W3CDTF">2022-08-18T14:37:00Z</dcterms:created>
  <dcterms:modified xsi:type="dcterms:W3CDTF">2022-08-18T14:37:00Z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83c6cec1-4261-3784-8d93-86c2703e946e</vt:lpwstr>
  </property>
  <property fmtid="{D5CDD505-2E9C-101B-9397-08002B2CF9AE}" pid="4" name="Mendeley Citation Style_1">
    <vt:lpwstr>http://www.zotero.org/styles/future-science-group</vt:lpwstr>
  </property>
  <property fmtid="{D5CDD505-2E9C-101B-9397-08002B2CF9AE}" pid="5" name="Mendeley Recent Style Id 0_1">
    <vt:lpwstr>http://www.zotero.org/styles/elsevier-vancouver</vt:lpwstr>
  </property>
  <property fmtid="{D5CDD505-2E9C-101B-9397-08002B2CF9AE}" pid="6" name="Mendeley Recent Style Name 0_1">
    <vt:lpwstr>Elsevier - Vancouver</vt:lpwstr>
  </property>
  <property fmtid="{D5CDD505-2E9C-101B-9397-08002B2CF9AE}" pid="7" name="Mendeley Recent Style Id 1_1">
    <vt:lpwstr>http://www.zotero.org/styles/future-science-group</vt:lpwstr>
  </property>
  <property fmtid="{D5CDD505-2E9C-101B-9397-08002B2CF9AE}" pid="8" name="Mendeley Recent Style Name 1_1">
    <vt:lpwstr>Future Science Group</vt:lpwstr>
  </property>
  <property fmtid="{D5CDD505-2E9C-101B-9397-08002B2CF9AE}" pid="9" name="Mendeley Recent Style Id 2_1">
    <vt:lpwstr>http://www.zotero.org/styles/ieee-transactions-on-automatic-control</vt:lpwstr>
  </property>
  <property fmtid="{D5CDD505-2E9C-101B-9397-08002B2CF9AE}" pid="10" name="Mendeley Recent Style Name 2_1">
    <vt:lpwstr>IEEE Transactions on Automatic Control</vt:lpwstr>
  </property>
  <property fmtid="{D5CDD505-2E9C-101B-9397-08002B2CF9AE}" pid="11" name="Mendeley Recent Style Id 3_1">
    <vt:lpwstr>http://www.zotero.org/styles/ieee-transactions-on-nanobioscience</vt:lpwstr>
  </property>
  <property fmtid="{D5CDD505-2E9C-101B-9397-08002B2CF9AE}" pid="12" name="Mendeley Recent Style Name 3_1">
    <vt:lpwstr>IEEE Transactions on NanoBioscience</vt:lpwstr>
  </property>
  <property fmtid="{D5CDD505-2E9C-101B-9397-08002B2CF9AE}" pid="13" name="Mendeley Recent Style Id 4_1">
    <vt:lpwstr>http://www.zotero.org/styles/journal-of-thermal-biology</vt:lpwstr>
  </property>
  <property fmtid="{D5CDD505-2E9C-101B-9397-08002B2CF9AE}" pid="14" name="Mendeley Recent Style Name 4_1">
    <vt:lpwstr>Journal of Thermal Biology</vt:lpwstr>
  </property>
  <property fmtid="{D5CDD505-2E9C-101B-9397-08002B2CF9AE}" pid="15" name="Mendeley Recent Style Id 5_1">
    <vt:lpwstr>http://www.zotero.org/styles/modern-language-association</vt:lpwstr>
  </property>
  <property fmtid="{D5CDD505-2E9C-101B-9397-08002B2CF9AE}" pid="16" name="Mendeley Recent Style Name 5_1">
    <vt:lpwstr>Modern Language Association 8th edition</vt:lpwstr>
  </property>
  <property fmtid="{D5CDD505-2E9C-101B-9397-08002B2CF9AE}" pid="17" name="Mendeley Recent Style Id 6_1">
    <vt:lpwstr>http://www.zotero.org/styles/nanomedicine</vt:lpwstr>
  </property>
  <property fmtid="{D5CDD505-2E9C-101B-9397-08002B2CF9AE}" pid="18" name="Mendeley Recent Style Name 6_1">
    <vt:lpwstr>Nanomedicine</vt:lpwstr>
  </property>
  <property fmtid="{D5CDD505-2E9C-101B-9397-08002B2CF9AE}" pid="19" name="Mendeley Recent Style Id 7_1">
    <vt:lpwstr>http://www.zotero.org/styles/vancouver</vt:lpwstr>
  </property>
  <property fmtid="{D5CDD505-2E9C-101B-9397-08002B2CF9AE}" pid="20" name="Mendeley Recent Style Name 7_1">
    <vt:lpwstr>Vancouver</vt:lpwstr>
  </property>
  <property fmtid="{D5CDD505-2E9C-101B-9397-08002B2CF9AE}" pid="21" name="Mendeley Recent Style Id 8_1">
    <vt:lpwstr>http://www.zotero.org/styles/vancouver-superscript</vt:lpwstr>
  </property>
  <property fmtid="{D5CDD505-2E9C-101B-9397-08002B2CF9AE}" pid="22" name="Mendeley Recent Style Name 8_1">
    <vt:lpwstr>Vancouver (superscript)</vt:lpwstr>
  </property>
  <property fmtid="{D5CDD505-2E9C-101B-9397-08002B2CF9AE}" pid="23" name="Mendeley Recent Style Id 9_1">
    <vt:lpwstr>http://www.zotero.org/styles/vancouver-superscript-only-year</vt:lpwstr>
  </property>
  <property fmtid="{D5CDD505-2E9C-101B-9397-08002B2CF9AE}" pid="24" name="Mendeley Recent Style Name 9_1">
    <vt:lpwstr>Vancouver (superscript, only year in date, no issue numbers)</vt:lpwstr>
  </property>
</Properties>
</file>