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7E03C" w14:textId="466F673B" w:rsidR="000C4A19" w:rsidRPr="006D741A" w:rsidRDefault="000C4A19" w:rsidP="000C4A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</w:t>
      </w:r>
      <w:r w:rsidR="00B07E15">
        <w:rPr>
          <w:rFonts w:ascii="Times New Roman" w:hAnsi="Times New Roman" w:cs="Times New Roman"/>
          <w:b/>
          <w:bCs/>
          <w:sz w:val="24"/>
          <w:szCs w:val="24"/>
        </w:rPr>
        <w:t>ry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Table S</w:t>
      </w:r>
      <w:r w:rsidR="00842BE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E4456">
        <w:rPr>
          <w:rFonts w:ascii="Times New Roman" w:hAnsi="Times New Roman" w:cs="Times New Roman"/>
          <w:b/>
          <w:bCs/>
          <w:noProof/>
          <w:sz w:val="24"/>
          <w:szCs w:val="24"/>
        </w:rPr>
        <w:t>.</w:t>
      </w:r>
      <w:r w:rsidRPr="006D741A">
        <w:rPr>
          <w:rFonts w:ascii="Times New Roman" w:hAnsi="Times New Roman" w:cs="Times New Roman"/>
          <w:sz w:val="24"/>
          <w:szCs w:val="24"/>
        </w:rPr>
        <w:t xml:space="preserve"> Cost-effectiveness results for pembrolizumab </w:t>
      </w:r>
      <w:r>
        <w:rPr>
          <w:rFonts w:ascii="Times New Roman" w:hAnsi="Times New Roman" w:cs="Times New Roman"/>
          <w:sz w:val="24"/>
          <w:szCs w:val="24"/>
        </w:rPr>
        <w:t>plus</w:t>
      </w:r>
      <w:r w:rsidRPr="006D741A">
        <w:rPr>
          <w:rFonts w:ascii="Times New Roman" w:hAnsi="Times New Roman" w:cs="Times New Roman"/>
          <w:sz w:val="24"/>
          <w:szCs w:val="24"/>
        </w:rPr>
        <w:t xml:space="preserve"> chemotherapy (weighted average) vs. chemotherapy (weighted average)</w:t>
      </w:r>
    </w:p>
    <w:tbl>
      <w:tblPr>
        <w:tblW w:w="5000" w:type="pct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4045"/>
        <w:gridCol w:w="1767"/>
        <w:gridCol w:w="1758"/>
        <w:gridCol w:w="9"/>
        <w:gridCol w:w="1771"/>
      </w:tblGrid>
      <w:tr w:rsidR="000C4A19" w:rsidRPr="006D741A" w14:paraId="5AD86E34" w14:textId="77777777" w:rsidTr="00D61D57">
        <w:trPr>
          <w:cantSplit/>
          <w:trHeight w:val="628"/>
          <w:tblHeader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20FEC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Outcomes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6D9BE6E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Pembrolizumab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plus</w:t>
            </w:r>
            <w:r w:rsidRPr="006D74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chemotherapy (weighted average)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6B58CD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Chemotherapy (weighted average)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3A9E51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Pembrolizumab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plus</w:t>
            </w:r>
            <w:r w:rsidRPr="006D74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chemotherapy (weighted average) vs. Chemotherapy (weighted average)</w:t>
            </w:r>
          </w:p>
        </w:tc>
      </w:tr>
      <w:tr w:rsidR="000C4A19" w:rsidRPr="006D741A" w14:paraId="671FF34C" w14:textId="77777777" w:rsidTr="00D61D57">
        <w:trPr>
          <w:cantSplit/>
          <w:trHeight w:val="231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C08A67E" w14:textId="77777777" w:rsidR="000C4A19" w:rsidRPr="006D741A" w:rsidRDefault="000C4A19" w:rsidP="00D61D57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D741A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Costs ($)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2060"/>
            <w:noWrap/>
            <w:vAlign w:val="bottom"/>
          </w:tcPr>
          <w:p w14:paraId="32E8154D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bottom"/>
          </w:tcPr>
          <w:p w14:paraId="0C860989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bottom"/>
          </w:tcPr>
          <w:p w14:paraId="0D288917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0C4A19" w:rsidRPr="006D741A" w14:paraId="6D46509F" w14:textId="77777777" w:rsidTr="00D61D57">
        <w:trPr>
          <w:cantSplit/>
          <w:trHeight w:val="231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9070" w14:textId="77777777" w:rsidR="000C4A19" w:rsidRPr="006D741A" w:rsidRDefault="000C4A19" w:rsidP="00D61D57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</w:rPr>
              <w:t>Total costs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2ECC1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$283,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1A0AC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$1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  <w:r w:rsidRPr="006D74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DCA4A" w14:textId="77777777" w:rsidR="000C4A19" w:rsidRPr="006D741A" w:rsidRDefault="000C4A19" w:rsidP="00D61D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D74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$133,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468</w:t>
            </w:r>
          </w:p>
        </w:tc>
      </w:tr>
      <w:tr w:rsidR="000C4A19" w:rsidRPr="006D741A" w14:paraId="7A5DB54C" w14:textId="77777777" w:rsidTr="00D61D57">
        <w:trPr>
          <w:cantSplit/>
          <w:trHeight w:val="231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D880" w14:textId="77777777" w:rsidR="000C4A19" w:rsidRPr="006D741A" w:rsidRDefault="000C4A19" w:rsidP="00D61D57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</w:rPr>
              <w:t>Regimen-related costs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18057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136,371</w:t>
            </w:r>
          </w:p>
        </w:tc>
        <w:tc>
          <w:tcPr>
            <w:tcW w:w="9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55B46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27,651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B8C2F" w14:textId="77777777" w:rsidR="000C4A19" w:rsidRPr="006D741A" w:rsidRDefault="000C4A19" w:rsidP="00D61D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108,721</w:t>
            </w:r>
          </w:p>
        </w:tc>
      </w:tr>
      <w:tr w:rsidR="000C4A19" w:rsidRPr="006D741A" w14:paraId="24879D62" w14:textId="77777777" w:rsidTr="00D61D57">
        <w:trPr>
          <w:cantSplit/>
          <w:trHeight w:val="231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16B9" w14:textId="77777777" w:rsidR="000C4A19" w:rsidRPr="006D741A" w:rsidRDefault="000C4A19" w:rsidP="00D61D57">
            <w:pPr>
              <w:ind w:left="240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ja-JP"/>
              </w:rPr>
            </w:pPr>
            <w:r w:rsidRPr="00EA5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Drug acquisition costs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1A99F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130,099</w:t>
            </w:r>
          </w:p>
        </w:tc>
        <w:tc>
          <w:tcPr>
            <w:tcW w:w="9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520AF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$23,705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3D74E" w14:textId="77777777" w:rsidR="000C4A19" w:rsidRPr="006D741A" w:rsidRDefault="000C4A19" w:rsidP="00D61D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$106,39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C4A19" w:rsidRPr="006D741A" w14:paraId="17BD15A4" w14:textId="77777777" w:rsidTr="00D61D57">
        <w:trPr>
          <w:cantSplit/>
          <w:trHeight w:val="231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AD8E79" w14:textId="77777777" w:rsidR="000C4A19" w:rsidRPr="006D741A" w:rsidRDefault="000C4A19" w:rsidP="00D61D57">
            <w:pPr>
              <w:ind w:left="240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ja-JP"/>
              </w:rPr>
            </w:pPr>
            <w:r w:rsidRPr="00EA5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Drug administration costs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F7193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5,811</w:t>
            </w:r>
          </w:p>
        </w:tc>
        <w:tc>
          <w:tcPr>
            <w:tcW w:w="9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50864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3,945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FDC23" w14:textId="77777777" w:rsidR="000C4A19" w:rsidRPr="006D741A" w:rsidRDefault="000C4A19" w:rsidP="00D61D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1,865</w:t>
            </w:r>
          </w:p>
        </w:tc>
      </w:tr>
      <w:tr w:rsidR="000C4A19" w:rsidRPr="006D741A" w14:paraId="48490B22" w14:textId="77777777" w:rsidTr="00D61D57">
        <w:trPr>
          <w:cantSplit/>
          <w:trHeight w:val="231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F3EFC5" w14:textId="77777777" w:rsidR="000C4A19" w:rsidRPr="006D741A" w:rsidRDefault="000C4A19" w:rsidP="00D61D57">
            <w:pPr>
              <w:ind w:left="240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ja-JP"/>
              </w:rPr>
            </w:pPr>
            <w:r w:rsidRPr="00EA5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Testing costs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2456F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</w:t>
            </w:r>
          </w:p>
        </w:tc>
        <w:tc>
          <w:tcPr>
            <w:tcW w:w="9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B09B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$0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9F8C3" w14:textId="77777777" w:rsidR="000C4A19" w:rsidRPr="006D741A" w:rsidRDefault="000C4A19" w:rsidP="00D61D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</w:t>
            </w:r>
          </w:p>
        </w:tc>
      </w:tr>
      <w:tr w:rsidR="000C4A19" w:rsidRPr="006D741A" w14:paraId="248B185A" w14:textId="77777777" w:rsidTr="00D61D57">
        <w:trPr>
          <w:cantSplit/>
          <w:trHeight w:val="231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FD54" w14:textId="77777777" w:rsidR="000C4A19" w:rsidRPr="006D741A" w:rsidRDefault="000C4A19" w:rsidP="00D61D57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</w:rPr>
              <w:t>Subsequent therapy costs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F6185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$11,873</w:t>
            </w:r>
          </w:p>
        </w:tc>
        <w:tc>
          <w:tcPr>
            <w:tcW w:w="9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D1BA2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$23,204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9FA7B" w14:textId="77777777" w:rsidR="000C4A19" w:rsidRPr="006D741A" w:rsidRDefault="000C4A19" w:rsidP="00D61D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</w:t>
            </w: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$11,331</w:t>
            </w:r>
          </w:p>
        </w:tc>
      </w:tr>
      <w:tr w:rsidR="000C4A19" w:rsidRPr="006D741A" w14:paraId="331C56EC" w14:textId="77777777" w:rsidTr="00D61D57">
        <w:trPr>
          <w:cantSplit/>
          <w:trHeight w:val="231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31FC1B" w14:textId="77777777" w:rsidR="000C4A19" w:rsidRPr="006D741A" w:rsidRDefault="000C4A19" w:rsidP="00D61D57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AE</w:t>
            </w: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management costs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14F42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2,262</w:t>
            </w:r>
          </w:p>
        </w:tc>
        <w:tc>
          <w:tcPr>
            <w:tcW w:w="9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A5A55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1,842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87A65" w14:textId="77777777" w:rsidR="000C4A19" w:rsidRPr="006D741A" w:rsidRDefault="000C4A19" w:rsidP="00D61D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</w:t>
            </w:r>
          </w:p>
        </w:tc>
      </w:tr>
      <w:tr w:rsidR="000C4A19" w:rsidRPr="006D741A" w14:paraId="0D69CE83" w14:textId="77777777" w:rsidTr="00D61D57">
        <w:trPr>
          <w:cantSplit/>
          <w:trHeight w:val="231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7A98" w14:textId="77777777" w:rsidR="000C4A19" w:rsidRPr="006D741A" w:rsidRDefault="000C4A19" w:rsidP="00D61D57">
            <w:pP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ja-JP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Disease management costs 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EF168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$133,376</w:t>
            </w:r>
          </w:p>
        </w:tc>
        <w:tc>
          <w:tcPr>
            <w:tcW w:w="9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01AF6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$97,717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75D0E" w14:textId="77777777" w:rsidR="000C4A19" w:rsidRPr="006D741A" w:rsidRDefault="000C4A19" w:rsidP="00D61D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$35,65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0C4A19" w:rsidRPr="006D741A" w14:paraId="0008A396" w14:textId="77777777" w:rsidTr="00D61D57">
        <w:trPr>
          <w:cantSplit/>
          <w:trHeight w:val="231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2060"/>
            <w:vAlign w:val="center"/>
          </w:tcPr>
          <w:p w14:paraId="2F2424C6" w14:textId="77777777" w:rsidR="000C4A19" w:rsidRPr="006D741A" w:rsidRDefault="000C4A19" w:rsidP="00D61D57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D741A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Effectiveness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2060"/>
            <w:noWrap/>
            <w:vAlign w:val="bottom"/>
          </w:tcPr>
          <w:p w14:paraId="18A387B7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bottom"/>
          </w:tcPr>
          <w:p w14:paraId="549A2B68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98009E7" w14:textId="77777777" w:rsidR="000C4A19" w:rsidRPr="006D741A" w:rsidRDefault="000C4A19" w:rsidP="00D61D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4A19" w:rsidRPr="006D741A" w14:paraId="3DC4A425" w14:textId="77777777" w:rsidTr="00D61D57">
        <w:trPr>
          <w:cantSplit/>
          <w:trHeight w:val="231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785B9A" w14:textId="77777777" w:rsidR="000C4A19" w:rsidRPr="006D741A" w:rsidRDefault="000C4A19" w:rsidP="00D61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Total QALY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EFFEF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2.413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44E7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1.677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98F390" w14:textId="77777777" w:rsidR="000C4A19" w:rsidRPr="006D741A" w:rsidRDefault="000C4A19" w:rsidP="00D61D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D74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0.736</w:t>
            </w:r>
          </w:p>
        </w:tc>
      </w:tr>
      <w:tr w:rsidR="000C4A19" w:rsidRPr="006D741A" w14:paraId="116C4598" w14:textId="77777777" w:rsidTr="00D61D57">
        <w:trPr>
          <w:cantSplit/>
          <w:trHeight w:val="231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F3B3" w14:textId="77777777" w:rsidR="000C4A19" w:rsidRPr="006D741A" w:rsidRDefault="000C4A19" w:rsidP="00D61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</w:rPr>
              <w:t>Total LY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6EA80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3.008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F0D7D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2.125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F537D9" w14:textId="77777777" w:rsidR="000C4A19" w:rsidRPr="006D741A" w:rsidRDefault="000C4A19" w:rsidP="00D61D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D74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0.883</w:t>
            </w:r>
          </w:p>
        </w:tc>
      </w:tr>
      <w:tr w:rsidR="000C4A19" w:rsidRPr="006D741A" w14:paraId="67D1B69C" w14:textId="77777777" w:rsidTr="00D61D57">
        <w:trPr>
          <w:cantSplit/>
          <w:trHeight w:val="231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8FD2" w14:textId="77777777" w:rsidR="000C4A19" w:rsidRPr="006D741A" w:rsidRDefault="000C4A19" w:rsidP="00D61D57">
            <w:pPr>
              <w:ind w:left="240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ja-JP"/>
              </w:rPr>
            </w:pPr>
            <w:r w:rsidRPr="00EA52E3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Progression-free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81639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2.014</w:t>
            </w:r>
          </w:p>
        </w:tc>
        <w:tc>
          <w:tcPr>
            <w:tcW w:w="9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9659F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1.007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FC583C" w14:textId="77777777" w:rsidR="000C4A19" w:rsidRPr="006D741A" w:rsidRDefault="000C4A19" w:rsidP="00D61D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1.007</w:t>
            </w:r>
          </w:p>
        </w:tc>
      </w:tr>
      <w:tr w:rsidR="000C4A19" w:rsidRPr="006D741A" w14:paraId="0BBCE1EC" w14:textId="77777777" w:rsidTr="00D61D57">
        <w:trPr>
          <w:cantSplit/>
          <w:trHeight w:val="231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5D14" w14:textId="77777777" w:rsidR="000C4A19" w:rsidRPr="006D741A" w:rsidRDefault="000C4A19" w:rsidP="00D61D57">
            <w:pPr>
              <w:ind w:left="240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ja-JP"/>
              </w:rPr>
            </w:pPr>
            <w:r w:rsidRPr="00EA52E3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Progressive disease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AC35F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0.994</w:t>
            </w:r>
          </w:p>
        </w:tc>
        <w:tc>
          <w:tcPr>
            <w:tcW w:w="9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5FE23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1.118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334A79" w14:textId="77777777" w:rsidR="000C4A19" w:rsidRPr="006D741A" w:rsidRDefault="000C4A19" w:rsidP="00D61D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</w:t>
            </w:r>
            <w:r w:rsidRPr="006D7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0.124</w:t>
            </w:r>
          </w:p>
        </w:tc>
      </w:tr>
      <w:tr w:rsidR="000C4A19" w:rsidRPr="006D741A" w14:paraId="08B77AB9" w14:textId="77777777" w:rsidTr="00D61D57">
        <w:trPr>
          <w:cantSplit/>
          <w:trHeight w:val="231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2060"/>
            <w:vAlign w:val="center"/>
          </w:tcPr>
          <w:p w14:paraId="6833C5AB" w14:textId="77777777" w:rsidR="000C4A19" w:rsidRPr="006D741A" w:rsidRDefault="000C4A19" w:rsidP="00D61D57">
            <w:pP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6D741A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Incremental cost-effectiveness ratio ($)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2060"/>
            <w:noWrap/>
            <w:vAlign w:val="bottom"/>
          </w:tcPr>
          <w:p w14:paraId="25330E09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bottom"/>
          </w:tcPr>
          <w:p w14:paraId="32AE2BBD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bottom"/>
          </w:tcPr>
          <w:p w14:paraId="5ED0BB8A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0C4A19" w:rsidRPr="006D741A" w14:paraId="0E04C670" w14:textId="77777777" w:rsidTr="00D61D57">
        <w:trPr>
          <w:cantSplit/>
          <w:trHeight w:val="135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B9AB" w14:textId="77777777" w:rsidR="000C4A19" w:rsidRPr="006D741A" w:rsidRDefault="000C4A19" w:rsidP="00D61D57">
            <w:pPr>
              <w:ind w:left="2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</w:rPr>
              <w:t>Incremental cost per QALY gained</w:t>
            </w:r>
          </w:p>
        </w:tc>
        <w:tc>
          <w:tcPr>
            <w:tcW w:w="1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E79E9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7C09B" w14:textId="77777777" w:rsidR="000C4A19" w:rsidRPr="006D741A" w:rsidRDefault="000C4A19" w:rsidP="00D61D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D741A">
              <w:rPr>
                <w:rFonts w:ascii="Times New Roman" w:hAnsi="Times New Roman" w:cs="Times New Roman"/>
                <w:sz w:val="24"/>
                <w:szCs w:val="24"/>
              </w:rPr>
              <w:t>$181,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  <w:tr w:rsidR="000C4A19" w:rsidRPr="006D741A" w14:paraId="6E66D731" w14:textId="77777777" w:rsidTr="00D61D57">
        <w:trPr>
          <w:cantSplit/>
          <w:trHeight w:val="239"/>
        </w:trPr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7F24" w14:textId="77777777" w:rsidR="000C4A19" w:rsidRPr="006D741A" w:rsidRDefault="000C4A19" w:rsidP="00D61D57">
            <w:pPr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</w:rPr>
              <w:t>Incremental cost per LY gained</w:t>
            </w:r>
          </w:p>
        </w:tc>
        <w:tc>
          <w:tcPr>
            <w:tcW w:w="1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37AB9" w14:textId="77777777" w:rsidR="000C4A19" w:rsidRPr="006D741A" w:rsidRDefault="000C4A19" w:rsidP="00D61D57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7BB3D" w14:textId="77777777" w:rsidR="000C4A19" w:rsidRPr="006D741A" w:rsidRDefault="000C4A19" w:rsidP="00D61D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41A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151,215</w:t>
            </w:r>
          </w:p>
        </w:tc>
      </w:tr>
    </w:tbl>
    <w:p w14:paraId="77AC2B52" w14:textId="7A9343C3" w:rsidR="00646373" w:rsidRPr="000C4A19" w:rsidRDefault="000C4A19">
      <w:pPr>
        <w:rPr>
          <w:rFonts w:ascii="Times New Roman" w:hAnsi="Times New Roman" w:cs="Times New Roman"/>
          <w:sz w:val="24"/>
          <w:szCs w:val="24"/>
        </w:rPr>
      </w:pPr>
      <w:r w:rsidRPr="00EA52E3">
        <w:rPr>
          <w:rFonts w:ascii="Times New Roman" w:eastAsia="Times New Roman" w:hAnsi="Times New Roman" w:cs="Times New Roman"/>
          <w:b/>
          <w:sz w:val="24"/>
          <w:szCs w:val="24"/>
        </w:rPr>
        <w:t>Abbreviations:</w:t>
      </w:r>
      <w:r w:rsidRPr="00EA52E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AE, adverse event; </w:t>
      </w:r>
      <w:r w:rsidRPr="00EA52E3">
        <w:rPr>
          <w:rFonts w:ascii="Times New Roman" w:eastAsia="Times New Roman" w:hAnsi="Times New Roman" w:cs="Times New Roman"/>
          <w:sz w:val="24"/>
          <w:szCs w:val="24"/>
        </w:rPr>
        <w:t>LY: life years, QALY: quality-adjusted life year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646373" w:rsidRPr="000C4A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351CE" w14:textId="77777777" w:rsidR="00606CEA" w:rsidRDefault="00606CEA" w:rsidP="00842BE6">
      <w:pPr>
        <w:spacing w:after="0" w:line="240" w:lineRule="auto"/>
      </w:pPr>
      <w:r>
        <w:separator/>
      </w:r>
    </w:p>
  </w:endnote>
  <w:endnote w:type="continuationSeparator" w:id="0">
    <w:p w14:paraId="0110612F" w14:textId="77777777" w:rsidR="00606CEA" w:rsidRDefault="00606CEA" w:rsidP="00842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7591D" w14:textId="77777777" w:rsidR="00606CEA" w:rsidRDefault="00606CEA" w:rsidP="00842BE6">
      <w:pPr>
        <w:spacing w:after="0" w:line="240" w:lineRule="auto"/>
      </w:pPr>
      <w:r>
        <w:separator/>
      </w:r>
    </w:p>
  </w:footnote>
  <w:footnote w:type="continuationSeparator" w:id="0">
    <w:p w14:paraId="5664F1B9" w14:textId="77777777" w:rsidR="00606CEA" w:rsidRDefault="00606CEA" w:rsidP="00842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A19"/>
    <w:rsid w:val="000C4A19"/>
    <w:rsid w:val="002A2126"/>
    <w:rsid w:val="005A13D9"/>
    <w:rsid w:val="00606CEA"/>
    <w:rsid w:val="00620EDF"/>
    <w:rsid w:val="00646373"/>
    <w:rsid w:val="00842BE6"/>
    <w:rsid w:val="00980F91"/>
    <w:rsid w:val="00B07E15"/>
    <w:rsid w:val="00CF6366"/>
    <w:rsid w:val="00D9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AEF83A"/>
  <w15:chartTrackingRefBased/>
  <w15:docId w15:val="{005C597B-94C5-4DD0-B6D6-C543FE53E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A1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Analysis Group</dc:creator>
  <cp:keywords/>
  <dc:description/>
  <cp:lastModifiedBy>Johanna Todd</cp:lastModifiedBy>
  <cp:revision>2</cp:revision>
  <dcterms:created xsi:type="dcterms:W3CDTF">2022-06-16T09:05:00Z</dcterms:created>
  <dcterms:modified xsi:type="dcterms:W3CDTF">2022-06-16T09:05:00Z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81acc0d-dcc4-4dc9-a2c5-be70b05a2fe6_Enabled">
    <vt:lpwstr>true</vt:lpwstr>
  </property>
  <property fmtid="{D5CDD505-2E9C-101B-9397-08002B2CF9AE}" pid="3" name="MSIP_Label_e81acc0d-dcc4-4dc9-a2c5-be70b05a2fe6_SetDate">
    <vt:lpwstr>2022-06-14T17:06:09Z</vt:lpwstr>
  </property>
  <property fmtid="{D5CDD505-2E9C-101B-9397-08002B2CF9AE}" pid="4" name="MSIP_Label_e81acc0d-dcc4-4dc9-a2c5-be70b05a2fe6_Method">
    <vt:lpwstr>Privileged</vt:lpwstr>
  </property>
  <property fmtid="{D5CDD505-2E9C-101B-9397-08002B2CF9AE}" pid="5" name="MSIP_Label_e81acc0d-dcc4-4dc9-a2c5-be70b05a2fe6_Name">
    <vt:lpwstr>e81acc0d-dcc4-4dc9-a2c5-be70b05a2fe6</vt:lpwstr>
  </property>
  <property fmtid="{D5CDD505-2E9C-101B-9397-08002B2CF9AE}" pid="6" name="MSIP_Label_e81acc0d-dcc4-4dc9-a2c5-be70b05a2fe6_SiteId">
    <vt:lpwstr>a00de4ec-48a8-43a6-be74-e31274e2060d</vt:lpwstr>
  </property>
  <property fmtid="{D5CDD505-2E9C-101B-9397-08002B2CF9AE}" pid="7" name="MSIP_Label_e81acc0d-dcc4-4dc9-a2c5-be70b05a2fe6_ActionId">
    <vt:lpwstr>28b8cd3c-2852-4f30-a2bc-98164203170d</vt:lpwstr>
  </property>
  <property fmtid="{D5CDD505-2E9C-101B-9397-08002B2CF9AE}" pid="8" name="MSIP_Label_e81acc0d-dcc4-4dc9-a2c5-be70b05a2fe6_ContentBits">
    <vt:lpwstr>0</vt:lpwstr>
  </property>
  <property fmtid="{D5CDD505-2E9C-101B-9397-08002B2CF9AE}" pid="9" name="MerckAIPLabel">
    <vt:lpwstr>NotClassified</vt:lpwstr>
  </property>
  <property fmtid="{D5CDD505-2E9C-101B-9397-08002B2CF9AE}" pid="10" name="MerckAIPDataExchange">
    <vt:lpwstr>!MRKMIP@NotClassified</vt:lpwstr>
  </property>
</Properties>
</file>